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850F3" w14:textId="77777777" w:rsidR="00037529" w:rsidRDefault="00037529" w:rsidP="00037529">
      <w:pPr>
        <w:spacing w:line="360" w:lineRule="auto"/>
        <w:rPr>
          <w:rFonts w:ascii="Arial" w:hAnsi="Arial" w:cs="Arial"/>
          <w:b/>
          <w:bCs/>
          <w:sz w:val="22"/>
          <w:szCs w:val="22"/>
          <w:lang w:eastAsia="de-CH"/>
        </w:rPr>
      </w:pPr>
    </w:p>
    <w:p w14:paraId="77E55FAA" w14:textId="048CC940" w:rsidR="007013E7" w:rsidRPr="00CA52DC" w:rsidRDefault="00CA52DC" w:rsidP="00E0295C">
      <w:pPr>
        <w:tabs>
          <w:tab w:val="left" w:pos="8931"/>
        </w:tabs>
        <w:spacing w:before="240" w:line="360" w:lineRule="auto"/>
        <w:jc w:val="both"/>
        <w:rPr>
          <w:rFonts w:ascii="Arial" w:hAnsi="Arial" w:cs="Arial"/>
          <w:b/>
          <w:sz w:val="24"/>
          <w:szCs w:val="24"/>
          <w:lang w:val="de-CH"/>
        </w:rPr>
      </w:pPr>
      <w:r w:rsidRPr="00CA52DC">
        <w:rPr>
          <w:rFonts w:ascii="Arial" w:hAnsi="Arial" w:cs="Arial"/>
          <w:b/>
          <w:sz w:val="24"/>
          <w:szCs w:val="24"/>
          <w:lang w:val="de-CH"/>
        </w:rPr>
        <w:t>Medienmitteilung</w:t>
      </w:r>
    </w:p>
    <w:p w14:paraId="61EE88BC" w14:textId="49226B20" w:rsidR="007013E7" w:rsidRDefault="00EB556E" w:rsidP="00EB556E">
      <w:pPr>
        <w:spacing w:line="360" w:lineRule="auto"/>
        <w:rPr>
          <w:rFonts w:ascii="Arial" w:hAnsi="Arial" w:cs="Arial"/>
          <w:b/>
          <w:bCs/>
          <w:sz w:val="22"/>
          <w:szCs w:val="22"/>
          <w:lang w:eastAsia="de-CH"/>
        </w:rPr>
      </w:pPr>
      <w:r w:rsidRPr="00EB556E">
        <w:rPr>
          <w:rFonts w:ascii="Arial" w:hAnsi="Arial" w:cs="Arial"/>
          <w:b/>
          <w:bCs/>
          <w:sz w:val="28"/>
          <w:szCs w:val="28"/>
          <w:lang w:val="de-CH"/>
        </w:rPr>
        <w:t>Handwerk mit Geschichte: Drei Traditionen aus Costa Rica</w:t>
      </w:r>
      <w:r w:rsidR="007013E7" w:rsidRPr="007013E7">
        <w:rPr>
          <w:rFonts w:ascii="Arial" w:hAnsi="Arial" w:cs="Arial"/>
          <w:b/>
          <w:bCs/>
          <w:sz w:val="10"/>
          <w:szCs w:val="10"/>
          <w:lang w:val="de-CH" w:eastAsia="de-CH"/>
        </w:rPr>
        <w:br/>
      </w:r>
      <w:r w:rsidRPr="00EB556E">
        <w:rPr>
          <w:rFonts w:ascii="Arial" w:hAnsi="Arial" w:cs="Arial"/>
          <w:b/>
          <w:bCs/>
          <w:sz w:val="22"/>
          <w:szCs w:val="22"/>
          <w:lang w:eastAsia="de-CH"/>
        </w:rPr>
        <w:t>Costa Rica ist bekannt für seine Natur und Artenvielfalt, hat aber auch kulturell einiges zu bieten. In vielen Regionen werden traditionelle Handwerkstechniken bis heute weitergegeben. Unter</w:t>
      </w:r>
      <w:r w:rsidR="00CE4A41">
        <w:rPr>
          <w:rFonts w:ascii="Arial" w:hAnsi="Arial" w:cs="Arial"/>
          <w:b/>
          <w:bCs/>
          <w:sz w:val="22"/>
          <w:szCs w:val="22"/>
          <w:lang w:eastAsia="de-CH"/>
        </w:rPr>
        <w:t xml:space="preserve"> </w:t>
      </w:r>
      <w:r w:rsidRPr="00EB556E">
        <w:rPr>
          <w:rFonts w:ascii="Arial" w:hAnsi="Arial" w:cs="Arial"/>
          <w:b/>
          <w:bCs/>
          <w:sz w:val="22"/>
          <w:szCs w:val="22"/>
          <w:lang w:eastAsia="de-CH"/>
        </w:rPr>
        <w:t>anderem die bunt bemalten Ochsenkarren aus Sarchí, die Chorotega-Keramik aus Guanacaste und die Holzmasken der Boruca im Süden des Landes.</w:t>
      </w:r>
    </w:p>
    <w:p w14:paraId="776DB014" w14:textId="77777777" w:rsidR="00EB556E" w:rsidRDefault="00EB556E" w:rsidP="00EB556E">
      <w:pPr>
        <w:spacing w:line="360" w:lineRule="auto"/>
        <w:rPr>
          <w:rFonts w:ascii="Arial" w:hAnsi="Arial" w:cs="Arial"/>
          <w:b/>
          <w:bCs/>
          <w:sz w:val="22"/>
          <w:szCs w:val="22"/>
          <w:lang w:eastAsia="de-CH"/>
        </w:rPr>
      </w:pPr>
    </w:p>
    <w:p w14:paraId="55D80CBB" w14:textId="77777777" w:rsidR="00EB556E" w:rsidRPr="00EB556E" w:rsidRDefault="00EB556E" w:rsidP="00EB556E">
      <w:pPr>
        <w:spacing w:line="360" w:lineRule="auto"/>
        <w:jc w:val="both"/>
        <w:rPr>
          <w:rFonts w:ascii="Arial" w:hAnsi="Arial" w:cs="Arial"/>
          <w:b/>
          <w:bCs/>
          <w:sz w:val="22"/>
          <w:szCs w:val="22"/>
          <w:lang w:val="de-CH" w:eastAsia="de-CH"/>
        </w:rPr>
      </w:pPr>
      <w:r w:rsidRPr="00EB556E">
        <w:rPr>
          <w:rFonts w:ascii="Arial" w:hAnsi="Arial" w:cs="Arial"/>
          <w:b/>
          <w:bCs/>
          <w:sz w:val="22"/>
          <w:szCs w:val="22"/>
          <w:lang w:val="de-CH" w:eastAsia="de-CH"/>
        </w:rPr>
        <w:t>Die Ochsenkarren von Sarchí – Costa Ricas rollende Kunstwerke</w:t>
      </w:r>
    </w:p>
    <w:p w14:paraId="5C6D4909" w14:textId="77777777" w:rsidR="00EB556E" w:rsidRPr="00EB556E" w:rsidRDefault="00EB556E" w:rsidP="00EB556E">
      <w:pPr>
        <w:spacing w:line="360" w:lineRule="auto"/>
        <w:jc w:val="both"/>
        <w:rPr>
          <w:rFonts w:ascii="Arial" w:hAnsi="Arial" w:cs="Arial"/>
          <w:sz w:val="22"/>
          <w:szCs w:val="22"/>
          <w:lang w:val="de-CH" w:eastAsia="de-CH"/>
        </w:rPr>
      </w:pPr>
      <w:r w:rsidRPr="00EB556E">
        <w:rPr>
          <w:rFonts w:ascii="Arial" w:hAnsi="Arial" w:cs="Arial"/>
          <w:sz w:val="22"/>
          <w:szCs w:val="22"/>
          <w:lang w:val="de-CH" w:eastAsia="de-CH"/>
        </w:rPr>
        <w:t>Die traditionelle Carreta, der bunt bemalte Ochsenkarren, gehört zu den bekanntesten Symbolen Costa Ricas und gilt als das berühmteste Handwerk des Landes. Seit 2008 ist die Tradition Teil des immateriellen Kulturerbes der UNESCO.</w:t>
      </w:r>
    </w:p>
    <w:p w14:paraId="6797B5B5" w14:textId="77777777" w:rsidR="00EB556E" w:rsidRPr="00EB556E" w:rsidRDefault="00EB556E" w:rsidP="00EB556E">
      <w:pPr>
        <w:spacing w:line="360" w:lineRule="auto"/>
        <w:jc w:val="both"/>
        <w:rPr>
          <w:rFonts w:ascii="Arial" w:hAnsi="Arial" w:cs="Arial"/>
          <w:sz w:val="22"/>
          <w:szCs w:val="22"/>
          <w:lang w:val="de-CH" w:eastAsia="de-CH"/>
        </w:rPr>
      </w:pPr>
      <w:r w:rsidRPr="00EB556E">
        <w:rPr>
          <w:rFonts w:ascii="Arial" w:hAnsi="Arial" w:cs="Arial"/>
          <w:sz w:val="22"/>
          <w:szCs w:val="22"/>
          <w:lang w:val="de-CH" w:eastAsia="de-CH"/>
        </w:rPr>
        <w:t>Ursprünglich wurden die Karren als Transportmittel eingesetzt, unter anderem für Kaffeebohnen. Mit der Zeit wurden sie immer aufwendiger gestaltet. Die hölzernen Wagen werden von Hand mit farbenfrohen geometrischen Mustern bemalt und sind heute vor allem als kunstvolle Handwerksstücke bekannt.</w:t>
      </w:r>
    </w:p>
    <w:p w14:paraId="4222DFFB" w14:textId="77777777" w:rsidR="00EB556E" w:rsidRPr="00EB556E" w:rsidRDefault="00EB556E" w:rsidP="00EB556E">
      <w:pPr>
        <w:spacing w:line="360" w:lineRule="auto"/>
        <w:jc w:val="both"/>
        <w:rPr>
          <w:rFonts w:ascii="Arial" w:hAnsi="Arial" w:cs="Arial"/>
          <w:sz w:val="22"/>
          <w:szCs w:val="22"/>
          <w:lang w:val="de-CH" w:eastAsia="de-CH"/>
        </w:rPr>
      </w:pPr>
      <w:r w:rsidRPr="00EB556E">
        <w:rPr>
          <w:rFonts w:ascii="Arial" w:hAnsi="Arial" w:cs="Arial"/>
          <w:sz w:val="22"/>
          <w:szCs w:val="22"/>
          <w:lang w:val="de-CH" w:eastAsia="de-CH"/>
        </w:rPr>
        <w:t>Das Zentrum dieser Tradition ist Sarchí in der Provinz Alajuela, das als „Wiege des nationalen Kunsthandwerks“ gilt. Neben den Ochsenkarren gibt es hier zahlreiche Werkstätten, die Holzschnitzereien und Möbel herstellen.</w:t>
      </w:r>
    </w:p>
    <w:p w14:paraId="4EF78A5B" w14:textId="6C7978AC" w:rsidR="00EB556E" w:rsidRPr="00EB556E" w:rsidRDefault="00EB556E" w:rsidP="00EB556E">
      <w:pPr>
        <w:spacing w:line="360" w:lineRule="auto"/>
        <w:jc w:val="both"/>
        <w:rPr>
          <w:rFonts w:ascii="Arial" w:hAnsi="Arial" w:cs="Arial"/>
          <w:sz w:val="22"/>
          <w:szCs w:val="22"/>
          <w:lang w:val="de-CH" w:eastAsia="de-CH"/>
        </w:rPr>
      </w:pPr>
      <w:r w:rsidRPr="00EB556E">
        <w:rPr>
          <w:rFonts w:ascii="Arial" w:hAnsi="Arial" w:cs="Arial"/>
          <w:sz w:val="22"/>
          <w:szCs w:val="22"/>
          <w:lang w:val="de-CH" w:eastAsia="de-CH"/>
        </w:rPr>
        <w:t xml:space="preserve">Im Parque Central von Sarchí steht grösste Ochsenkarren der Welt. Dieser ist rund 13.7 Meter lang und 2 Tonnen schwer. Gefeiert wird die Tradition unter anderem beim jährlichen </w:t>
      </w:r>
      <w:r w:rsidR="00CE4A41">
        <w:rPr>
          <w:rFonts w:ascii="Arial" w:hAnsi="Arial" w:cs="Arial"/>
          <w:sz w:val="22"/>
          <w:szCs w:val="22"/>
          <w:lang w:val="de-CH" w:eastAsia="de-CH"/>
        </w:rPr>
        <w:t>«</w:t>
      </w:r>
      <w:r w:rsidRPr="00EB556E">
        <w:rPr>
          <w:rFonts w:ascii="Arial" w:hAnsi="Arial" w:cs="Arial"/>
          <w:sz w:val="22"/>
          <w:szCs w:val="22"/>
          <w:lang w:val="de-CH" w:eastAsia="de-CH"/>
        </w:rPr>
        <w:t>Día del Boyero</w:t>
      </w:r>
      <w:r w:rsidR="00CE4A41">
        <w:rPr>
          <w:rFonts w:ascii="Arial" w:hAnsi="Arial" w:cs="Arial"/>
          <w:sz w:val="22"/>
          <w:szCs w:val="22"/>
          <w:lang w:val="de-CH" w:eastAsia="de-CH"/>
        </w:rPr>
        <w:t>»</w:t>
      </w:r>
      <w:r w:rsidRPr="00EB556E">
        <w:rPr>
          <w:rFonts w:ascii="Arial" w:hAnsi="Arial" w:cs="Arial"/>
          <w:sz w:val="22"/>
          <w:szCs w:val="22"/>
          <w:lang w:val="de-CH" w:eastAsia="de-CH"/>
        </w:rPr>
        <w:t>, dem Tag der Ochsenkarrenfahrer.</w:t>
      </w:r>
    </w:p>
    <w:p w14:paraId="0983ADAA" w14:textId="77777777" w:rsidR="00EB556E" w:rsidRPr="00EB556E" w:rsidRDefault="00EB556E" w:rsidP="00EB556E">
      <w:pPr>
        <w:spacing w:line="360" w:lineRule="auto"/>
        <w:jc w:val="both"/>
        <w:rPr>
          <w:rFonts w:ascii="Arial" w:hAnsi="Arial" w:cs="Arial"/>
          <w:sz w:val="22"/>
          <w:szCs w:val="22"/>
          <w:lang w:val="de-CH" w:eastAsia="de-CH"/>
        </w:rPr>
      </w:pPr>
    </w:p>
    <w:p w14:paraId="1BA9F5C0" w14:textId="77777777" w:rsidR="00EB556E" w:rsidRPr="00EB556E" w:rsidRDefault="00EB556E" w:rsidP="00EB556E">
      <w:pPr>
        <w:spacing w:line="360" w:lineRule="auto"/>
        <w:jc w:val="both"/>
        <w:rPr>
          <w:rFonts w:ascii="Arial" w:hAnsi="Arial" w:cs="Arial"/>
          <w:b/>
          <w:bCs/>
          <w:sz w:val="22"/>
          <w:szCs w:val="22"/>
          <w:lang w:val="de-CH" w:eastAsia="de-CH"/>
        </w:rPr>
      </w:pPr>
      <w:r w:rsidRPr="00EB556E">
        <w:rPr>
          <w:rFonts w:ascii="Arial" w:hAnsi="Arial" w:cs="Arial"/>
          <w:b/>
          <w:bCs/>
          <w:sz w:val="22"/>
          <w:szCs w:val="22"/>
          <w:lang w:val="de-CH" w:eastAsia="de-CH"/>
        </w:rPr>
        <w:t>Die Chorotega-Keramik von Guaitil – Handwerk mit jahrtausendealter Tradition</w:t>
      </w:r>
    </w:p>
    <w:p w14:paraId="624599EB" w14:textId="77777777" w:rsidR="00EB556E" w:rsidRPr="00EB556E" w:rsidRDefault="00EB556E" w:rsidP="00EB556E">
      <w:pPr>
        <w:spacing w:line="360" w:lineRule="auto"/>
        <w:jc w:val="both"/>
        <w:rPr>
          <w:rFonts w:ascii="Arial" w:hAnsi="Arial" w:cs="Arial"/>
          <w:sz w:val="22"/>
          <w:szCs w:val="22"/>
          <w:lang w:val="de-CH" w:eastAsia="de-CH"/>
        </w:rPr>
      </w:pPr>
      <w:r w:rsidRPr="00EB556E">
        <w:rPr>
          <w:rFonts w:ascii="Arial" w:hAnsi="Arial" w:cs="Arial"/>
          <w:sz w:val="22"/>
          <w:szCs w:val="22"/>
          <w:lang w:val="de-CH" w:eastAsia="de-CH"/>
        </w:rPr>
        <w:t>Im kleinen Ort Guaitil de Santa Cruz in Guanacaste wird eine mehr als 5'000 Jahre alte Keramiktradition der Chorotega, einer indigenen Bevölkerungsgruppe der Region, bis heute gepflegt.</w:t>
      </w:r>
    </w:p>
    <w:p w14:paraId="232EBE0A" w14:textId="77777777" w:rsidR="00EB556E" w:rsidRPr="00EB556E" w:rsidRDefault="00EB556E" w:rsidP="00EB556E">
      <w:pPr>
        <w:spacing w:line="360" w:lineRule="auto"/>
        <w:jc w:val="both"/>
        <w:rPr>
          <w:rFonts w:ascii="Arial" w:hAnsi="Arial" w:cs="Arial"/>
          <w:sz w:val="22"/>
          <w:szCs w:val="22"/>
          <w:lang w:val="de-CH" w:eastAsia="de-CH"/>
        </w:rPr>
      </w:pPr>
      <w:r w:rsidRPr="00EB556E">
        <w:rPr>
          <w:rFonts w:ascii="Arial" w:hAnsi="Arial" w:cs="Arial"/>
          <w:sz w:val="22"/>
          <w:szCs w:val="22"/>
          <w:lang w:val="de-CH" w:eastAsia="de-CH"/>
        </w:rPr>
        <w:t>Aus Ton entstehen nach traditionellen Techniken Vasen, Teller, Krüge und Ornamente. Typisch sind die präkolumbianisch inspirierten Motive, die häufig Tiere und Pflanzen aus der Natur darstellen, darunter Kolibris und Tukane.</w:t>
      </w:r>
    </w:p>
    <w:p w14:paraId="533D4E2A" w14:textId="77777777" w:rsidR="00EB556E" w:rsidRPr="00EB556E" w:rsidRDefault="00EB556E" w:rsidP="00EB556E">
      <w:pPr>
        <w:spacing w:line="360" w:lineRule="auto"/>
        <w:jc w:val="both"/>
        <w:rPr>
          <w:rFonts w:ascii="Arial" w:hAnsi="Arial" w:cs="Arial"/>
          <w:sz w:val="22"/>
          <w:szCs w:val="22"/>
          <w:lang w:val="de-CH" w:eastAsia="de-CH"/>
        </w:rPr>
      </w:pPr>
      <w:r w:rsidRPr="00EB556E">
        <w:rPr>
          <w:rFonts w:ascii="Arial" w:hAnsi="Arial" w:cs="Arial"/>
          <w:sz w:val="22"/>
          <w:szCs w:val="22"/>
          <w:lang w:val="de-CH" w:eastAsia="de-CH"/>
        </w:rPr>
        <w:t>Das Wissen wird innerhalb der Familien weitergegeben und auch an der örtlichen Schule vermittelt. Im Ecomuseo de la Cerámica Chorotega in San Vicente de Nicoya lässt sich mehr über die Geschichte dieser Keramik erfahren.</w:t>
      </w:r>
    </w:p>
    <w:p w14:paraId="71EC7480" w14:textId="77777777" w:rsidR="00EB556E" w:rsidRPr="00EB556E" w:rsidRDefault="00EB556E" w:rsidP="00EB556E">
      <w:pPr>
        <w:spacing w:line="360" w:lineRule="auto"/>
        <w:jc w:val="both"/>
        <w:rPr>
          <w:rFonts w:ascii="Arial" w:hAnsi="Arial" w:cs="Arial"/>
          <w:sz w:val="22"/>
          <w:szCs w:val="22"/>
          <w:lang w:val="de-CH" w:eastAsia="de-CH"/>
        </w:rPr>
      </w:pPr>
    </w:p>
    <w:p w14:paraId="7D3C1208" w14:textId="77777777" w:rsidR="00EB556E" w:rsidRDefault="00EB556E" w:rsidP="00EB556E">
      <w:pPr>
        <w:spacing w:line="360" w:lineRule="auto"/>
        <w:jc w:val="both"/>
        <w:rPr>
          <w:rFonts w:ascii="Arial" w:hAnsi="Arial" w:cs="Arial"/>
          <w:b/>
          <w:bCs/>
          <w:sz w:val="22"/>
          <w:szCs w:val="22"/>
          <w:lang w:val="de-CH" w:eastAsia="de-CH"/>
        </w:rPr>
      </w:pPr>
    </w:p>
    <w:p w14:paraId="31507EFD" w14:textId="77777777" w:rsidR="006D4781" w:rsidRDefault="006D4781" w:rsidP="00EB556E">
      <w:pPr>
        <w:spacing w:line="360" w:lineRule="auto"/>
        <w:jc w:val="both"/>
        <w:rPr>
          <w:rFonts w:ascii="Arial" w:hAnsi="Arial" w:cs="Arial"/>
          <w:b/>
          <w:bCs/>
          <w:sz w:val="22"/>
          <w:szCs w:val="22"/>
          <w:lang w:val="de-CH" w:eastAsia="de-CH"/>
        </w:rPr>
      </w:pPr>
    </w:p>
    <w:p w14:paraId="4BD54246" w14:textId="1D286251" w:rsidR="00EB556E" w:rsidRPr="00EB556E" w:rsidRDefault="00EB556E" w:rsidP="00EB556E">
      <w:pPr>
        <w:spacing w:line="360" w:lineRule="auto"/>
        <w:jc w:val="both"/>
        <w:rPr>
          <w:rFonts w:ascii="Arial" w:hAnsi="Arial" w:cs="Arial"/>
          <w:b/>
          <w:bCs/>
          <w:sz w:val="22"/>
          <w:szCs w:val="22"/>
          <w:lang w:val="de-CH" w:eastAsia="de-CH"/>
        </w:rPr>
      </w:pPr>
      <w:r w:rsidRPr="00EB556E">
        <w:rPr>
          <w:rFonts w:ascii="Arial" w:hAnsi="Arial" w:cs="Arial"/>
          <w:b/>
          <w:bCs/>
          <w:sz w:val="22"/>
          <w:szCs w:val="22"/>
          <w:lang w:val="de-CH" w:eastAsia="de-CH"/>
        </w:rPr>
        <w:t>Die Holzmasken der Boruca – zwischen Handwerk und Tradition</w:t>
      </w:r>
    </w:p>
    <w:p w14:paraId="4F5C58FC" w14:textId="0B174FEE" w:rsidR="00EB556E" w:rsidRPr="00EB556E" w:rsidRDefault="00EB556E" w:rsidP="00EB556E">
      <w:pPr>
        <w:spacing w:line="360" w:lineRule="auto"/>
        <w:jc w:val="both"/>
        <w:rPr>
          <w:rFonts w:ascii="Arial" w:hAnsi="Arial" w:cs="Arial"/>
          <w:sz w:val="22"/>
          <w:szCs w:val="22"/>
          <w:lang w:val="de-CH" w:eastAsia="de-CH"/>
        </w:rPr>
      </w:pPr>
      <w:r w:rsidRPr="00EB556E">
        <w:rPr>
          <w:rFonts w:ascii="Arial" w:hAnsi="Arial" w:cs="Arial"/>
          <w:sz w:val="22"/>
          <w:szCs w:val="22"/>
          <w:lang w:val="de-CH" w:eastAsia="de-CH"/>
        </w:rPr>
        <w:t>Im Süden Costa Ricas liegt das indigene Territorium der Boruca. Bekannt ist die Gemeinschaft unter anderem für ihre handgeschnitzten Holzmasken aus Balsa- oder Zedernholz. Die Kunsthandwerkende</w:t>
      </w:r>
      <w:r w:rsidR="00CE4A41">
        <w:rPr>
          <w:rFonts w:ascii="Arial" w:hAnsi="Arial" w:cs="Arial"/>
          <w:sz w:val="22"/>
          <w:szCs w:val="22"/>
          <w:lang w:val="de-CH" w:eastAsia="de-CH"/>
        </w:rPr>
        <w:t>n</w:t>
      </w:r>
      <w:r w:rsidRPr="00EB556E">
        <w:rPr>
          <w:rFonts w:ascii="Arial" w:hAnsi="Arial" w:cs="Arial"/>
          <w:sz w:val="22"/>
          <w:szCs w:val="22"/>
          <w:lang w:val="de-CH" w:eastAsia="de-CH"/>
        </w:rPr>
        <w:t xml:space="preserve"> schnitzen daraus ausdrucksstarke Figuren mit Motiven aus der Tierwelt. Je nach Gestaltung werden die Masken anschliessend bemalt oder in ihrer natürlichen Holzoptik belassen.</w:t>
      </w:r>
    </w:p>
    <w:p w14:paraId="24CEA86B" w14:textId="094EEED2" w:rsidR="00EB556E" w:rsidRPr="00EB556E" w:rsidRDefault="00EB556E" w:rsidP="00EB556E">
      <w:pPr>
        <w:spacing w:line="360" w:lineRule="auto"/>
        <w:jc w:val="both"/>
        <w:rPr>
          <w:rFonts w:ascii="Arial" w:hAnsi="Arial" w:cs="Arial"/>
          <w:sz w:val="22"/>
          <w:szCs w:val="22"/>
          <w:lang w:val="de-CH" w:eastAsia="de-CH"/>
        </w:rPr>
      </w:pPr>
      <w:r w:rsidRPr="00EB556E">
        <w:rPr>
          <w:rFonts w:ascii="Arial" w:hAnsi="Arial" w:cs="Arial"/>
          <w:sz w:val="22"/>
          <w:szCs w:val="22"/>
          <w:lang w:val="de-CH" w:eastAsia="de-CH"/>
        </w:rPr>
        <w:t xml:space="preserve">Besonders wichtig sind die Masken bei der </w:t>
      </w:r>
      <w:r w:rsidR="00CE4A41">
        <w:rPr>
          <w:rFonts w:ascii="Arial" w:hAnsi="Arial" w:cs="Arial"/>
          <w:sz w:val="22"/>
          <w:szCs w:val="22"/>
          <w:lang w:val="de-CH" w:eastAsia="de-CH"/>
        </w:rPr>
        <w:t>«</w:t>
      </w:r>
      <w:r w:rsidRPr="00EB556E">
        <w:rPr>
          <w:rFonts w:ascii="Arial" w:hAnsi="Arial" w:cs="Arial"/>
          <w:sz w:val="22"/>
          <w:szCs w:val="22"/>
          <w:lang w:val="de-CH" w:eastAsia="de-CH"/>
        </w:rPr>
        <w:t>Fiesta de los Diablitos</w:t>
      </w:r>
      <w:r w:rsidR="00CE4A41">
        <w:rPr>
          <w:rFonts w:ascii="Arial" w:hAnsi="Arial" w:cs="Arial"/>
          <w:sz w:val="22"/>
          <w:szCs w:val="22"/>
          <w:lang w:val="de-CH" w:eastAsia="de-CH"/>
        </w:rPr>
        <w:t>»</w:t>
      </w:r>
      <w:r w:rsidRPr="00EB556E">
        <w:rPr>
          <w:rFonts w:ascii="Arial" w:hAnsi="Arial" w:cs="Arial"/>
          <w:sz w:val="22"/>
          <w:szCs w:val="22"/>
          <w:lang w:val="de-CH" w:eastAsia="de-CH"/>
        </w:rPr>
        <w:t>, dem traditionellen Fest der Boruca. Dort werden sie bei einem symbolischen Spiel getragen, das seit Generationen überliefert wird und eine wichtige Rolle in der Kultur der Gemeinschaft spielt.</w:t>
      </w:r>
    </w:p>
    <w:p w14:paraId="494B6D98" w14:textId="271FE7CA" w:rsidR="007013E7" w:rsidRPr="00EB556E" w:rsidRDefault="00EB556E" w:rsidP="00EB556E">
      <w:pPr>
        <w:spacing w:line="360" w:lineRule="auto"/>
        <w:jc w:val="both"/>
        <w:rPr>
          <w:rFonts w:ascii="Arial" w:hAnsi="Arial" w:cs="Arial"/>
          <w:b/>
          <w:bCs/>
          <w:sz w:val="22"/>
          <w:szCs w:val="22"/>
        </w:rPr>
      </w:pPr>
      <w:r w:rsidRPr="00EB556E">
        <w:rPr>
          <w:rFonts w:ascii="Arial" w:hAnsi="Arial" w:cs="Arial"/>
          <w:sz w:val="22"/>
          <w:szCs w:val="22"/>
          <w:lang w:val="de-CH" w:eastAsia="de-CH"/>
        </w:rPr>
        <w:t>Wer das Boruca-Gebiet besucht, kann neben den Masken auch weitere traditionelle Arbeiten entdecken, darunter Skulpturen, geflochtene Gegenstände und andere Handwerksstücke.</w:t>
      </w:r>
    </w:p>
    <w:p w14:paraId="231A2F79" w14:textId="77777777" w:rsidR="006D2CFD" w:rsidRDefault="006D2CFD" w:rsidP="00E0295C">
      <w:pPr>
        <w:spacing w:line="360" w:lineRule="auto"/>
        <w:jc w:val="both"/>
        <w:rPr>
          <w:rFonts w:ascii="Arial" w:hAnsi="Arial" w:cs="Arial"/>
          <w:b/>
          <w:bCs/>
          <w:sz w:val="22"/>
          <w:szCs w:val="22"/>
          <w:lang w:val="de-CH"/>
        </w:rPr>
      </w:pPr>
    </w:p>
    <w:p w14:paraId="61B415CB" w14:textId="23248840" w:rsidR="006D4781" w:rsidRDefault="006D4781" w:rsidP="006D4781">
      <w:pPr>
        <w:spacing w:line="360" w:lineRule="auto"/>
        <w:jc w:val="both"/>
        <w:rPr>
          <w:rFonts w:ascii="Arial" w:hAnsi="Arial" w:cs="Arial"/>
          <w:sz w:val="22"/>
          <w:szCs w:val="22"/>
          <w:lang w:val="de-CH"/>
        </w:rPr>
      </w:pPr>
      <w:r w:rsidRPr="00283515">
        <w:rPr>
          <w:rFonts w:ascii="Arial" w:hAnsi="Arial" w:cs="Arial"/>
          <w:sz w:val="22"/>
          <w:szCs w:val="22"/>
          <w:lang w:val="de-CH"/>
        </w:rPr>
        <w:t xml:space="preserve">Bildmaterial mit Copyright finden Sie </w:t>
      </w:r>
      <w:hyperlink r:id="rId8" w:history="1">
        <w:r w:rsidRPr="007779B4">
          <w:rPr>
            <w:rStyle w:val="Hyperlink"/>
            <w:rFonts w:ascii="Arial" w:hAnsi="Arial" w:cs="Arial"/>
            <w:b/>
            <w:bCs/>
            <w:sz w:val="22"/>
            <w:szCs w:val="22"/>
            <w:lang w:val="de-CH"/>
          </w:rPr>
          <w:t>hier</w:t>
        </w:r>
      </w:hyperlink>
      <w:r w:rsidRPr="006D4781">
        <w:rPr>
          <w:rFonts w:ascii="Arial" w:hAnsi="Arial" w:cs="Arial"/>
          <w:b/>
          <w:bCs/>
          <w:sz w:val="22"/>
          <w:szCs w:val="22"/>
          <w:lang w:val="de-CH"/>
        </w:rPr>
        <w:t>.</w:t>
      </w:r>
    </w:p>
    <w:p w14:paraId="02E525D0" w14:textId="77777777" w:rsidR="006D2CFD" w:rsidRDefault="006D2CFD" w:rsidP="00E0295C">
      <w:pPr>
        <w:spacing w:line="360" w:lineRule="auto"/>
        <w:jc w:val="both"/>
        <w:rPr>
          <w:rFonts w:ascii="Arial" w:hAnsi="Arial" w:cs="Arial"/>
          <w:b/>
          <w:bCs/>
          <w:sz w:val="22"/>
          <w:szCs w:val="22"/>
          <w:lang w:val="de-CH"/>
        </w:rPr>
      </w:pPr>
    </w:p>
    <w:p w14:paraId="57CE68F7" w14:textId="77777777" w:rsidR="00DE69E7" w:rsidRPr="00283515" w:rsidRDefault="00DE69E7" w:rsidP="00E0295C">
      <w:pPr>
        <w:widowControl w:val="0"/>
        <w:pBdr>
          <w:top w:val="single" w:sz="4" w:space="0" w:color="auto"/>
          <w:left w:val="single" w:sz="4" w:space="5" w:color="auto"/>
          <w:bottom w:val="single" w:sz="4" w:space="1" w:color="auto"/>
          <w:right w:val="single" w:sz="4" w:space="0" w:color="auto"/>
        </w:pBdr>
        <w:tabs>
          <w:tab w:val="left" w:pos="8931"/>
        </w:tabs>
        <w:ind w:left="142" w:right="-2"/>
        <w:jc w:val="both"/>
        <w:rPr>
          <w:rFonts w:ascii="Arial" w:hAnsi="Arial" w:cs="Arial"/>
          <w:b/>
          <w:u w:val="single"/>
          <w:lang w:val="de-CH"/>
        </w:rPr>
      </w:pPr>
      <w:r w:rsidRPr="00283515">
        <w:rPr>
          <w:rFonts w:ascii="Arial" w:hAnsi="Arial" w:cs="Arial"/>
          <w:b/>
          <w:lang w:val="de-CH"/>
        </w:rPr>
        <w:t>Für weitere Informationen und Bildmaterial (Medien):</w:t>
      </w:r>
    </w:p>
    <w:p w14:paraId="249DA4AC" w14:textId="3B28AE45" w:rsidR="00DE69E7" w:rsidRPr="001B4FFA" w:rsidRDefault="00DE69E7" w:rsidP="00E0295C">
      <w:pPr>
        <w:widowControl w:val="0"/>
        <w:pBdr>
          <w:top w:val="single" w:sz="4" w:space="0" w:color="auto"/>
          <w:left w:val="single" w:sz="4" w:space="5" w:color="auto"/>
          <w:bottom w:val="single" w:sz="4" w:space="1" w:color="auto"/>
          <w:right w:val="single" w:sz="4" w:space="0" w:color="auto"/>
        </w:pBdr>
        <w:tabs>
          <w:tab w:val="left" w:pos="8931"/>
        </w:tabs>
        <w:ind w:left="142" w:right="-2"/>
        <w:jc w:val="both"/>
        <w:rPr>
          <w:rFonts w:ascii="Arial" w:hAnsi="Arial" w:cs="Arial"/>
          <w:bCs/>
          <w:color w:val="000000"/>
          <w:lang w:val="de-CH"/>
        </w:rPr>
      </w:pPr>
      <w:r w:rsidRPr="001B4FFA">
        <w:rPr>
          <w:rFonts w:ascii="Arial" w:hAnsi="Arial" w:cs="Arial"/>
          <w:lang w:val="de-CH"/>
        </w:rPr>
        <w:t xml:space="preserve">Ursula Krebs &amp; </w:t>
      </w:r>
      <w:r w:rsidR="00CA52DC" w:rsidRPr="001B4FFA">
        <w:rPr>
          <w:rFonts w:ascii="Arial" w:hAnsi="Arial" w:cs="Arial"/>
          <w:lang w:val="de-CH"/>
        </w:rPr>
        <w:t>Livia Halbeisen</w:t>
      </w:r>
      <w:r w:rsidRPr="001B4FFA">
        <w:rPr>
          <w:rFonts w:ascii="Arial" w:hAnsi="Arial" w:cs="Arial"/>
          <w:lang w:val="de-CH"/>
        </w:rPr>
        <w:t xml:space="preserve">, Medienstelle </w:t>
      </w:r>
      <w:hyperlink r:id="rId9" w:history="1">
        <w:r w:rsidRPr="001B4FFA">
          <w:rPr>
            <w:rStyle w:val="Hyperlink"/>
            <w:rFonts w:ascii="Arial" w:hAnsi="Arial" w:cs="Arial"/>
            <w:bCs/>
            <w:lang w:val="de-CH"/>
          </w:rPr>
          <w:t xml:space="preserve">Instituto Costarricense de Turismo (ICT) </w:t>
        </w:r>
      </w:hyperlink>
    </w:p>
    <w:p w14:paraId="4EC32543" w14:textId="77777777" w:rsidR="00DE69E7" w:rsidRPr="00283515" w:rsidRDefault="00DE69E7" w:rsidP="00E0295C">
      <w:pPr>
        <w:widowControl w:val="0"/>
        <w:pBdr>
          <w:top w:val="single" w:sz="4" w:space="0" w:color="auto"/>
          <w:left w:val="single" w:sz="4" w:space="5" w:color="auto"/>
          <w:bottom w:val="single" w:sz="4" w:space="1" w:color="auto"/>
          <w:right w:val="single" w:sz="4" w:space="0" w:color="auto"/>
        </w:pBdr>
        <w:tabs>
          <w:tab w:val="left" w:pos="8931"/>
        </w:tabs>
        <w:ind w:left="142" w:right="-2"/>
        <w:jc w:val="both"/>
        <w:rPr>
          <w:rFonts w:ascii="Arial" w:hAnsi="Arial" w:cs="Arial"/>
          <w:bCs/>
          <w:color w:val="000000"/>
          <w:lang w:val="de-CH"/>
        </w:rPr>
      </w:pPr>
      <w:r w:rsidRPr="00283515">
        <w:rPr>
          <w:rFonts w:ascii="Arial" w:hAnsi="Arial" w:cs="Arial"/>
          <w:bCs/>
          <w:color w:val="000000"/>
          <w:lang w:val="de-CH"/>
        </w:rPr>
        <w:t xml:space="preserve">c/o Gretz Communications AG, Zähringerstrasse 16, CH-3012 Bern </w:t>
      </w:r>
    </w:p>
    <w:p w14:paraId="3DCA6E6E" w14:textId="160533B8" w:rsidR="002D64BB" w:rsidRPr="00283515" w:rsidRDefault="00DE69E7" w:rsidP="00E0295C">
      <w:pPr>
        <w:widowControl w:val="0"/>
        <w:pBdr>
          <w:top w:val="single" w:sz="4" w:space="0" w:color="auto"/>
          <w:left w:val="single" w:sz="4" w:space="5" w:color="auto"/>
          <w:bottom w:val="single" w:sz="4" w:space="1" w:color="auto"/>
          <w:right w:val="single" w:sz="4" w:space="0" w:color="auto"/>
        </w:pBdr>
        <w:tabs>
          <w:tab w:val="left" w:pos="8931"/>
        </w:tabs>
        <w:ind w:left="142" w:right="-2"/>
        <w:jc w:val="both"/>
        <w:rPr>
          <w:rFonts w:ascii="Arial" w:hAnsi="Arial" w:cs="Arial"/>
          <w:bCs/>
          <w:color w:val="000000"/>
          <w:lang w:val="de-CH"/>
        </w:rPr>
      </w:pPr>
      <w:r w:rsidRPr="00283515">
        <w:rPr>
          <w:rFonts w:ascii="Arial" w:hAnsi="Arial" w:cs="Arial"/>
          <w:bCs/>
          <w:color w:val="000000"/>
          <w:lang w:val="de-CH"/>
        </w:rPr>
        <w:t xml:space="preserve">Tel.: 031 300 30 70; E-mail : </w:t>
      </w:r>
      <w:hyperlink r:id="rId10" w:history="1">
        <w:r w:rsidRPr="00283515">
          <w:rPr>
            <w:rStyle w:val="Hyperlink"/>
            <w:rFonts w:ascii="Arial" w:eastAsiaTheme="majorEastAsia" w:hAnsi="Arial" w:cs="Arial"/>
            <w:bCs/>
            <w:lang w:val="de-CH"/>
          </w:rPr>
          <w:t>info@gretzcom.ch</w:t>
        </w:r>
      </w:hyperlink>
      <w:bookmarkStart w:id="0" w:name="_Hlk183521720"/>
    </w:p>
    <w:p w14:paraId="483B7E0E" w14:textId="77777777" w:rsidR="00DC4E8A" w:rsidRPr="00283515" w:rsidRDefault="00DC4E8A" w:rsidP="00E0295C">
      <w:pPr>
        <w:jc w:val="both"/>
        <w:rPr>
          <w:rFonts w:ascii="Arial" w:hAnsi="Arial" w:cs="Arial"/>
          <w:b/>
          <w:bCs/>
          <w:lang w:val="de-CH"/>
        </w:rPr>
      </w:pPr>
    </w:p>
    <w:p w14:paraId="02F90B1E" w14:textId="5B93D7B8" w:rsidR="004426F3" w:rsidRDefault="00DE69E7" w:rsidP="00E0295C">
      <w:pPr>
        <w:jc w:val="both"/>
        <w:rPr>
          <w:rFonts w:ascii="Arial" w:hAnsi="Arial" w:cs="Arial"/>
        </w:rPr>
      </w:pPr>
      <w:r w:rsidRPr="00283515">
        <w:rPr>
          <w:rFonts w:ascii="Arial" w:hAnsi="Arial" w:cs="Arial"/>
          <w:b/>
          <w:bCs/>
          <w:lang w:val="de-CH"/>
        </w:rPr>
        <w:t xml:space="preserve">Über Costa Rica: </w:t>
      </w:r>
      <w:r w:rsidRPr="00283515">
        <w:rPr>
          <w:rFonts w:ascii="Arial" w:hAnsi="Arial" w:cs="Arial"/>
          <w:lang w:val="de-CH"/>
        </w:rPr>
        <w:t>Costa Rica ist ein Naturjuwel im Herzen Mittelamerikas und beherbergt fast 6,5 % der weltweiten Biodiversität. Dieses faszinierende Reiseziel ist mit seinen üppigen Nationalparks, unberührten Stränden am Pazifischen Ozean und dem Karibischen Meer sowie majestätischen Vulkanen ein Paradies für Naturliebhaber. Costa Rica ist auch ein Vorreiter im Bereich des nachhaltigen Tourismus und setzt sich für den Schutz seiner Umwelt ein, während es gleichzeitig authentische und bereichernde Erlebnisse bietet. Neben seinen Naturwundern bietet das Land auch eine reiche lokale Kultur, die von der Pura-Vida-Philosophie geprägt ist, welche die Lebensfreude, Einfachheit und den Respekt vor der Natur verkörpert, die seine freundlichen Einwohner an den Tag legen.</w:t>
      </w:r>
      <w:bookmarkEnd w:id="0"/>
      <w:r w:rsidR="007A7D56">
        <w:rPr>
          <w:rFonts w:ascii="Arial" w:hAnsi="Arial" w:cs="Arial"/>
          <w:lang w:val="de-CH"/>
        </w:rPr>
        <w:t xml:space="preserve"> </w:t>
      </w:r>
      <w:r w:rsidR="007A7D56" w:rsidRPr="007A7D56">
        <w:rPr>
          <w:rFonts w:ascii="Arial" w:hAnsi="Arial" w:cs="Arial"/>
        </w:rPr>
        <w:t>Costa Ricas Hauptstadt San José ist mit jeweils drei Direktflügen pro Woche mit Lufthansa ab Frankfurt und Edelweiss ab Zürich sowie weiteren Direktflügen ab Frankreich, Spanien und den Niederlanden in zwölf Stunden zu erreichen.</w:t>
      </w:r>
    </w:p>
    <w:p w14:paraId="51C7970B" w14:textId="17007209" w:rsidR="004426F3" w:rsidRDefault="004426F3">
      <w:pPr>
        <w:spacing w:after="160" w:line="278" w:lineRule="auto"/>
        <w:rPr>
          <w:rFonts w:ascii="Arial" w:hAnsi="Arial" w:cs="Arial"/>
        </w:rPr>
      </w:pPr>
    </w:p>
    <w:sectPr w:rsidR="004426F3" w:rsidSect="009A2910">
      <w:headerReference w:type="even" r:id="rId11"/>
      <w:headerReference w:type="default" r:id="rId12"/>
      <w:footerReference w:type="even" r:id="rId13"/>
      <w:footerReference w:type="default" r:id="rId14"/>
      <w:headerReference w:type="first" r:id="rId15"/>
      <w:footerReference w:type="first" r:id="rId16"/>
      <w:pgSz w:w="11906" w:h="16838"/>
      <w:pgMar w:top="209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48D8A" w14:textId="77777777" w:rsidR="009A762F" w:rsidRDefault="009A762F" w:rsidP="007761FB">
      <w:r>
        <w:separator/>
      </w:r>
    </w:p>
  </w:endnote>
  <w:endnote w:type="continuationSeparator" w:id="0">
    <w:p w14:paraId="454DCF73" w14:textId="77777777" w:rsidR="009A762F" w:rsidRDefault="009A762F" w:rsidP="00776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Kievit-Regular">
    <w:altName w:val="Calibri"/>
    <w:charset w:val="00"/>
    <w:family w:val="auto"/>
    <w:pitch w:val="variable"/>
    <w:sig w:usb0="80000027"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02E16" w14:textId="77777777" w:rsidR="00037529" w:rsidRDefault="0003752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6906" w14:textId="77777777" w:rsidR="00037529" w:rsidRDefault="0003752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5A28" w14:textId="77777777" w:rsidR="00037529" w:rsidRDefault="0003752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E7545" w14:textId="77777777" w:rsidR="009A762F" w:rsidRDefault="009A762F" w:rsidP="007761FB">
      <w:r>
        <w:separator/>
      </w:r>
    </w:p>
  </w:footnote>
  <w:footnote w:type="continuationSeparator" w:id="0">
    <w:p w14:paraId="7EFFD36E" w14:textId="77777777" w:rsidR="009A762F" w:rsidRDefault="009A762F" w:rsidP="00776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CBEBC" w14:textId="77777777" w:rsidR="00037529" w:rsidRDefault="0003752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8CC87" w14:textId="613D587A" w:rsidR="00037529" w:rsidRPr="00037529" w:rsidRDefault="00037529" w:rsidP="00037529">
    <w:pPr>
      <w:pStyle w:val="Kopfzeile"/>
    </w:pPr>
    <w:r>
      <w:rPr>
        <w:noProof/>
      </w:rPr>
      <w:drawing>
        <wp:anchor distT="0" distB="0" distL="114300" distR="114300" simplePos="0" relativeHeight="251658240" behindDoc="0" locked="0" layoutInCell="1" allowOverlap="1" wp14:anchorId="7A9840DB" wp14:editId="461000A3">
          <wp:simplePos x="0" y="0"/>
          <wp:positionH relativeFrom="rightMargin">
            <wp:posOffset>121124</wp:posOffset>
          </wp:positionH>
          <wp:positionV relativeFrom="paragraph">
            <wp:posOffset>-453390</wp:posOffset>
          </wp:positionV>
          <wp:extent cx="754900" cy="1255395"/>
          <wp:effectExtent l="0" t="0" r="7620" b="1905"/>
          <wp:wrapNone/>
          <wp:docPr id="1237373038" name="Grafik 1" descr="Ein Bild, das Text, Schrift, weiß,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73038" name="Grafik 1" descr="Ein Bild, das Text, Schrift, weiß, Logo enthält.&#10;&#10;Automatisch generierte Beschreibung"/>
                  <pic:cNvPicPr/>
                </pic:nvPicPr>
                <pic:blipFill rotWithShape="1">
                  <a:blip r:embed="rId1">
                    <a:extLst>
                      <a:ext uri="{28A0092B-C50C-407E-A947-70E740481C1C}">
                        <a14:useLocalDpi xmlns:a14="http://schemas.microsoft.com/office/drawing/2010/main" val="0"/>
                      </a:ext>
                    </a:extLst>
                  </a:blip>
                  <a:srcRect l="84300"/>
                  <a:stretch>
                    <a:fillRect/>
                  </a:stretch>
                </pic:blipFill>
                <pic:spPr bwMode="auto">
                  <a:xfrm>
                    <a:off x="0" y="0"/>
                    <a:ext cx="754900" cy="1255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037529">
      <w:rPr>
        <w:noProof/>
      </w:rPr>
      <w:drawing>
        <wp:anchor distT="0" distB="0" distL="114300" distR="114300" simplePos="0" relativeHeight="251659264" behindDoc="0" locked="0" layoutInCell="1" allowOverlap="1" wp14:anchorId="1C54D2D4" wp14:editId="4967B300">
          <wp:simplePos x="0" y="0"/>
          <wp:positionH relativeFrom="column">
            <wp:posOffset>1993265</wp:posOffset>
          </wp:positionH>
          <wp:positionV relativeFrom="paragraph">
            <wp:posOffset>0</wp:posOffset>
          </wp:positionV>
          <wp:extent cx="1772285" cy="827405"/>
          <wp:effectExtent l="0" t="0" r="0" b="0"/>
          <wp:wrapNone/>
          <wp:docPr id="143745513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2285" cy="827405"/>
                  </a:xfrm>
                  <a:prstGeom prst="rect">
                    <a:avLst/>
                  </a:prstGeom>
                  <a:noFill/>
                  <a:ln>
                    <a:noFill/>
                  </a:ln>
                </pic:spPr>
              </pic:pic>
            </a:graphicData>
          </a:graphic>
        </wp:anchor>
      </w:drawing>
    </w:r>
  </w:p>
  <w:p w14:paraId="50B7224E" w14:textId="5E46E7F4" w:rsidR="007761FB" w:rsidRDefault="007761F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C157" w14:textId="77777777" w:rsidR="00037529" w:rsidRDefault="0003752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6065"/>
    <w:multiLevelType w:val="multilevel"/>
    <w:tmpl w:val="AC6E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FF232E"/>
    <w:multiLevelType w:val="hybridMultilevel"/>
    <w:tmpl w:val="8456534E"/>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 w15:restartNumberingAfterBreak="0">
    <w:nsid w:val="4ACD6601"/>
    <w:multiLevelType w:val="multilevel"/>
    <w:tmpl w:val="E7B4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5E4154"/>
    <w:multiLevelType w:val="hybridMultilevel"/>
    <w:tmpl w:val="44049D6A"/>
    <w:lvl w:ilvl="0" w:tplc="4610409E">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488203848">
    <w:abstractNumId w:val="1"/>
  </w:num>
  <w:num w:numId="2" w16cid:durableId="1289966273">
    <w:abstractNumId w:val="0"/>
  </w:num>
  <w:num w:numId="3" w16cid:durableId="941644246">
    <w:abstractNumId w:val="2"/>
  </w:num>
  <w:num w:numId="4" w16cid:durableId="6598948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669"/>
    <w:rsid w:val="000024B1"/>
    <w:rsid w:val="00003696"/>
    <w:rsid w:val="000106FB"/>
    <w:rsid w:val="000173D4"/>
    <w:rsid w:val="000349CE"/>
    <w:rsid w:val="00037529"/>
    <w:rsid w:val="00051860"/>
    <w:rsid w:val="00057444"/>
    <w:rsid w:val="000604EF"/>
    <w:rsid w:val="000611C2"/>
    <w:rsid w:val="00071788"/>
    <w:rsid w:val="0008360D"/>
    <w:rsid w:val="00091BAB"/>
    <w:rsid w:val="000A1900"/>
    <w:rsid w:val="000B1C55"/>
    <w:rsid w:val="000B5334"/>
    <w:rsid w:val="000C2D23"/>
    <w:rsid w:val="000E44C1"/>
    <w:rsid w:val="000F1492"/>
    <w:rsid w:val="001073B1"/>
    <w:rsid w:val="00110F6C"/>
    <w:rsid w:val="00116B59"/>
    <w:rsid w:val="00117B1A"/>
    <w:rsid w:val="00136DB8"/>
    <w:rsid w:val="00137DFF"/>
    <w:rsid w:val="00143C03"/>
    <w:rsid w:val="00145CA9"/>
    <w:rsid w:val="00160669"/>
    <w:rsid w:val="00174EF0"/>
    <w:rsid w:val="00183D0D"/>
    <w:rsid w:val="001869C4"/>
    <w:rsid w:val="001A7DB0"/>
    <w:rsid w:val="001B4FFA"/>
    <w:rsid w:val="001B7442"/>
    <w:rsid w:val="001F0474"/>
    <w:rsid w:val="001F4DBB"/>
    <w:rsid w:val="001F7737"/>
    <w:rsid w:val="0021435B"/>
    <w:rsid w:val="0021649A"/>
    <w:rsid w:val="00224315"/>
    <w:rsid w:val="002424B7"/>
    <w:rsid w:val="00250C6B"/>
    <w:rsid w:val="00262D52"/>
    <w:rsid w:val="0027169D"/>
    <w:rsid w:val="00283515"/>
    <w:rsid w:val="00283924"/>
    <w:rsid w:val="002876B8"/>
    <w:rsid w:val="002A3A57"/>
    <w:rsid w:val="002A458D"/>
    <w:rsid w:val="002A7625"/>
    <w:rsid w:val="002B1F7A"/>
    <w:rsid w:val="002B455F"/>
    <w:rsid w:val="002B6B33"/>
    <w:rsid w:val="002C5C6F"/>
    <w:rsid w:val="002D1DD6"/>
    <w:rsid w:val="002D64BB"/>
    <w:rsid w:val="002D72D5"/>
    <w:rsid w:val="002F1D43"/>
    <w:rsid w:val="0030348B"/>
    <w:rsid w:val="0031239E"/>
    <w:rsid w:val="00316313"/>
    <w:rsid w:val="00342552"/>
    <w:rsid w:val="0034699B"/>
    <w:rsid w:val="0037787B"/>
    <w:rsid w:val="00393BAC"/>
    <w:rsid w:val="00393D54"/>
    <w:rsid w:val="003A47DB"/>
    <w:rsid w:val="003A7315"/>
    <w:rsid w:val="003D6E23"/>
    <w:rsid w:val="003E2AC0"/>
    <w:rsid w:val="003E7D1D"/>
    <w:rsid w:val="003F3239"/>
    <w:rsid w:val="00416035"/>
    <w:rsid w:val="00417589"/>
    <w:rsid w:val="004267DE"/>
    <w:rsid w:val="00433A3A"/>
    <w:rsid w:val="004426F3"/>
    <w:rsid w:val="0044507A"/>
    <w:rsid w:val="004550B2"/>
    <w:rsid w:val="004605B8"/>
    <w:rsid w:val="00463DB0"/>
    <w:rsid w:val="00466C9F"/>
    <w:rsid w:val="00470E07"/>
    <w:rsid w:val="00472BA2"/>
    <w:rsid w:val="004814DD"/>
    <w:rsid w:val="00495F31"/>
    <w:rsid w:val="004A1083"/>
    <w:rsid w:val="004B2B5C"/>
    <w:rsid w:val="004B33C3"/>
    <w:rsid w:val="004B47D3"/>
    <w:rsid w:val="004C7E3A"/>
    <w:rsid w:val="004E14F7"/>
    <w:rsid w:val="004E63E9"/>
    <w:rsid w:val="004E6420"/>
    <w:rsid w:val="004E6E3B"/>
    <w:rsid w:val="00504470"/>
    <w:rsid w:val="00510858"/>
    <w:rsid w:val="00510E39"/>
    <w:rsid w:val="00510E4A"/>
    <w:rsid w:val="00516628"/>
    <w:rsid w:val="00533085"/>
    <w:rsid w:val="00535AED"/>
    <w:rsid w:val="00537F69"/>
    <w:rsid w:val="00557C04"/>
    <w:rsid w:val="00566661"/>
    <w:rsid w:val="00566D41"/>
    <w:rsid w:val="00571093"/>
    <w:rsid w:val="00577190"/>
    <w:rsid w:val="005A4E78"/>
    <w:rsid w:val="005D5954"/>
    <w:rsid w:val="005D7F67"/>
    <w:rsid w:val="00602C6A"/>
    <w:rsid w:val="006040CA"/>
    <w:rsid w:val="00610B8F"/>
    <w:rsid w:val="00610BF0"/>
    <w:rsid w:val="00626CEE"/>
    <w:rsid w:val="006310DD"/>
    <w:rsid w:val="00641F36"/>
    <w:rsid w:val="00647CA9"/>
    <w:rsid w:val="0065569F"/>
    <w:rsid w:val="00657C3A"/>
    <w:rsid w:val="00664B3D"/>
    <w:rsid w:val="00674E6D"/>
    <w:rsid w:val="00690F68"/>
    <w:rsid w:val="00695B1F"/>
    <w:rsid w:val="006B04EC"/>
    <w:rsid w:val="006C3625"/>
    <w:rsid w:val="006D2CFD"/>
    <w:rsid w:val="006D4781"/>
    <w:rsid w:val="006D4D8E"/>
    <w:rsid w:val="006D5617"/>
    <w:rsid w:val="006E2B3E"/>
    <w:rsid w:val="006E6C2E"/>
    <w:rsid w:val="006E7EB4"/>
    <w:rsid w:val="006F54B7"/>
    <w:rsid w:val="00700DF2"/>
    <w:rsid w:val="007013E7"/>
    <w:rsid w:val="007103C8"/>
    <w:rsid w:val="00711880"/>
    <w:rsid w:val="0072664C"/>
    <w:rsid w:val="007333F0"/>
    <w:rsid w:val="00740545"/>
    <w:rsid w:val="00745253"/>
    <w:rsid w:val="00753E96"/>
    <w:rsid w:val="007761FB"/>
    <w:rsid w:val="007769E4"/>
    <w:rsid w:val="007779B4"/>
    <w:rsid w:val="00781789"/>
    <w:rsid w:val="00783D0A"/>
    <w:rsid w:val="00784469"/>
    <w:rsid w:val="0078729F"/>
    <w:rsid w:val="0079306E"/>
    <w:rsid w:val="007A5216"/>
    <w:rsid w:val="007A7D56"/>
    <w:rsid w:val="007B040E"/>
    <w:rsid w:val="007C4261"/>
    <w:rsid w:val="007C475B"/>
    <w:rsid w:val="007D678E"/>
    <w:rsid w:val="00807C7B"/>
    <w:rsid w:val="00810482"/>
    <w:rsid w:val="00822E69"/>
    <w:rsid w:val="00831CB5"/>
    <w:rsid w:val="008633A4"/>
    <w:rsid w:val="008717FC"/>
    <w:rsid w:val="0087480B"/>
    <w:rsid w:val="0088385F"/>
    <w:rsid w:val="00892565"/>
    <w:rsid w:val="00894934"/>
    <w:rsid w:val="008C1149"/>
    <w:rsid w:val="008C6CB4"/>
    <w:rsid w:val="008C7F7D"/>
    <w:rsid w:val="008D313A"/>
    <w:rsid w:val="00901872"/>
    <w:rsid w:val="009054CC"/>
    <w:rsid w:val="009130E1"/>
    <w:rsid w:val="009134BF"/>
    <w:rsid w:val="00915BC7"/>
    <w:rsid w:val="00917DD4"/>
    <w:rsid w:val="009208D5"/>
    <w:rsid w:val="0093199E"/>
    <w:rsid w:val="00935892"/>
    <w:rsid w:val="00950E87"/>
    <w:rsid w:val="009519B5"/>
    <w:rsid w:val="00963AD7"/>
    <w:rsid w:val="009671F0"/>
    <w:rsid w:val="009859E0"/>
    <w:rsid w:val="009A0636"/>
    <w:rsid w:val="009A0C7E"/>
    <w:rsid w:val="009A2910"/>
    <w:rsid w:val="009A59FA"/>
    <w:rsid w:val="009A6B28"/>
    <w:rsid w:val="009A762F"/>
    <w:rsid w:val="009B57BB"/>
    <w:rsid w:val="009C46C5"/>
    <w:rsid w:val="009F3479"/>
    <w:rsid w:val="00A05221"/>
    <w:rsid w:val="00A129F3"/>
    <w:rsid w:val="00A21432"/>
    <w:rsid w:val="00A33B18"/>
    <w:rsid w:val="00A3687C"/>
    <w:rsid w:val="00A72B30"/>
    <w:rsid w:val="00A758EE"/>
    <w:rsid w:val="00AB45F3"/>
    <w:rsid w:val="00AD0D63"/>
    <w:rsid w:val="00B0355E"/>
    <w:rsid w:val="00B151A8"/>
    <w:rsid w:val="00B15CF2"/>
    <w:rsid w:val="00B165F6"/>
    <w:rsid w:val="00B16ABA"/>
    <w:rsid w:val="00B17D82"/>
    <w:rsid w:val="00B32A36"/>
    <w:rsid w:val="00B35CAA"/>
    <w:rsid w:val="00B55C7F"/>
    <w:rsid w:val="00B61D07"/>
    <w:rsid w:val="00B62CB9"/>
    <w:rsid w:val="00B63279"/>
    <w:rsid w:val="00B67B40"/>
    <w:rsid w:val="00B73897"/>
    <w:rsid w:val="00B8277B"/>
    <w:rsid w:val="00B865AF"/>
    <w:rsid w:val="00B907FC"/>
    <w:rsid w:val="00B92ADE"/>
    <w:rsid w:val="00B95BC5"/>
    <w:rsid w:val="00BA23C6"/>
    <w:rsid w:val="00BB1407"/>
    <w:rsid w:val="00BC0ADD"/>
    <w:rsid w:val="00BE508A"/>
    <w:rsid w:val="00BE569B"/>
    <w:rsid w:val="00BE5B01"/>
    <w:rsid w:val="00BE62B6"/>
    <w:rsid w:val="00BE7525"/>
    <w:rsid w:val="00BF0CF9"/>
    <w:rsid w:val="00C01435"/>
    <w:rsid w:val="00C0348C"/>
    <w:rsid w:val="00C34CD6"/>
    <w:rsid w:val="00C40122"/>
    <w:rsid w:val="00C53594"/>
    <w:rsid w:val="00C66404"/>
    <w:rsid w:val="00C669A5"/>
    <w:rsid w:val="00C92C8B"/>
    <w:rsid w:val="00CA52DC"/>
    <w:rsid w:val="00CC55D8"/>
    <w:rsid w:val="00CD6569"/>
    <w:rsid w:val="00CE0DF4"/>
    <w:rsid w:val="00CE276F"/>
    <w:rsid w:val="00CE4A41"/>
    <w:rsid w:val="00CF330D"/>
    <w:rsid w:val="00D01655"/>
    <w:rsid w:val="00D10893"/>
    <w:rsid w:val="00D11B37"/>
    <w:rsid w:val="00D177AD"/>
    <w:rsid w:val="00D20742"/>
    <w:rsid w:val="00D23E78"/>
    <w:rsid w:val="00D251B1"/>
    <w:rsid w:val="00D40EFC"/>
    <w:rsid w:val="00D4235B"/>
    <w:rsid w:val="00D44C4C"/>
    <w:rsid w:val="00D530AF"/>
    <w:rsid w:val="00D53466"/>
    <w:rsid w:val="00D55001"/>
    <w:rsid w:val="00D55802"/>
    <w:rsid w:val="00D64601"/>
    <w:rsid w:val="00D714B7"/>
    <w:rsid w:val="00D935C9"/>
    <w:rsid w:val="00D972F6"/>
    <w:rsid w:val="00DA5C29"/>
    <w:rsid w:val="00DB475B"/>
    <w:rsid w:val="00DB5660"/>
    <w:rsid w:val="00DB7DFF"/>
    <w:rsid w:val="00DC4E8A"/>
    <w:rsid w:val="00DC63DE"/>
    <w:rsid w:val="00DC70FE"/>
    <w:rsid w:val="00DD2B38"/>
    <w:rsid w:val="00DE69E7"/>
    <w:rsid w:val="00DE6AE9"/>
    <w:rsid w:val="00DF1A34"/>
    <w:rsid w:val="00E0295C"/>
    <w:rsid w:val="00E108DC"/>
    <w:rsid w:val="00E11198"/>
    <w:rsid w:val="00E13D28"/>
    <w:rsid w:val="00E1750D"/>
    <w:rsid w:val="00E22F48"/>
    <w:rsid w:val="00E244C6"/>
    <w:rsid w:val="00E2598E"/>
    <w:rsid w:val="00E369C4"/>
    <w:rsid w:val="00E64F57"/>
    <w:rsid w:val="00E95830"/>
    <w:rsid w:val="00E96006"/>
    <w:rsid w:val="00EA14BC"/>
    <w:rsid w:val="00EA4531"/>
    <w:rsid w:val="00EB556E"/>
    <w:rsid w:val="00EE5486"/>
    <w:rsid w:val="00EF6A94"/>
    <w:rsid w:val="00F15EA0"/>
    <w:rsid w:val="00F1783A"/>
    <w:rsid w:val="00F4159D"/>
    <w:rsid w:val="00F44713"/>
    <w:rsid w:val="00F46BA7"/>
    <w:rsid w:val="00F51EF1"/>
    <w:rsid w:val="00F54D00"/>
    <w:rsid w:val="00F72220"/>
    <w:rsid w:val="00F7492B"/>
    <w:rsid w:val="00F75BED"/>
    <w:rsid w:val="00F8299A"/>
    <w:rsid w:val="00FA1F9E"/>
    <w:rsid w:val="00FA2FE4"/>
    <w:rsid w:val="00FD08AF"/>
    <w:rsid w:val="00FD4D38"/>
    <w:rsid w:val="00FF0B88"/>
    <w:rsid w:val="00FF249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5D293"/>
  <w15:chartTrackingRefBased/>
  <w15:docId w15:val="{85134F0E-DB42-4A73-A41F-3E1283E9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63DE"/>
    <w:pPr>
      <w:spacing w:after="0" w:line="240" w:lineRule="auto"/>
    </w:pPr>
    <w:rPr>
      <w:rFonts w:ascii="Kievit-Regular" w:eastAsia="Times New Roman" w:hAnsi="Kievit-Regular" w:cs="Times New Roman"/>
      <w:kern w:val="0"/>
      <w:sz w:val="20"/>
      <w:szCs w:val="20"/>
      <w:lang w:val="de-DE" w:eastAsia="de-DE"/>
      <w14:ligatures w14:val="none"/>
    </w:rPr>
  </w:style>
  <w:style w:type="paragraph" w:styleId="berschrift1">
    <w:name w:val="heading 1"/>
    <w:basedOn w:val="Standard"/>
    <w:next w:val="Standard"/>
    <w:link w:val="berschrift1Zchn"/>
    <w:uiPriority w:val="9"/>
    <w:qFormat/>
    <w:rsid w:val="001606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de-CH" w:eastAsia="en-US"/>
      <w14:ligatures w14:val="standardContextual"/>
    </w:rPr>
  </w:style>
  <w:style w:type="paragraph" w:styleId="berschrift2">
    <w:name w:val="heading 2"/>
    <w:basedOn w:val="Standard"/>
    <w:next w:val="Standard"/>
    <w:link w:val="berschrift2Zchn"/>
    <w:uiPriority w:val="9"/>
    <w:unhideWhenUsed/>
    <w:qFormat/>
    <w:rsid w:val="001606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de-CH" w:eastAsia="en-US"/>
      <w14:ligatures w14:val="standardContextual"/>
    </w:rPr>
  </w:style>
  <w:style w:type="paragraph" w:styleId="berschrift3">
    <w:name w:val="heading 3"/>
    <w:basedOn w:val="Standard"/>
    <w:next w:val="Standard"/>
    <w:link w:val="berschrift3Zchn"/>
    <w:uiPriority w:val="9"/>
    <w:semiHidden/>
    <w:unhideWhenUsed/>
    <w:qFormat/>
    <w:rsid w:val="001606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de-CH" w:eastAsia="en-US"/>
      <w14:ligatures w14:val="standardContextual"/>
    </w:rPr>
  </w:style>
  <w:style w:type="paragraph" w:styleId="berschrift4">
    <w:name w:val="heading 4"/>
    <w:basedOn w:val="Standard"/>
    <w:next w:val="Standard"/>
    <w:link w:val="berschrift4Zchn"/>
    <w:uiPriority w:val="9"/>
    <w:semiHidden/>
    <w:unhideWhenUsed/>
    <w:qFormat/>
    <w:rsid w:val="001606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de-CH" w:eastAsia="en-US"/>
      <w14:ligatures w14:val="standardContextual"/>
    </w:rPr>
  </w:style>
  <w:style w:type="paragraph" w:styleId="berschrift5">
    <w:name w:val="heading 5"/>
    <w:basedOn w:val="Standard"/>
    <w:next w:val="Standard"/>
    <w:link w:val="berschrift5Zchn"/>
    <w:uiPriority w:val="9"/>
    <w:semiHidden/>
    <w:unhideWhenUsed/>
    <w:qFormat/>
    <w:rsid w:val="001606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de-CH" w:eastAsia="en-US"/>
      <w14:ligatures w14:val="standardContextual"/>
    </w:rPr>
  </w:style>
  <w:style w:type="paragraph" w:styleId="berschrift6">
    <w:name w:val="heading 6"/>
    <w:basedOn w:val="Standard"/>
    <w:next w:val="Standard"/>
    <w:link w:val="berschrift6Zchn"/>
    <w:uiPriority w:val="9"/>
    <w:semiHidden/>
    <w:unhideWhenUsed/>
    <w:qFormat/>
    <w:rsid w:val="0016066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de-CH" w:eastAsia="en-US"/>
      <w14:ligatures w14:val="standardContextual"/>
    </w:rPr>
  </w:style>
  <w:style w:type="paragraph" w:styleId="berschrift7">
    <w:name w:val="heading 7"/>
    <w:basedOn w:val="Standard"/>
    <w:next w:val="Standard"/>
    <w:link w:val="berschrift7Zchn"/>
    <w:uiPriority w:val="9"/>
    <w:semiHidden/>
    <w:unhideWhenUsed/>
    <w:qFormat/>
    <w:rsid w:val="0016066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de-CH" w:eastAsia="en-US"/>
      <w14:ligatures w14:val="standardContextual"/>
    </w:rPr>
  </w:style>
  <w:style w:type="paragraph" w:styleId="berschrift8">
    <w:name w:val="heading 8"/>
    <w:basedOn w:val="Standard"/>
    <w:next w:val="Standard"/>
    <w:link w:val="berschrift8Zchn"/>
    <w:uiPriority w:val="9"/>
    <w:semiHidden/>
    <w:unhideWhenUsed/>
    <w:qFormat/>
    <w:rsid w:val="00160669"/>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de-CH" w:eastAsia="en-US"/>
      <w14:ligatures w14:val="standardContextual"/>
    </w:rPr>
  </w:style>
  <w:style w:type="paragraph" w:styleId="berschrift9">
    <w:name w:val="heading 9"/>
    <w:basedOn w:val="Standard"/>
    <w:next w:val="Standard"/>
    <w:link w:val="berschrift9Zchn"/>
    <w:uiPriority w:val="9"/>
    <w:semiHidden/>
    <w:unhideWhenUsed/>
    <w:qFormat/>
    <w:rsid w:val="00160669"/>
    <w:pPr>
      <w:keepNext/>
      <w:keepLines/>
      <w:spacing w:line="278" w:lineRule="auto"/>
      <w:outlineLvl w:val="8"/>
    </w:pPr>
    <w:rPr>
      <w:rFonts w:asciiTheme="minorHAnsi" w:eastAsiaTheme="majorEastAsia" w:hAnsiTheme="minorHAnsi" w:cstheme="majorBidi"/>
      <w:color w:val="272727" w:themeColor="text1" w:themeTint="D8"/>
      <w:kern w:val="2"/>
      <w:sz w:val="24"/>
      <w:szCs w:val="24"/>
      <w:lang w:val="de-CH"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6066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16066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6066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6066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6066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6066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6066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6066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60669"/>
    <w:rPr>
      <w:rFonts w:eastAsiaTheme="majorEastAsia" w:cstheme="majorBidi"/>
      <w:color w:val="272727" w:themeColor="text1" w:themeTint="D8"/>
    </w:rPr>
  </w:style>
  <w:style w:type="paragraph" w:styleId="Titel">
    <w:name w:val="Title"/>
    <w:basedOn w:val="Standard"/>
    <w:next w:val="Standard"/>
    <w:link w:val="TitelZchn"/>
    <w:uiPriority w:val="10"/>
    <w:qFormat/>
    <w:rsid w:val="00160669"/>
    <w:pPr>
      <w:spacing w:after="80"/>
      <w:contextualSpacing/>
    </w:pPr>
    <w:rPr>
      <w:rFonts w:asciiTheme="majorHAnsi" w:eastAsiaTheme="majorEastAsia" w:hAnsiTheme="majorHAnsi" w:cstheme="majorBidi"/>
      <w:spacing w:val="-10"/>
      <w:kern w:val="28"/>
      <w:sz w:val="56"/>
      <w:szCs w:val="56"/>
      <w:lang w:val="de-CH" w:eastAsia="en-US"/>
      <w14:ligatures w14:val="standardContextual"/>
    </w:rPr>
  </w:style>
  <w:style w:type="character" w:customStyle="1" w:styleId="TitelZchn">
    <w:name w:val="Titel Zchn"/>
    <w:basedOn w:val="Absatz-Standardschriftart"/>
    <w:link w:val="Titel"/>
    <w:uiPriority w:val="10"/>
    <w:rsid w:val="0016066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606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de-CH" w:eastAsia="en-US"/>
      <w14:ligatures w14:val="standardContextual"/>
    </w:rPr>
  </w:style>
  <w:style w:type="character" w:customStyle="1" w:styleId="UntertitelZchn">
    <w:name w:val="Untertitel Zchn"/>
    <w:basedOn w:val="Absatz-Standardschriftart"/>
    <w:link w:val="Untertitel"/>
    <w:uiPriority w:val="11"/>
    <w:rsid w:val="0016066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60669"/>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de-CH" w:eastAsia="en-US"/>
      <w14:ligatures w14:val="standardContextual"/>
    </w:rPr>
  </w:style>
  <w:style w:type="character" w:customStyle="1" w:styleId="ZitatZchn">
    <w:name w:val="Zitat Zchn"/>
    <w:basedOn w:val="Absatz-Standardschriftart"/>
    <w:link w:val="Zitat"/>
    <w:uiPriority w:val="29"/>
    <w:rsid w:val="00160669"/>
    <w:rPr>
      <w:i/>
      <w:iCs/>
      <w:color w:val="404040" w:themeColor="text1" w:themeTint="BF"/>
    </w:rPr>
  </w:style>
  <w:style w:type="paragraph" w:styleId="Listenabsatz">
    <w:name w:val="List Paragraph"/>
    <w:basedOn w:val="Standard"/>
    <w:uiPriority w:val="34"/>
    <w:qFormat/>
    <w:rsid w:val="00160669"/>
    <w:pPr>
      <w:spacing w:after="160" w:line="278" w:lineRule="auto"/>
      <w:ind w:left="720"/>
      <w:contextualSpacing/>
    </w:pPr>
    <w:rPr>
      <w:rFonts w:asciiTheme="minorHAnsi" w:eastAsiaTheme="minorHAnsi" w:hAnsiTheme="minorHAnsi" w:cstheme="minorBidi"/>
      <w:kern w:val="2"/>
      <w:sz w:val="24"/>
      <w:szCs w:val="24"/>
      <w:lang w:val="de-CH" w:eastAsia="en-US"/>
      <w14:ligatures w14:val="standardContextual"/>
    </w:rPr>
  </w:style>
  <w:style w:type="character" w:styleId="IntensiveHervorhebung">
    <w:name w:val="Intense Emphasis"/>
    <w:basedOn w:val="Absatz-Standardschriftart"/>
    <w:uiPriority w:val="21"/>
    <w:qFormat/>
    <w:rsid w:val="00160669"/>
    <w:rPr>
      <w:i/>
      <w:iCs/>
      <w:color w:val="0F4761" w:themeColor="accent1" w:themeShade="BF"/>
    </w:rPr>
  </w:style>
  <w:style w:type="paragraph" w:styleId="IntensivesZitat">
    <w:name w:val="Intense Quote"/>
    <w:basedOn w:val="Standard"/>
    <w:next w:val="Standard"/>
    <w:link w:val="IntensivesZitatZchn"/>
    <w:uiPriority w:val="30"/>
    <w:qFormat/>
    <w:rsid w:val="001606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de-CH" w:eastAsia="en-US"/>
      <w14:ligatures w14:val="standardContextual"/>
    </w:rPr>
  </w:style>
  <w:style w:type="character" w:customStyle="1" w:styleId="IntensivesZitatZchn">
    <w:name w:val="Intensives Zitat Zchn"/>
    <w:basedOn w:val="Absatz-Standardschriftart"/>
    <w:link w:val="IntensivesZitat"/>
    <w:uiPriority w:val="30"/>
    <w:rsid w:val="00160669"/>
    <w:rPr>
      <w:i/>
      <w:iCs/>
      <w:color w:val="0F4761" w:themeColor="accent1" w:themeShade="BF"/>
    </w:rPr>
  </w:style>
  <w:style w:type="character" w:styleId="IntensiverVerweis">
    <w:name w:val="Intense Reference"/>
    <w:basedOn w:val="Absatz-Standardschriftart"/>
    <w:uiPriority w:val="32"/>
    <w:qFormat/>
    <w:rsid w:val="00160669"/>
    <w:rPr>
      <w:b/>
      <w:bCs/>
      <w:smallCaps/>
      <w:color w:val="0F4761" w:themeColor="accent1" w:themeShade="BF"/>
      <w:spacing w:val="5"/>
    </w:rPr>
  </w:style>
  <w:style w:type="paragraph" w:styleId="Kopfzeile">
    <w:name w:val="header"/>
    <w:basedOn w:val="Standard"/>
    <w:link w:val="KopfzeileZchn"/>
    <w:uiPriority w:val="99"/>
    <w:unhideWhenUsed/>
    <w:rsid w:val="007761FB"/>
    <w:pPr>
      <w:tabs>
        <w:tab w:val="center" w:pos="4536"/>
        <w:tab w:val="right" w:pos="9072"/>
      </w:tabs>
    </w:pPr>
    <w:rPr>
      <w:rFonts w:asciiTheme="minorHAnsi" w:eastAsiaTheme="minorHAnsi" w:hAnsiTheme="minorHAnsi" w:cstheme="minorBidi"/>
      <w:kern w:val="2"/>
      <w:sz w:val="24"/>
      <w:szCs w:val="24"/>
      <w:lang w:val="de-CH" w:eastAsia="en-US"/>
      <w14:ligatures w14:val="standardContextual"/>
    </w:rPr>
  </w:style>
  <w:style w:type="character" w:customStyle="1" w:styleId="KopfzeileZchn">
    <w:name w:val="Kopfzeile Zchn"/>
    <w:basedOn w:val="Absatz-Standardschriftart"/>
    <w:link w:val="Kopfzeile"/>
    <w:uiPriority w:val="99"/>
    <w:rsid w:val="007761FB"/>
  </w:style>
  <w:style w:type="paragraph" w:styleId="Fuzeile">
    <w:name w:val="footer"/>
    <w:basedOn w:val="Standard"/>
    <w:link w:val="FuzeileZchn"/>
    <w:uiPriority w:val="99"/>
    <w:unhideWhenUsed/>
    <w:rsid w:val="007761FB"/>
    <w:pPr>
      <w:tabs>
        <w:tab w:val="center" w:pos="4536"/>
        <w:tab w:val="right" w:pos="9072"/>
      </w:tabs>
    </w:pPr>
    <w:rPr>
      <w:rFonts w:asciiTheme="minorHAnsi" w:eastAsiaTheme="minorHAnsi" w:hAnsiTheme="minorHAnsi" w:cstheme="minorBidi"/>
      <w:kern w:val="2"/>
      <w:sz w:val="24"/>
      <w:szCs w:val="24"/>
      <w:lang w:val="de-CH" w:eastAsia="en-US"/>
      <w14:ligatures w14:val="standardContextual"/>
    </w:rPr>
  </w:style>
  <w:style w:type="character" w:customStyle="1" w:styleId="FuzeileZchn">
    <w:name w:val="Fußzeile Zchn"/>
    <w:basedOn w:val="Absatz-Standardschriftart"/>
    <w:link w:val="Fuzeile"/>
    <w:uiPriority w:val="99"/>
    <w:rsid w:val="007761FB"/>
  </w:style>
  <w:style w:type="character" w:styleId="Hyperlink">
    <w:name w:val="Hyperlink"/>
    <w:rsid w:val="000B1C55"/>
    <w:rPr>
      <w:color w:val="0000FF"/>
      <w:u w:val="single"/>
    </w:rPr>
  </w:style>
  <w:style w:type="character" w:styleId="NichtaufgelsteErwhnung">
    <w:name w:val="Unresolved Mention"/>
    <w:basedOn w:val="Absatz-Standardschriftart"/>
    <w:uiPriority w:val="99"/>
    <w:semiHidden/>
    <w:unhideWhenUsed/>
    <w:rsid w:val="00DB475B"/>
    <w:rPr>
      <w:color w:val="605E5C"/>
      <w:shd w:val="clear" w:color="auto" w:fill="E1DFDD"/>
    </w:rPr>
  </w:style>
  <w:style w:type="paragraph" w:styleId="berarbeitung">
    <w:name w:val="Revision"/>
    <w:hidden/>
    <w:uiPriority w:val="99"/>
    <w:semiHidden/>
    <w:rsid w:val="009A0636"/>
    <w:pPr>
      <w:spacing w:after="0" w:line="240" w:lineRule="auto"/>
    </w:pPr>
    <w:rPr>
      <w:rFonts w:ascii="Kievit-Regular" w:eastAsia="Times New Roman" w:hAnsi="Kievit-Regular" w:cs="Times New Roman"/>
      <w:kern w:val="0"/>
      <w:sz w:val="20"/>
      <w:szCs w:val="20"/>
      <w:lang w:val="de-DE" w:eastAsia="de-DE"/>
      <w14:ligatures w14:val="none"/>
    </w:rPr>
  </w:style>
  <w:style w:type="character" w:styleId="Kommentarzeichen">
    <w:name w:val="annotation reference"/>
    <w:basedOn w:val="Absatz-Standardschriftart"/>
    <w:uiPriority w:val="99"/>
    <w:semiHidden/>
    <w:unhideWhenUsed/>
    <w:rsid w:val="000611C2"/>
    <w:rPr>
      <w:sz w:val="16"/>
      <w:szCs w:val="16"/>
    </w:rPr>
  </w:style>
  <w:style w:type="paragraph" w:styleId="Kommentartext">
    <w:name w:val="annotation text"/>
    <w:basedOn w:val="Standard"/>
    <w:link w:val="KommentartextZchn"/>
    <w:uiPriority w:val="99"/>
    <w:unhideWhenUsed/>
    <w:rsid w:val="000611C2"/>
  </w:style>
  <w:style w:type="character" w:customStyle="1" w:styleId="KommentartextZchn">
    <w:name w:val="Kommentartext Zchn"/>
    <w:basedOn w:val="Absatz-Standardschriftart"/>
    <w:link w:val="Kommentartext"/>
    <w:uiPriority w:val="99"/>
    <w:rsid w:val="000611C2"/>
    <w:rPr>
      <w:rFonts w:ascii="Kievit-Regular" w:eastAsia="Times New Roman" w:hAnsi="Kievit-Regular" w:cs="Times New Roman"/>
      <w:kern w:val="0"/>
      <w:sz w:val="20"/>
      <w:szCs w:val="20"/>
      <w:lang w:val="de-DE" w:eastAsia="de-DE"/>
      <w14:ligatures w14:val="none"/>
    </w:rPr>
  </w:style>
  <w:style w:type="paragraph" w:styleId="Kommentarthema">
    <w:name w:val="annotation subject"/>
    <w:basedOn w:val="Kommentartext"/>
    <w:next w:val="Kommentartext"/>
    <w:link w:val="KommentarthemaZchn"/>
    <w:uiPriority w:val="99"/>
    <w:semiHidden/>
    <w:unhideWhenUsed/>
    <w:rsid w:val="000611C2"/>
    <w:rPr>
      <w:b/>
      <w:bCs/>
    </w:rPr>
  </w:style>
  <w:style w:type="character" w:customStyle="1" w:styleId="KommentarthemaZchn">
    <w:name w:val="Kommentarthema Zchn"/>
    <w:basedOn w:val="KommentartextZchn"/>
    <w:link w:val="Kommentarthema"/>
    <w:uiPriority w:val="99"/>
    <w:semiHidden/>
    <w:rsid w:val="000611C2"/>
    <w:rPr>
      <w:rFonts w:ascii="Kievit-Regular" w:eastAsia="Times New Roman" w:hAnsi="Kievit-Regular" w:cs="Times New Roman"/>
      <w:b/>
      <w:bCs/>
      <w:kern w:val="0"/>
      <w:sz w:val="20"/>
      <w:szCs w:val="20"/>
      <w:lang w:val="de-DE" w:eastAsia="de-DE"/>
      <w14:ligatures w14:val="none"/>
    </w:rPr>
  </w:style>
  <w:style w:type="character" w:styleId="BesuchterLink">
    <w:name w:val="FollowedHyperlink"/>
    <w:basedOn w:val="Absatz-Standardschriftart"/>
    <w:uiPriority w:val="99"/>
    <w:semiHidden/>
    <w:unhideWhenUsed/>
    <w:rsid w:val="0008360D"/>
    <w:rPr>
      <w:color w:val="96607D" w:themeColor="followedHyperlink"/>
      <w:u w:val="single"/>
    </w:rPr>
  </w:style>
  <w:style w:type="paragraph" w:styleId="StandardWeb">
    <w:name w:val="Normal (Web)"/>
    <w:basedOn w:val="Standard"/>
    <w:uiPriority w:val="99"/>
    <w:semiHidden/>
    <w:unhideWhenUsed/>
    <w:rsid w:val="00CA52DC"/>
    <w:pPr>
      <w:spacing w:before="100" w:beforeAutospacing="1" w:after="100" w:afterAutospacing="1"/>
    </w:pPr>
    <w:rPr>
      <w:rFonts w:ascii="Times New Roman" w:hAnsi="Times New Roman"/>
      <w:sz w:val="24"/>
      <w:szCs w:val="24"/>
      <w:lang w:val="de-CH" w:eastAsia="de-CH"/>
    </w:rPr>
  </w:style>
  <w:style w:type="character" w:styleId="Fett">
    <w:name w:val="Strong"/>
    <w:basedOn w:val="Absatz-Standardschriftart"/>
    <w:uiPriority w:val="22"/>
    <w:qFormat/>
    <w:rsid w:val="00CA52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233828">
      <w:bodyDiv w:val="1"/>
      <w:marLeft w:val="0"/>
      <w:marRight w:val="0"/>
      <w:marTop w:val="0"/>
      <w:marBottom w:val="0"/>
      <w:divBdr>
        <w:top w:val="none" w:sz="0" w:space="0" w:color="auto"/>
        <w:left w:val="none" w:sz="0" w:space="0" w:color="auto"/>
        <w:bottom w:val="none" w:sz="0" w:space="0" w:color="auto"/>
        <w:right w:val="none" w:sz="0" w:space="0" w:color="auto"/>
      </w:divBdr>
    </w:div>
    <w:div w:id="654333027">
      <w:bodyDiv w:val="1"/>
      <w:marLeft w:val="0"/>
      <w:marRight w:val="0"/>
      <w:marTop w:val="0"/>
      <w:marBottom w:val="0"/>
      <w:divBdr>
        <w:top w:val="none" w:sz="0" w:space="0" w:color="auto"/>
        <w:left w:val="none" w:sz="0" w:space="0" w:color="auto"/>
        <w:bottom w:val="none" w:sz="0" w:space="0" w:color="auto"/>
        <w:right w:val="none" w:sz="0" w:space="0" w:color="auto"/>
      </w:divBdr>
    </w:div>
    <w:div w:id="808984458">
      <w:bodyDiv w:val="1"/>
      <w:marLeft w:val="0"/>
      <w:marRight w:val="0"/>
      <w:marTop w:val="0"/>
      <w:marBottom w:val="0"/>
      <w:divBdr>
        <w:top w:val="none" w:sz="0" w:space="0" w:color="auto"/>
        <w:left w:val="none" w:sz="0" w:space="0" w:color="auto"/>
        <w:bottom w:val="none" w:sz="0" w:space="0" w:color="auto"/>
        <w:right w:val="none" w:sz="0" w:space="0" w:color="auto"/>
      </w:divBdr>
    </w:div>
    <w:div w:id="1142191182">
      <w:bodyDiv w:val="1"/>
      <w:marLeft w:val="0"/>
      <w:marRight w:val="0"/>
      <w:marTop w:val="0"/>
      <w:marBottom w:val="0"/>
      <w:divBdr>
        <w:top w:val="none" w:sz="0" w:space="0" w:color="auto"/>
        <w:left w:val="none" w:sz="0" w:space="0" w:color="auto"/>
        <w:bottom w:val="none" w:sz="0" w:space="0" w:color="auto"/>
        <w:right w:val="none" w:sz="0" w:space="0" w:color="auto"/>
      </w:divBdr>
    </w:div>
    <w:div w:id="1402605219">
      <w:bodyDiv w:val="1"/>
      <w:marLeft w:val="0"/>
      <w:marRight w:val="0"/>
      <w:marTop w:val="0"/>
      <w:marBottom w:val="0"/>
      <w:divBdr>
        <w:top w:val="none" w:sz="0" w:space="0" w:color="auto"/>
        <w:left w:val="none" w:sz="0" w:space="0" w:color="auto"/>
        <w:bottom w:val="none" w:sz="0" w:space="0" w:color="auto"/>
        <w:right w:val="none" w:sz="0" w:space="0" w:color="auto"/>
      </w:divBdr>
    </w:div>
    <w:div w:id="1559781962">
      <w:bodyDiv w:val="1"/>
      <w:marLeft w:val="0"/>
      <w:marRight w:val="0"/>
      <w:marTop w:val="0"/>
      <w:marBottom w:val="0"/>
      <w:divBdr>
        <w:top w:val="none" w:sz="0" w:space="0" w:color="auto"/>
        <w:left w:val="none" w:sz="0" w:space="0" w:color="auto"/>
        <w:bottom w:val="none" w:sz="0" w:space="0" w:color="auto"/>
        <w:right w:val="none" w:sz="0" w:space="0" w:color="auto"/>
      </w:divBdr>
    </w:div>
    <w:div w:id="1635330315">
      <w:bodyDiv w:val="1"/>
      <w:marLeft w:val="0"/>
      <w:marRight w:val="0"/>
      <w:marTop w:val="0"/>
      <w:marBottom w:val="0"/>
      <w:divBdr>
        <w:top w:val="none" w:sz="0" w:space="0" w:color="auto"/>
        <w:left w:val="none" w:sz="0" w:space="0" w:color="auto"/>
        <w:bottom w:val="none" w:sz="0" w:space="0" w:color="auto"/>
        <w:right w:val="none" w:sz="0" w:space="0" w:color="auto"/>
      </w:divBdr>
    </w:div>
    <w:div w:id="169576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tl/t-VGFBfUFbb5uuHft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info@gretzcom.ch" TargetMode="External"/><Relationship Id="rId4" Type="http://schemas.openxmlformats.org/officeDocument/2006/relationships/settings" Target="settings.xml"/><Relationship Id="rId9" Type="http://schemas.openxmlformats.org/officeDocument/2006/relationships/hyperlink" Target="https://www.visitcostarica.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D6E81-749A-42E2-B4AE-619EC9EC4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3845</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Ponce (Gretz Communications AG)</dc:creator>
  <cp:keywords/>
  <dc:description/>
  <cp:lastModifiedBy>Livia Halbeisen (Gretz Communications AG)</cp:lastModifiedBy>
  <cp:revision>7</cp:revision>
  <cp:lastPrinted>2026-10-02T09:20:00Z</cp:lastPrinted>
  <dcterms:created xsi:type="dcterms:W3CDTF">2026-10-02T09:18:00Z</dcterms:created>
  <dcterms:modified xsi:type="dcterms:W3CDTF">2026-10-15T09:24:00Z</dcterms:modified>
</cp:coreProperties>
</file>