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56A2" w14:textId="71FFB85D" w:rsidR="005626E4" w:rsidRPr="005626E4" w:rsidRDefault="005626E4" w:rsidP="00994653">
      <w:pPr>
        <w:spacing w:after="120" w:line="360" w:lineRule="auto"/>
        <w:jc w:val="both"/>
        <w:rPr>
          <w:rFonts w:ascii="Arial" w:eastAsia="Calibri" w:hAnsi="Arial" w:cs="Times New Roman"/>
          <w:b/>
          <w:sz w:val="32"/>
          <w:szCs w:val="32"/>
          <w:lang w:val="de-CH"/>
        </w:rPr>
      </w:pPr>
      <w:r w:rsidRPr="005626E4">
        <w:rPr>
          <w:rFonts w:ascii="Arial" w:eastAsia="Calibri" w:hAnsi="Arial" w:cs="Times New Roman"/>
          <w:b/>
          <w:sz w:val="32"/>
          <w:szCs w:val="32"/>
          <w:lang w:val="de-CH"/>
        </w:rPr>
        <w:t>Medienmitteilu</w:t>
      </w:r>
      <w:r w:rsidR="00DC502B">
        <w:rPr>
          <w:rFonts w:ascii="Arial" w:eastAsia="Calibri" w:hAnsi="Arial" w:cs="Times New Roman"/>
          <w:b/>
          <w:sz w:val="32"/>
          <w:szCs w:val="32"/>
          <w:lang w:val="de-CH"/>
        </w:rPr>
        <w:t>ng</w:t>
      </w:r>
    </w:p>
    <w:p w14:paraId="18D95B86" w14:textId="0AE8C877" w:rsidR="00D70D66" w:rsidRDefault="009B3DCD" w:rsidP="00443E04">
      <w:pPr>
        <w:spacing w:after="120" w:line="360" w:lineRule="auto"/>
        <w:jc w:val="both"/>
        <w:rPr>
          <w:rFonts w:ascii="Arial" w:eastAsia="Calibri" w:hAnsi="Arial" w:cs="Arial"/>
          <w:b/>
          <w:iCs/>
          <w:sz w:val="28"/>
          <w:szCs w:val="28"/>
          <w:lang w:val="de-CH"/>
        </w:rPr>
      </w:pPr>
      <w:r>
        <w:rPr>
          <w:rFonts w:ascii="Arial" w:eastAsia="Calibri" w:hAnsi="Arial" w:cs="Arial"/>
          <w:b/>
          <w:iCs/>
          <w:sz w:val="28"/>
          <w:szCs w:val="28"/>
          <w:lang w:val="de-CH"/>
        </w:rPr>
        <w:t xml:space="preserve">Türkiye: </w:t>
      </w:r>
      <w:r w:rsidR="007F66CD" w:rsidRPr="007F66CD">
        <w:rPr>
          <w:rFonts w:ascii="Arial" w:eastAsia="Calibri" w:hAnsi="Arial" w:cs="Arial"/>
          <w:b/>
          <w:iCs/>
          <w:sz w:val="28"/>
          <w:szCs w:val="28"/>
          <w:lang w:val="de-CH"/>
        </w:rPr>
        <w:t>E</w:t>
      </w:r>
      <w:r w:rsidR="007F66CD">
        <w:rPr>
          <w:rFonts w:ascii="Arial" w:eastAsia="Calibri" w:hAnsi="Arial" w:cs="Arial"/>
          <w:b/>
          <w:iCs/>
          <w:sz w:val="28"/>
          <w:szCs w:val="28"/>
          <w:lang w:val="de-CH"/>
        </w:rPr>
        <w:t>in Rennen zwischen den Kontinenten, eine Stadt, die es entlang des Wassers zu entdecken gilt</w:t>
      </w:r>
    </w:p>
    <w:p w14:paraId="11F27F1A" w14:textId="566A7528" w:rsidR="005328DF" w:rsidRDefault="005626E4" w:rsidP="00443E04">
      <w:pPr>
        <w:spacing w:after="120" w:line="360" w:lineRule="auto"/>
        <w:jc w:val="both"/>
        <w:rPr>
          <w:rFonts w:ascii="Arial" w:eastAsia="Calibri" w:hAnsi="Arial" w:cs="Arial"/>
          <w:b/>
          <w:bCs/>
          <w:lang w:val="de-CH"/>
        </w:rPr>
      </w:pPr>
      <w:r w:rsidRPr="00920198">
        <w:rPr>
          <w:rFonts w:ascii="Arial" w:eastAsia="Calibri" w:hAnsi="Arial" w:cs="Arial"/>
          <w:b/>
          <w:bCs/>
          <w:lang w:val="de-CH"/>
        </w:rPr>
        <w:t>Bern</w:t>
      </w:r>
      <w:r w:rsidR="00F72C67" w:rsidRPr="00920198">
        <w:rPr>
          <w:rFonts w:ascii="Arial" w:eastAsia="Calibri" w:hAnsi="Arial" w:cs="Arial"/>
          <w:b/>
          <w:bCs/>
          <w:lang w:val="de-CH"/>
        </w:rPr>
        <w:t xml:space="preserve"> / Istanbul, </w:t>
      </w:r>
      <w:r w:rsidR="007F66CD">
        <w:rPr>
          <w:rFonts w:ascii="Arial" w:eastAsia="Calibri" w:hAnsi="Arial" w:cs="Arial"/>
          <w:b/>
          <w:bCs/>
          <w:lang w:val="de-CH"/>
        </w:rPr>
        <w:t>28.09</w:t>
      </w:r>
      <w:r w:rsidR="00D70D66">
        <w:rPr>
          <w:rFonts w:ascii="Arial" w:eastAsia="Calibri" w:hAnsi="Arial" w:cs="Arial"/>
          <w:b/>
          <w:bCs/>
          <w:lang w:val="de-CH"/>
        </w:rPr>
        <w:t>.</w:t>
      </w:r>
      <w:r w:rsidR="00D610A9">
        <w:rPr>
          <w:rFonts w:ascii="Arial" w:eastAsia="Calibri" w:hAnsi="Arial" w:cs="Arial"/>
          <w:b/>
          <w:bCs/>
          <w:lang w:val="de-CH"/>
        </w:rPr>
        <w:t>2026</w:t>
      </w:r>
      <w:r w:rsidR="00D42058" w:rsidRPr="00920198">
        <w:rPr>
          <w:rFonts w:ascii="Arial" w:eastAsia="Calibri" w:hAnsi="Arial" w:cs="Arial"/>
          <w:b/>
          <w:bCs/>
          <w:lang w:val="de-CH"/>
        </w:rPr>
        <w:t>:</w:t>
      </w:r>
      <w:r w:rsidR="007A16BF">
        <w:rPr>
          <w:rFonts w:ascii="Arial" w:eastAsia="Calibri" w:hAnsi="Arial" w:cs="Arial"/>
          <w:b/>
          <w:bCs/>
          <w:lang w:val="de-CH"/>
        </w:rPr>
        <w:t xml:space="preserve"> </w:t>
      </w:r>
      <w:r w:rsidR="007F66CD" w:rsidRPr="007F66CD">
        <w:rPr>
          <w:rFonts w:ascii="Arial" w:eastAsia="Calibri" w:hAnsi="Arial" w:cs="Arial"/>
          <w:b/>
          <w:bCs/>
          <w:lang w:val="de-CH"/>
        </w:rPr>
        <w:t>Der Bosporus-Cup in Istanbul feiert sein 25-jähriges Jubiläum</w:t>
      </w:r>
      <w:r w:rsidR="00443E04" w:rsidRPr="00443E04">
        <w:rPr>
          <w:rFonts w:ascii="Arial" w:eastAsia="Calibri" w:hAnsi="Arial" w:cs="Arial"/>
          <w:b/>
          <w:bCs/>
          <w:lang w:val="de-CH"/>
        </w:rPr>
        <w:t>.</w:t>
      </w:r>
    </w:p>
    <w:p w14:paraId="440E925B" w14:textId="3CA86F84" w:rsidR="007F66CD" w:rsidRDefault="007F66CD" w:rsidP="005A4D0A">
      <w:pPr>
        <w:spacing w:after="120" w:line="360" w:lineRule="auto"/>
        <w:jc w:val="both"/>
        <w:rPr>
          <w:rFonts w:ascii="Arial" w:eastAsia="Calibri" w:hAnsi="Arial" w:cs="Arial"/>
          <w:lang w:val="de-CH"/>
        </w:rPr>
      </w:pPr>
      <w:r w:rsidRPr="007F66CD">
        <w:rPr>
          <w:rFonts w:ascii="Arial" w:eastAsia="Calibri" w:hAnsi="Arial" w:cs="Arial"/>
          <w:lang w:val="de-CH"/>
        </w:rPr>
        <w:t xml:space="preserve">Der legendäre Bosporus in Istanbul, der Europa und Asien verbindet und das Schwarze Meer mit dem Marmarameer verknüpft, bringt seit Jahrhunderten Kulturen, Handel und Reiche zusammen. Im September dieses Jahres wurde er erneut zur spektakulären Regattastrecke, als der </w:t>
      </w:r>
      <w:hyperlink r:id="rId7" w:history="1">
        <w:r w:rsidRPr="00DE6674">
          <w:rPr>
            <w:rStyle w:val="Hyperlink"/>
            <w:rFonts w:ascii="Arial" w:eastAsia="Calibri" w:hAnsi="Arial" w:cs="Arial"/>
            <w:lang w:val="de-CH"/>
          </w:rPr>
          <w:t>Bosphorus Cup</w:t>
        </w:r>
      </w:hyperlink>
      <w:r w:rsidRPr="007F66CD">
        <w:rPr>
          <w:rFonts w:ascii="Arial" w:eastAsia="Calibri" w:hAnsi="Arial" w:cs="Arial"/>
          <w:lang w:val="de-CH"/>
        </w:rPr>
        <w:t xml:space="preserve"> sein 25-jähriges Jubiläum feierte. Die Veranstaltung brachte internationale Crews und einheimische Segler zu drei Wettkampftagen im Herzen der Stadt zusammen.</w:t>
      </w:r>
    </w:p>
    <w:p w14:paraId="07BFEA83" w14:textId="28B8E19E" w:rsidR="00DE6674" w:rsidRDefault="00DE6674" w:rsidP="005A4D0A">
      <w:pPr>
        <w:spacing w:after="120" w:line="360" w:lineRule="auto"/>
        <w:jc w:val="both"/>
        <w:rPr>
          <w:rFonts w:ascii="Arial" w:eastAsia="Calibri" w:hAnsi="Arial" w:cs="Arial"/>
          <w:lang w:val="de-CH"/>
        </w:rPr>
      </w:pPr>
      <w:r w:rsidRPr="00DE6674">
        <w:rPr>
          <w:rFonts w:ascii="Arial" w:eastAsia="Calibri" w:hAnsi="Arial" w:cs="Arial"/>
          <w:lang w:val="de-CH"/>
        </w:rPr>
        <w:t>Am Wochenende standen Regattayachten im Mittelpunkt einer Wasserstrasse, auf der normalerweise reger Handelsschiffsverkehr herrscht. Ihre farbenfrohen Segel machten die ohnehin schon beeindruckende Uferpromenade von Istanbul noch faszinierender, während die Boote zwischen Hängebrücken und historischen Stadtvierteln hin und her rasten. Für die Segler war es eine seltene Gelegenheit, zwischen zwei Kontinenten um die Wette zu segeln.</w:t>
      </w:r>
    </w:p>
    <w:p w14:paraId="3823BB6C" w14:textId="5F221703" w:rsidR="00DE6674" w:rsidRPr="00721404" w:rsidRDefault="00721404" w:rsidP="005A4D0A">
      <w:pPr>
        <w:spacing w:after="120" w:line="360" w:lineRule="auto"/>
        <w:jc w:val="both"/>
        <w:rPr>
          <w:rFonts w:ascii="Arial" w:eastAsia="Calibri" w:hAnsi="Arial" w:cs="Arial"/>
          <w:b/>
          <w:bCs/>
          <w:lang w:val="de-CH"/>
        </w:rPr>
      </w:pPr>
      <w:r w:rsidRPr="00721404">
        <w:rPr>
          <w:rFonts w:ascii="Arial" w:eastAsia="Calibri" w:hAnsi="Arial" w:cs="Arial"/>
          <w:b/>
          <w:bCs/>
          <w:lang w:val="de-CH"/>
        </w:rPr>
        <w:t>Der Bosporus enthüllt: Nur in der Türkiye</w:t>
      </w:r>
    </w:p>
    <w:p w14:paraId="73252C6B" w14:textId="792DC091" w:rsidR="00721404" w:rsidRDefault="00721404" w:rsidP="005A4D0A">
      <w:pPr>
        <w:spacing w:after="120" w:line="360" w:lineRule="auto"/>
        <w:jc w:val="both"/>
        <w:rPr>
          <w:rFonts w:ascii="Arial" w:eastAsia="Calibri" w:hAnsi="Arial" w:cs="Arial"/>
          <w:lang w:val="de-CH"/>
        </w:rPr>
      </w:pPr>
      <w:r w:rsidRPr="00721404">
        <w:rPr>
          <w:rFonts w:ascii="Arial" w:eastAsia="Calibri" w:hAnsi="Arial" w:cs="Arial"/>
          <w:lang w:val="de-CH"/>
        </w:rPr>
        <w:t>Seit 25 Jahren bietet der Bosphorus Cup eine einzigartige Möglichkeit, die Meerenge zu erleben – sowohl auf dem Wasser als auch von der Stadt aus, die sie umgibt. Zuschauer können die Yachten von beiden Ufern aus beobachten, ohne dass ein Boot oder ein Billet erforderlich ist. Während die Segel an Palästen, Villen am Wasser und lebhaften Quartieren vorbeiziehen, rückt das Rennen die unverwechselbare Kulisse Istanbuls noch deutlicher in den Fokus. Das Spektakel dauert zwar nur wenige Tage, doch der Bosporus zieht zu jeder Jahreszeit Menschen an seine Ufer. Er ist fest im Istanbuler Alltag verwoben und bietet auf Schritt und Tritt einen neuen Blick auf die Stadt. Eine Fährfahrt, ein Spaziergang entlang der Uferpromenade oder ein Essen mit Blick aufs Wasser zeigen, warum er nach wie vor ein so wesentlicher Teil von Istanbul ist.</w:t>
      </w:r>
    </w:p>
    <w:p w14:paraId="46CF610B" w14:textId="230073FE" w:rsidR="00721404" w:rsidRPr="00BB3384" w:rsidRDefault="00BB3384" w:rsidP="00641DF3">
      <w:pPr>
        <w:tabs>
          <w:tab w:val="left" w:pos="1500"/>
        </w:tabs>
        <w:spacing w:after="120" w:line="360" w:lineRule="auto"/>
        <w:jc w:val="both"/>
        <w:rPr>
          <w:rFonts w:ascii="Arial" w:eastAsia="Calibri" w:hAnsi="Arial" w:cs="Arial"/>
          <w:b/>
          <w:bCs/>
          <w:lang w:val="de-CH"/>
        </w:rPr>
      </w:pPr>
      <w:r w:rsidRPr="00BB3384">
        <w:rPr>
          <w:rFonts w:ascii="Arial" w:eastAsia="Calibri" w:hAnsi="Arial" w:cs="Arial"/>
          <w:b/>
          <w:bCs/>
          <w:lang w:val="de-CH"/>
        </w:rPr>
        <w:t>Ein ikonisches Istanbul-Erlebnis: Eine Bootstour auf dem Bosporus</w:t>
      </w:r>
    </w:p>
    <w:p w14:paraId="241B2A6C" w14:textId="18EC04C8" w:rsidR="00BB3384" w:rsidRDefault="00BB3384" w:rsidP="00641DF3">
      <w:pPr>
        <w:tabs>
          <w:tab w:val="left" w:pos="1500"/>
        </w:tabs>
        <w:spacing w:after="120" w:line="360" w:lineRule="auto"/>
        <w:jc w:val="both"/>
        <w:rPr>
          <w:rFonts w:ascii="Arial" w:eastAsia="Calibri" w:hAnsi="Arial" w:cs="Arial"/>
          <w:lang w:val="de-CH"/>
        </w:rPr>
      </w:pPr>
      <w:r w:rsidRPr="00BB3384">
        <w:rPr>
          <w:rFonts w:ascii="Arial" w:eastAsia="Calibri" w:hAnsi="Arial" w:cs="Arial"/>
          <w:lang w:val="de-CH"/>
        </w:rPr>
        <w:t xml:space="preserve">Eine der einfachsten und günstigsten Möglichkeiten, den Bosporus zu erleben, ist eine Fahrt mit einer lokalen Fähre zwischen den Kontinenten. Wer die Sehenswürdigkeiten aus nächster Nähe entdecken möchte, kann an einer Bootstour teilnehmen, die von den belebten Anlegestellen in Kabataş oder Eminönü startet. Zur Auswahl stehen kurze oder längere Rundfahrten, oder Sie mieten ein privates Boot für ein flexibleres und exklusiveres Erlebnis. Ganz gleich, wofür Sie sich entscheiden: Sie fahren </w:t>
      </w:r>
      <w:r w:rsidRPr="00BB3384">
        <w:rPr>
          <w:rFonts w:ascii="Arial" w:eastAsia="Calibri" w:hAnsi="Arial" w:cs="Arial"/>
          <w:lang w:val="de-CH"/>
        </w:rPr>
        <w:lastRenderedPageBreak/>
        <w:t>entlang der ikonischen Skyline Istanbuls und an Ufern vorbei, die gesäumt sind von osmanischen Palästen, jahrhundertealten Steinfestungen, prächtigen Wasservillen sowie lebhaften Cafés und Restaurants.</w:t>
      </w:r>
    </w:p>
    <w:p w14:paraId="25CB747B" w14:textId="12B237A8" w:rsidR="00BB3384" w:rsidRPr="00BB3384" w:rsidRDefault="00BB3384" w:rsidP="00BB3384">
      <w:pPr>
        <w:tabs>
          <w:tab w:val="left" w:pos="1500"/>
        </w:tabs>
        <w:spacing w:after="120" w:line="360" w:lineRule="auto"/>
        <w:jc w:val="both"/>
        <w:rPr>
          <w:rFonts w:ascii="Arial" w:eastAsia="Calibri" w:hAnsi="Arial" w:cs="Arial"/>
          <w:lang w:val="de-CH"/>
        </w:rPr>
      </w:pPr>
      <w:r w:rsidRPr="00BB3384">
        <w:rPr>
          <w:rFonts w:ascii="Arial" w:eastAsia="Calibri" w:hAnsi="Arial" w:cs="Arial"/>
          <w:lang w:val="de-CH"/>
        </w:rPr>
        <w:t>Wenn Sie etwas mehr Zeit haben, lohnt sich eine Fährfahrt zu den Prinzeninseln. Von den insgesamt neun Inseln des Archipels sind Büyükada, Heybeliada, Kınalıada, Burgazada und Sedef Adası mit regelmä</w:t>
      </w:r>
      <w:r>
        <w:rPr>
          <w:rFonts w:ascii="Arial" w:eastAsia="Calibri" w:hAnsi="Arial" w:cs="Arial"/>
          <w:lang w:val="de-CH"/>
        </w:rPr>
        <w:t>ss</w:t>
      </w:r>
      <w:r w:rsidRPr="00BB3384">
        <w:rPr>
          <w:rFonts w:ascii="Arial" w:eastAsia="Calibri" w:hAnsi="Arial" w:cs="Arial"/>
          <w:lang w:val="de-CH"/>
        </w:rPr>
        <w:t>igen Fährverbindungen erreichbar. Schon die Überfahrt bietet eine weitere Gelegenheit, Istanbul vom Wasser aus zu erleben. Mit ihren von Bäumen gesäumten Stra</w:t>
      </w:r>
      <w:r>
        <w:rPr>
          <w:rFonts w:ascii="Arial" w:eastAsia="Calibri" w:hAnsi="Arial" w:cs="Arial"/>
          <w:lang w:val="de-CH"/>
        </w:rPr>
        <w:t>ss</w:t>
      </w:r>
      <w:r w:rsidRPr="00BB3384">
        <w:rPr>
          <w:rFonts w:ascii="Arial" w:eastAsia="Calibri" w:hAnsi="Arial" w:cs="Arial"/>
          <w:lang w:val="de-CH"/>
        </w:rPr>
        <w:t>en, historischen Holzvillen und ruhigen Tavernen am Meer bieten die Inseln einen friedlichen Rückzugsort direkt vor den Toren der Metropole.</w:t>
      </w:r>
    </w:p>
    <w:p w14:paraId="1FC3AC6C" w14:textId="025B2E84" w:rsidR="00BB3384" w:rsidRPr="00BB3384" w:rsidRDefault="00BB3384" w:rsidP="00641DF3">
      <w:pPr>
        <w:tabs>
          <w:tab w:val="left" w:pos="1500"/>
        </w:tabs>
        <w:spacing w:after="120" w:line="360" w:lineRule="auto"/>
        <w:jc w:val="both"/>
        <w:rPr>
          <w:rFonts w:ascii="Arial" w:eastAsia="Calibri" w:hAnsi="Arial" w:cs="Arial"/>
          <w:b/>
          <w:bCs/>
          <w:lang w:val="de-CH"/>
        </w:rPr>
      </w:pPr>
      <w:r w:rsidRPr="00BB3384">
        <w:rPr>
          <w:rFonts w:ascii="Arial" w:eastAsia="Calibri" w:hAnsi="Arial" w:cs="Arial"/>
          <w:b/>
          <w:bCs/>
          <w:lang w:val="de-CH"/>
        </w:rPr>
        <w:t>Türkische Köstlichkeiten mit Blick auf den Bosporus</w:t>
      </w:r>
    </w:p>
    <w:p w14:paraId="1EAD83E0" w14:textId="54EA719B" w:rsidR="00BB3384" w:rsidRDefault="00E945A2" w:rsidP="00E945A2">
      <w:pPr>
        <w:tabs>
          <w:tab w:val="left" w:pos="1500"/>
        </w:tabs>
        <w:spacing w:after="120" w:line="360" w:lineRule="auto"/>
        <w:jc w:val="both"/>
        <w:rPr>
          <w:rFonts w:ascii="Arial" w:eastAsia="Calibri" w:hAnsi="Arial" w:cs="Arial"/>
          <w:lang w:val="de-CH"/>
        </w:rPr>
      </w:pPr>
      <w:r w:rsidRPr="00E945A2">
        <w:rPr>
          <w:rFonts w:ascii="Arial" w:eastAsia="Calibri" w:hAnsi="Arial" w:cs="Arial"/>
          <w:lang w:val="de-CH"/>
        </w:rPr>
        <w:t>Das Leben am Bosporus dreht sich ganz natürlich um den gedeckten Tisch und wird von der Vielfalt der türkischen Küche bereichert. Ein Frühstück oder Brunch am Wasser gehört zu den beliebtesten Traditionen Istanbuls. Dabei werden Tische mit regionalen Käsesorten, Oliven, Konfitüren und Gebäck gedeckt, begleitet von unzähligen Gläsern frisch aufgebrühten Tees</w:t>
      </w:r>
      <w:r>
        <w:rPr>
          <w:rFonts w:ascii="Arial" w:eastAsia="Calibri" w:hAnsi="Arial" w:cs="Arial"/>
          <w:lang w:val="de-CH"/>
        </w:rPr>
        <w:t xml:space="preserve">. </w:t>
      </w:r>
      <w:r w:rsidRPr="00E945A2">
        <w:rPr>
          <w:rFonts w:ascii="Arial" w:eastAsia="Calibri" w:hAnsi="Arial" w:cs="Arial"/>
          <w:lang w:val="de-CH"/>
        </w:rPr>
        <w:t>Wenn der Tag in den Abend übergeht, lädt die Uferpromenade ebenso zu einem Mittag- oder Abendessen ein. Die Auswahl ist so vielfältig wie die Küste selbst: Fischrestaurants direkt am Meer servieren traditionelle Meze zusammen mit Rakı oder lokalen türkischen Weinen. Von MICHELIN ausgezeichnete Restaurants verbinden moderne Küchentechniken mit anatolischen Aromen, während malerische Cafés auf ihren Terrassen zum Verweilen einladen. Wer den Abend länger genie</w:t>
      </w:r>
      <w:r>
        <w:rPr>
          <w:rFonts w:ascii="Arial" w:eastAsia="Calibri" w:hAnsi="Arial" w:cs="Arial"/>
          <w:lang w:val="de-CH"/>
        </w:rPr>
        <w:t>ss</w:t>
      </w:r>
      <w:r w:rsidRPr="00E945A2">
        <w:rPr>
          <w:rFonts w:ascii="Arial" w:eastAsia="Calibri" w:hAnsi="Arial" w:cs="Arial"/>
          <w:lang w:val="de-CH"/>
        </w:rPr>
        <w:t>en möchte, findet zudem elegante Nachtclubs entlang des Bosporus. Doch zu den schönsten und einfachsten Genüssen gehört noch immer eine Tasse türkischer Kaffee mit Blick auf das Wasser.</w:t>
      </w:r>
    </w:p>
    <w:p w14:paraId="55539BD7" w14:textId="7C19C994" w:rsidR="00E945A2" w:rsidRPr="00E945A2" w:rsidRDefault="00E945A2" w:rsidP="00E945A2">
      <w:pPr>
        <w:tabs>
          <w:tab w:val="left" w:pos="1500"/>
        </w:tabs>
        <w:spacing w:after="120" w:line="360" w:lineRule="auto"/>
        <w:jc w:val="both"/>
        <w:rPr>
          <w:rFonts w:ascii="Arial" w:eastAsia="Calibri" w:hAnsi="Arial" w:cs="Arial"/>
          <w:b/>
          <w:bCs/>
          <w:lang w:val="de-CH"/>
        </w:rPr>
      </w:pPr>
      <w:r w:rsidRPr="00E945A2">
        <w:rPr>
          <w:rFonts w:ascii="Arial" w:eastAsia="Calibri" w:hAnsi="Arial" w:cs="Arial"/>
          <w:b/>
          <w:bCs/>
          <w:lang w:val="de-CH"/>
        </w:rPr>
        <w:t>Einzigartige Sportmöglichkeiten entlang von Istanbuls ikonischer Wasserstra</w:t>
      </w:r>
      <w:r>
        <w:rPr>
          <w:rFonts w:ascii="Arial" w:eastAsia="Calibri" w:hAnsi="Arial" w:cs="Arial"/>
          <w:b/>
          <w:bCs/>
          <w:lang w:val="de-CH"/>
        </w:rPr>
        <w:t>ss</w:t>
      </w:r>
      <w:r w:rsidRPr="00E945A2">
        <w:rPr>
          <w:rFonts w:ascii="Arial" w:eastAsia="Calibri" w:hAnsi="Arial" w:cs="Arial"/>
          <w:b/>
          <w:bCs/>
          <w:lang w:val="de-CH"/>
        </w:rPr>
        <w:t>e</w:t>
      </w:r>
    </w:p>
    <w:p w14:paraId="66CFF07F" w14:textId="185D1B1A" w:rsidR="00E945A2" w:rsidRPr="00E945A2" w:rsidRDefault="00E945A2" w:rsidP="00E945A2">
      <w:pPr>
        <w:tabs>
          <w:tab w:val="left" w:pos="1500"/>
        </w:tabs>
        <w:spacing w:after="120" w:line="360" w:lineRule="auto"/>
        <w:jc w:val="both"/>
        <w:rPr>
          <w:rFonts w:ascii="Arial" w:eastAsia="Calibri" w:hAnsi="Arial" w:cs="Arial"/>
          <w:lang w:val="de-CH"/>
        </w:rPr>
      </w:pPr>
      <w:r w:rsidRPr="00E945A2">
        <w:rPr>
          <w:rFonts w:ascii="Arial" w:eastAsia="Calibri" w:hAnsi="Arial" w:cs="Arial"/>
          <w:lang w:val="de-CH"/>
        </w:rPr>
        <w:t>Eine weitere Möglichkeit, den Bosporus zu genie</w:t>
      </w:r>
      <w:r>
        <w:rPr>
          <w:rFonts w:ascii="Arial" w:eastAsia="Calibri" w:hAnsi="Arial" w:cs="Arial"/>
          <w:lang w:val="de-CH"/>
        </w:rPr>
        <w:t>ss</w:t>
      </w:r>
      <w:r w:rsidRPr="00E945A2">
        <w:rPr>
          <w:rFonts w:ascii="Arial" w:eastAsia="Calibri" w:hAnsi="Arial" w:cs="Arial"/>
          <w:lang w:val="de-CH"/>
        </w:rPr>
        <w:t>en, besteht darin, entlang seiner Ufer aktiv zu werden. Malerische Spazier- und Laufwege, Küstenrouten für Radfahrer sowie Touren mit nostalgischen Elektromopeds bieten verschiedene Möglichkeiten, die Uferpromenade zu erkunden. Für Abenteuerlustige bieten Aktivitäten wie Windsurfen, Sea-Biking und Stand-up-Paddling (SUP) die Gelegenheit, die historische Skyline Istanbuls vom Wasser aus zu bewundern. Ob entlang der Küste oder direkt auf dem Wasser, Besucher entdecken eine andere Seite Istanbuls, geprägt von der einzigartigen Begegnung zweier Kontinente.</w:t>
      </w:r>
    </w:p>
    <w:p w14:paraId="5D68811E" w14:textId="77777777" w:rsidR="00E945A2" w:rsidRPr="00E945A2" w:rsidRDefault="00E945A2" w:rsidP="00E945A2">
      <w:pPr>
        <w:tabs>
          <w:tab w:val="left" w:pos="1500"/>
        </w:tabs>
        <w:spacing w:after="120" w:line="360" w:lineRule="auto"/>
        <w:jc w:val="both"/>
        <w:rPr>
          <w:rFonts w:ascii="Arial" w:eastAsia="Calibri" w:hAnsi="Arial" w:cs="Arial"/>
          <w:lang w:val="de-CH"/>
        </w:rPr>
      </w:pPr>
    </w:p>
    <w:p w14:paraId="4FC23ECC" w14:textId="021DDD3A" w:rsidR="005A05F4" w:rsidRPr="00BB3384" w:rsidRDefault="003F7404" w:rsidP="00E36C34">
      <w:pPr>
        <w:pStyle w:val="KeinLeerraum"/>
        <w:spacing w:after="120" w:line="360" w:lineRule="auto"/>
        <w:jc w:val="both"/>
        <w:rPr>
          <w:rFonts w:ascii="Arial" w:eastAsia="Times New Roman" w:hAnsi="Arial" w:cs="Arial"/>
          <w:lang w:val="en-GB"/>
        </w:rPr>
      </w:pPr>
      <w:r w:rsidRPr="003F7404">
        <w:rPr>
          <w:rFonts w:ascii="Arial" w:eastAsia="Times New Roman" w:hAnsi="Arial" w:cs="Arial"/>
          <w:lang w:val="de-CH"/>
        </w:rPr>
        <w:t xml:space="preserve">Bilder inklusive Copyrights finden </w:t>
      </w:r>
      <w:r w:rsidRPr="00CD6BA4">
        <w:rPr>
          <w:rFonts w:ascii="Arial" w:eastAsia="Times New Roman" w:hAnsi="Arial" w:cs="Arial"/>
          <w:lang w:val="de-CH"/>
        </w:rPr>
        <w:t xml:space="preserve">Sie </w:t>
      </w:r>
      <w:hyperlink r:id="rId8" w:history="1">
        <w:r w:rsidRPr="001862E2">
          <w:rPr>
            <w:rStyle w:val="Hyperlink"/>
            <w:rFonts w:ascii="Arial" w:eastAsia="Times New Roman" w:hAnsi="Arial" w:cs="Arial"/>
            <w:b/>
            <w:bCs/>
            <w:lang w:val="de-CH"/>
          </w:rPr>
          <w:t>hier</w:t>
        </w:r>
      </w:hyperlink>
      <w:r w:rsidRPr="001862E2">
        <w:rPr>
          <w:rFonts w:ascii="Arial" w:eastAsia="Times New Roman" w:hAnsi="Arial" w:cs="Arial"/>
          <w:b/>
          <w:bCs/>
          <w:lang w:val="de-CH"/>
        </w:rPr>
        <w:t>.</w:t>
      </w:r>
      <w:r w:rsidR="002C5B16">
        <w:rPr>
          <w:rFonts w:ascii="Arial" w:eastAsia="Times New Roman" w:hAnsi="Arial" w:cs="Arial"/>
          <w:lang w:val="de-CH"/>
        </w:rPr>
        <w:t xml:space="preserve"> </w:t>
      </w:r>
      <w:r w:rsidR="002C5B16" w:rsidRPr="00BB3384">
        <w:rPr>
          <w:rFonts w:ascii="Arial" w:eastAsia="Times New Roman" w:hAnsi="Arial" w:cs="Arial"/>
          <w:lang w:val="en-GB"/>
        </w:rPr>
        <w:t>Bilder ©</w:t>
      </w:r>
      <w:r w:rsidR="007F66CD" w:rsidRPr="00BB3384">
        <w:rPr>
          <w:rFonts w:ascii="Arial" w:eastAsia="Times New Roman" w:hAnsi="Arial" w:cs="Arial"/>
          <w:lang w:val="en-GB"/>
        </w:rPr>
        <w:t xml:space="preserve"> GoTürkiye</w:t>
      </w:r>
      <w:r w:rsidR="00B2553D">
        <w:rPr>
          <w:rFonts w:ascii="Arial" w:eastAsia="Times New Roman" w:hAnsi="Arial" w:cs="Arial"/>
          <w:lang w:val="en-GB"/>
        </w:rPr>
        <w:t xml:space="preserve"> und © Alen Photography</w:t>
      </w:r>
    </w:p>
    <w:p w14:paraId="1A4EDE59" w14:textId="41D24B95" w:rsidR="005626E4" w:rsidRPr="00BB3384" w:rsidRDefault="005626E4" w:rsidP="00994653">
      <w:pPr>
        <w:pStyle w:val="KeinLeerraum"/>
        <w:spacing w:after="120" w:line="360" w:lineRule="auto"/>
        <w:jc w:val="both"/>
        <w:rPr>
          <w:rFonts w:ascii="Arial" w:hAnsi="Arial" w:cs="Arial"/>
          <w:b/>
          <w:bCs/>
          <w:lang w:val="en-GB"/>
        </w:rPr>
      </w:pPr>
      <w:r w:rsidRPr="00BB3384">
        <w:rPr>
          <w:rFonts w:ascii="Arial" w:hAnsi="Arial" w:cs="Arial"/>
          <w:b/>
          <w:bCs/>
          <w:lang w:val="en-GB"/>
        </w:rPr>
        <w:lastRenderedPageBreak/>
        <w:t xml:space="preserve">Social Media </w:t>
      </w:r>
    </w:p>
    <w:p w14:paraId="4217AFBE"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Website: </w:t>
      </w:r>
      <w:hyperlink r:id="rId9" w:history="1">
        <w:r w:rsidRPr="004B5AC9">
          <w:rPr>
            <w:rStyle w:val="Hyperlink"/>
            <w:rFonts w:ascii="Arial" w:eastAsia="Times New Roman" w:hAnsi="Arial" w:cs="Arial"/>
            <w:lang w:val="en-US"/>
          </w:rPr>
          <w:t>goturkiye.com/</w:t>
        </w:r>
      </w:hyperlink>
      <w:r w:rsidRPr="004B5AC9">
        <w:rPr>
          <w:rStyle w:val="Hyperlink"/>
          <w:rFonts w:ascii="Arial" w:eastAsia="Times New Roman" w:hAnsi="Arial" w:cs="Arial"/>
          <w:lang w:val="en-US"/>
        </w:rPr>
        <w:t xml:space="preserve"> </w:t>
      </w:r>
    </w:p>
    <w:p w14:paraId="21BDD24F"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Facebook: </w:t>
      </w:r>
      <w:hyperlink r:id="rId10" w:history="1">
        <w:r w:rsidRPr="00F1372A">
          <w:rPr>
            <w:rStyle w:val="Hyperlink"/>
            <w:rFonts w:ascii="Arial" w:hAnsi="Arial" w:cs="Arial"/>
            <w:lang w:val="en-CA"/>
          </w:rPr>
          <w:t>www.facebook.com/GoTurkiye</w:t>
        </w:r>
      </w:hyperlink>
      <w:r>
        <w:rPr>
          <w:rStyle w:val="Hyperlink"/>
          <w:rFonts w:ascii="Arial" w:hAnsi="Arial" w:cs="Arial"/>
          <w:lang w:val="en-CA"/>
        </w:rPr>
        <w:t xml:space="preserve"> </w:t>
      </w:r>
    </w:p>
    <w:p w14:paraId="0A39E2B7" w14:textId="77777777" w:rsidR="006D0AFC" w:rsidRPr="004B5AC9" w:rsidRDefault="006D0AFC" w:rsidP="006D0AFC">
      <w:pPr>
        <w:pStyle w:val="KeinLeerraum"/>
        <w:spacing w:after="120" w:line="360" w:lineRule="auto"/>
        <w:jc w:val="both"/>
      </w:pPr>
      <w:r w:rsidRPr="006D0AFC">
        <w:rPr>
          <w:rFonts w:ascii="Arial" w:hAnsi="Arial" w:cs="Arial"/>
          <w:lang w:val="nl-BE"/>
        </w:rPr>
        <w:t xml:space="preserve">Instagram: </w:t>
      </w:r>
      <w:hyperlink r:id="rId11" w:history="1">
        <w:r w:rsidRPr="006D0AFC">
          <w:rPr>
            <w:rStyle w:val="Hyperlink"/>
            <w:rFonts w:ascii="Arial" w:hAnsi="Arial" w:cs="Arial"/>
            <w:lang w:val="nl-BE"/>
          </w:rPr>
          <w:t>www.instagram.com/goturkiye/</w:t>
        </w:r>
      </w:hyperlink>
      <w:r w:rsidRPr="006D0AFC">
        <w:rPr>
          <w:rStyle w:val="Hyperlink"/>
          <w:rFonts w:ascii="Arial" w:hAnsi="Arial" w:cs="Arial"/>
          <w:lang w:val="nl-BE"/>
        </w:rPr>
        <w:t xml:space="preserve"> </w:t>
      </w:r>
    </w:p>
    <w:p w14:paraId="69BB3AEE" w14:textId="77777777" w:rsidR="006D0AFC" w:rsidRPr="004B5AC9" w:rsidRDefault="006D0AFC" w:rsidP="006D0AFC">
      <w:pPr>
        <w:pStyle w:val="KeinLeerraum"/>
        <w:spacing w:after="120" w:line="360" w:lineRule="auto"/>
        <w:jc w:val="both"/>
        <w:rPr>
          <w:rFonts w:ascii="Arial" w:hAnsi="Arial" w:cs="Arial"/>
          <w:lang w:val="nl-BE"/>
        </w:rPr>
      </w:pPr>
      <w:r w:rsidRPr="004B5AC9">
        <w:rPr>
          <w:rFonts w:ascii="Arial" w:hAnsi="Arial" w:cs="Arial"/>
          <w:lang w:val="nl-BE"/>
        </w:rPr>
        <w:t xml:space="preserve">X: </w:t>
      </w:r>
      <w:hyperlink r:id="rId12"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4ED09BFE" w14:textId="77777777" w:rsidR="006D0AFC" w:rsidRPr="00DC502B" w:rsidRDefault="006D0AFC" w:rsidP="006D0AFC">
      <w:pPr>
        <w:pStyle w:val="KeinLeerraum"/>
        <w:spacing w:after="120" w:line="360" w:lineRule="auto"/>
        <w:jc w:val="both"/>
        <w:rPr>
          <w:rFonts w:ascii="Arial" w:hAnsi="Arial" w:cs="Arial"/>
          <w:lang w:val="en-US"/>
        </w:rPr>
      </w:pPr>
      <w:r w:rsidRPr="00DC502B">
        <w:rPr>
          <w:rFonts w:ascii="Arial" w:hAnsi="Arial" w:cs="Arial"/>
          <w:lang w:val="en-US"/>
        </w:rPr>
        <w:t xml:space="preserve">YouTube: </w:t>
      </w:r>
      <w:hyperlink r:id="rId13" w:history="1">
        <w:r w:rsidRPr="00DC502B">
          <w:rPr>
            <w:rStyle w:val="Hyperlink"/>
            <w:rFonts w:ascii="Arial" w:eastAsia="Times New Roman" w:hAnsi="Arial" w:cs="Arial"/>
            <w:lang w:val="en-US"/>
          </w:rPr>
          <w:t>www.youtube.com/GoTürkiye</w:t>
        </w:r>
      </w:hyperlink>
      <w:r w:rsidRPr="00DC502B">
        <w:rPr>
          <w:rStyle w:val="Hyperlink"/>
          <w:rFonts w:ascii="Arial" w:eastAsia="Times New Roman" w:hAnsi="Arial" w:cs="Arial"/>
          <w:color w:val="0000FF"/>
          <w:lang w:val="en-US"/>
        </w:rPr>
        <w:t xml:space="preserve"> </w:t>
      </w:r>
      <w:r w:rsidRPr="00DC502B">
        <w:rPr>
          <w:rFonts w:ascii="Arial" w:hAnsi="Arial" w:cs="Arial"/>
          <w:lang w:val="en-US"/>
        </w:rPr>
        <w:t xml:space="preserve"> </w:t>
      </w:r>
    </w:p>
    <w:p w14:paraId="0CA2D2E5" w14:textId="22C74BAA" w:rsidR="005626E4" w:rsidRPr="00030A79" w:rsidRDefault="005626E4" w:rsidP="005626E4">
      <w:pPr>
        <w:pStyle w:val="KeinLeerraum"/>
        <w:pBdr>
          <w:top w:val="single" w:sz="4" w:space="1" w:color="auto"/>
          <w:left w:val="single" w:sz="4" w:space="4" w:color="auto"/>
          <w:bottom w:val="single" w:sz="4" w:space="1" w:color="auto"/>
          <w:right w:val="single" w:sz="4" w:space="4" w:color="auto"/>
        </w:pBdr>
        <w:rPr>
          <w:rFonts w:ascii="Arial" w:hAnsi="Arial" w:cs="Arial"/>
          <w:sz w:val="20"/>
          <w:lang w:val="de-CH"/>
        </w:rPr>
      </w:pPr>
      <w:r w:rsidRPr="006C7968">
        <w:rPr>
          <w:rFonts w:ascii="Arial" w:hAnsi="Arial" w:cs="Arial"/>
          <w:b/>
          <w:sz w:val="20"/>
          <w:lang w:val="de-CH"/>
        </w:rPr>
        <w:t>Für weitere Informationen (Medien):</w:t>
      </w:r>
      <w:r w:rsidRPr="006C7968">
        <w:rPr>
          <w:rFonts w:ascii="Arial" w:hAnsi="Arial" w:cs="Arial"/>
          <w:sz w:val="20"/>
          <w:lang w:val="de-CH"/>
        </w:rPr>
        <w:br/>
      </w:r>
      <w:r>
        <w:rPr>
          <w:rFonts w:ascii="Arial" w:hAnsi="Arial" w:cs="Arial"/>
          <w:sz w:val="20"/>
          <w:lang w:val="de-CH"/>
        </w:rPr>
        <w:t xml:space="preserve">Laura Fabbris und </w:t>
      </w:r>
      <w:r w:rsidRPr="006C7968">
        <w:rPr>
          <w:rFonts w:ascii="Arial" w:hAnsi="Arial" w:cs="Arial"/>
          <w:sz w:val="20"/>
          <w:lang w:val="de-CH"/>
        </w:rPr>
        <w:t xml:space="preserve">Gere Gretz, </w:t>
      </w:r>
      <w:bookmarkStart w:id="0" w:name="OLE_LINK2"/>
      <w:r w:rsidRPr="00536F20">
        <w:rPr>
          <w:rFonts w:ascii="Arial" w:hAnsi="Arial" w:cs="Arial"/>
          <w:sz w:val="20"/>
          <w:lang w:val="de-CH"/>
        </w:rPr>
        <w:t>Medienstelle Türkiye Tourismus</w:t>
      </w:r>
      <w:r w:rsidRPr="006C7968">
        <w:rPr>
          <w:rFonts w:ascii="Arial" w:hAnsi="Arial" w:cs="Arial"/>
          <w:sz w:val="20"/>
          <w:lang w:val="de-CH"/>
        </w:rPr>
        <w:t xml:space="preserve"> (Schweiz), </w:t>
      </w:r>
      <w:bookmarkEnd w:id="0"/>
      <w:r w:rsidRPr="006C7968">
        <w:rPr>
          <w:rFonts w:ascii="Arial" w:hAnsi="Arial" w:cs="Arial"/>
          <w:sz w:val="20"/>
          <w:lang w:val="de-CH"/>
        </w:rPr>
        <w:br/>
        <w:t xml:space="preserve">c/o Gretz Communications AG, Zähringerstr. </w:t>
      </w:r>
      <w:r w:rsidRPr="00030A79">
        <w:rPr>
          <w:rFonts w:ascii="Arial" w:hAnsi="Arial" w:cs="Arial"/>
          <w:sz w:val="20"/>
          <w:lang w:val="de-CH"/>
        </w:rPr>
        <w:t xml:space="preserve">16, 3012 Bern, </w:t>
      </w:r>
      <w:r w:rsidRPr="00030A79">
        <w:rPr>
          <w:rFonts w:ascii="Arial" w:hAnsi="Arial" w:cs="Arial"/>
          <w:sz w:val="20"/>
          <w:lang w:val="de-CH"/>
        </w:rPr>
        <w:br/>
        <w:t xml:space="preserve">Tel. 031 300 30 70, email: </w:t>
      </w:r>
      <w:hyperlink r:id="rId14" w:history="1">
        <w:r w:rsidRPr="00030A79">
          <w:rPr>
            <w:rStyle w:val="Hyperlink"/>
            <w:rFonts w:ascii="Arial" w:hAnsi="Arial"/>
            <w:lang w:val="de-CH"/>
          </w:rPr>
          <w:t>info@gretzcom.ch</w:t>
        </w:r>
      </w:hyperlink>
      <w:r w:rsidRPr="00030A79">
        <w:rPr>
          <w:rFonts w:ascii="Arial" w:hAnsi="Arial" w:cs="Arial"/>
          <w:sz w:val="20"/>
          <w:lang w:val="de-CH"/>
        </w:rPr>
        <w:t xml:space="preserve"> </w:t>
      </w:r>
      <w:r w:rsidRPr="00030A79">
        <w:rPr>
          <w:rFonts w:ascii="Arial" w:hAnsi="Arial" w:cs="Arial"/>
          <w:sz w:val="20"/>
          <w:lang w:val="de-CH"/>
        </w:rPr>
        <w:br/>
        <w:t>Internet:</w:t>
      </w:r>
      <w:r w:rsidRPr="00C752B7">
        <w:t xml:space="preserve"> </w:t>
      </w:r>
      <w:hyperlink r:id="rId15" w:history="1">
        <w:r w:rsidR="00B0626A" w:rsidRPr="00B0626A">
          <w:rPr>
            <w:rStyle w:val="Hyperlink"/>
            <w:rFonts w:ascii="Arial" w:hAnsi="Arial"/>
            <w:lang w:val="de-CH"/>
          </w:rPr>
          <w:t>goturkiye.com/</w:t>
        </w:r>
      </w:hyperlink>
      <w:r w:rsidR="00B0626A">
        <w:t xml:space="preserve"> </w:t>
      </w:r>
    </w:p>
    <w:p w14:paraId="5D8164B2" w14:textId="77777777" w:rsidR="005626E4" w:rsidRPr="00B97AFE" w:rsidRDefault="005626E4" w:rsidP="005626E4">
      <w:pPr>
        <w:pStyle w:val="KeinLeerraum"/>
        <w:spacing w:after="120" w:line="300" w:lineRule="exact"/>
        <w:jc w:val="both"/>
        <w:rPr>
          <w:rFonts w:ascii="Arial" w:hAnsi="Arial" w:cs="Arial"/>
          <w:b/>
          <w:bCs/>
          <w:lang w:val="de-CH"/>
        </w:rPr>
      </w:pPr>
    </w:p>
    <w:p w14:paraId="229DC9AE" w14:textId="258AAD23" w:rsidR="005626E4" w:rsidRPr="00F34DD8" w:rsidRDefault="005626E4" w:rsidP="00F34DD8">
      <w:pPr>
        <w:spacing w:after="0" w:line="240" w:lineRule="auto"/>
        <w:jc w:val="both"/>
        <w:rPr>
          <w:rFonts w:ascii="Arial" w:eastAsia="Calibri" w:hAnsi="Arial" w:cs="Arial"/>
          <w:sz w:val="16"/>
          <w:szCs w:val="16"/>
          <w:lang w:val="de-CH"/>
        </w:rPr>
      </w:pPr>
      <w:r w:rsidRPr="00B97AFE">
        <w:rPr>
          <w:rFonts w:ascii="Arial" w:eastAsia="Calibri" w:hAnsi="Arial" w:cs="Arial"/>
          <w:b/>
          <w:bCs/>
          <w:sz w:val="16"/>
          <w:szCs w:val="16"/>
          <w:lang w:val="de-CH"/>
        </w:rPr>
        <w:t xml:space="preserve">Über Türkiye: </w:t>
      </w:r>
      <w:r w:rsidRPr="0044799E">
        <w:rPr>
          <w:rFonts w:ascii="Arial" w:eastAsia="Calibri" w:hAnsi="Arial" w:cs="Arial"/>
          <w:sz w:val="16"/>
          <w:szCs w:val="16"/>
          <w:lang w:val="de-CH"/>
        </w:rPr>
        <w:t>Türkiye verfügt</w:t>
      </w:r>
      <w:r w:rsidRPr="00B97AFE">
        <w:rPr>
          <w:rFonts w:ascii="Arial" w:eastAsia="Calibri" w:hAnsi="Arial" w:cs="Arial"/>
          <w:sz w:val="16"/>
          <w:szCs w:val="16"/>
          <w:lang w:val="de-CH"/>
        </w:rPr>
        <w:t xml:space="preserve"> über alles, was perfekte Traumferien ausmacht: Sonne, azurblaues Wasser, schöne Strände, kleine, verträumte Buchten und Lagunen, schneebedeckte Viertausender, schattige Bergwälder, bezaubernde Natur, quirlige Städte, fantastische Golfplätze und mit dem Tempel der Artemis in Ephesus und dem Grabmal von König Mausolos II. in Halikarnassos zwei antike Weltwunder. Das Land erstreckt sich über zwei Kontinente und birgt viele kulturelle, historische und landschaftliche Schätze. Von den berühmten Felsformationen im Kappadokien-Gebiet über die lykische Küste bis hin zur Metropole Istanbul, bietet Türkiye für jeden etwas. Das grosse Beherbergungsangebot umfasst Hotelbetriebe aller Kategorien, freundliche Menschen leben eine von Herzen kommende Gastfreundschaft, in welcher eine hervorragende Küche zelebriert wird. Türkiye bietet damit eine gelungene Mischung aus breit gefächerten Freizeit-, Sport- und Kulturangeboten.</w:t>
      </w:r>
    </w:p>
    <w:sectPr w:rsidR="005626E4" w:rsidRPr="00F34DD8" w:rsidSect="006423E3">
      <w:head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A0C52" w14:textId="77777777" w:rsidR="00C904B4" w:rsidRDefault="00C904B4" w:rsidP="005626E4">
      <w:pPr>
        <w:spacing w:after="0" w:line="240" w:lineRule="auto"/>
      </w:pPr>
      <w:r>
        <w:separator/>
      </w:r>
    </w:p>
  </w:endnote>
  <w:endnote w:type="continuationSeparator" w:id="0">
    <w:p w14:paraId="2BB3C028" w14:textId="77777777" w:rsidR="00C904B4" w:rsidRDefault="00C904B4" w:rsidP="005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8404B" w14:textId="77777777" w:rsidR="00C904B4" w:rsidRDefault="00C904B4" w:rsidP="005626E4">
      <w:pPr>
        <w:spacing w:after="0" w:line="240" w:lineRule="auto"/>
      </w:pPr>
      <w:r>
        <w:separator/>
      </w:r>
    </w:p>
  </w:footnote>
  <w:footnote w:type="continuationSeparator" w:id="0">
    <w:p w14:paraId="6C030336" w14:textId="77777777" w:rsidR="00C904B4" w:rsidRDefault="00C904B4" w:rsidP="005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638B" w14:textId="594DEC41" w:rsidR="005626E4" w:rsidRDefault="005626E4">
    <w:pPr>
      <w:pStyle w:val="Kopfzeile"/>
    </w:pPr>
    <w:r>
      <w:rPr>
        <w:noProof/>
      </w:rPr>
      <w:drawing>
        <wp:anchor distT="0" distB="0" distL="114300" distR="114300" simplePos="0" relativeHeight="251659264" behindDoc="0" locked="0" layoutInCell="1" allowOverlap="1" wp14:anchorId="1D6D533B" wp14:editId="0F1F1312">
          <wp:simplePos x="0" y="0"/>
          <wp:positionH relativeFrom="margin">
            <wp:align>center</wp:align>
          </wp:positionH>
          <wp:positionV relativeFrom="paragraph">
            <wp:posOffset>8890</wp:posOffset>
          </wp:positionV>
          <wp:extent cx="1932305" cy="1040765"/>
          <wp:effectExtent l="0" t="0" r="0" b="698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0407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C9A"/>
    <w:multiLevelType w:val="hybridMultilevel"/>
    <w:tmpl w:val="2786A23E"/>
    <w:lvl w:ilvl="0" w:tplc="6B4A83B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0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A5"/>
    <w:rsid w:val="000174AC"/>
    <w:rsid w:val="00025F08"/>
    <w:rsid w:val="00027D53"/>
    <w:rsid w:val="0004691C"/>
    <w:rsid w:val="00052382"/>
    <w:rsid w:val="00053785"/>
    <w:rsid w:val="00054361"/>
    <w:rsid w:val="0005535C"/>
    <w:rsid w:val="00072304"/>
    <w:rsid w:val="00073C00"/>
    <w:rsid w:val="00091A9F"/>
    <w:rsid w:val="00091CFF"/>
    <w:rsid w:val="000C2CEB"/>
    <w:rsid w:val="000D3E7E"/>
    <w:rsid w:val="000E23D0"/>
    <w:rsid w:val="000F124D"/>
    <w:rsid w:val="000F1306"/>
    <w:rsid w:val="000F3CE2"/>
    <w:rsid w:val="0010499A"/>
    <w:rsid w:val="00106C22"/>
    <w:rsid w:val="00131185"/>
    <w:rsid w:val="00134046"/>
    <w:rsid w:val="00134CC8"/>
    <w:rsid w:val="001413A6"/>
    <w:rsid w:val="00146B6F"/>
    <w:rsid w:val="001471EF"/>
    <w:rsid w:val="001704C1"/>
    <w:rsid w:val="00171E94"/>
    <w:rsid w:val="00181735"/>
    <w:rsid w:val="00182B6D"/>
    <w:rsid w:val="0018369A"/>
    <w:rsid w:val="001862E2"/>
    <w:rsid w:val="00190220"/>
    <w:rsid w:val="00196902"/>
    <w:rsid w:val="001D3875"/>
    <w:rsid w:val="001D63F7"/>
    <w:rsid w:val="001E0EEB"/>
    <w:rsid w:val="001E6E7F"/>
    <w:rsid w:val="00214B07"/>
    <w:rsid w:val="0022738B"/>
    <w:rsid w:val="00234909"/>
    <w:rsid w:val="002415CB"/>
    <w:rsid w:val="002437A8"/>
    <w:rsid w:val="00263833"/>
    <w:rsid w:val="00265AE6"/>
    <w:rsid w:val="0027214C"/>
    <w:rsid w:val="00281A4D"/>
    <w:rsid w:val="002B47CC"/>
    <w:rsid w:val="002C5B16"/>
    <w:rsid w:val="002E7F77"/>
    <w:rsid w:val="002F6AE1"/>
    <w:rsid w:val="00311D92"/>
    <w:rsid w:val="00323B23"/>
    <w:rsid w:val="00324B8F"/>
    <w:rsid w:val="00327DFA"/>
    <w:rsid w:val="0034040B"/>
    <w:rsid w:val="00342E92"/>
    <w:rsid w:val="003459B5"/>
    <w:rsid w:val="00345A32"/>
    <w:rsid w:val="00346011"/>
    <w:rsid w:val="00347FFE"/>
    <w:rsid w:val="00353F64"/>
    <w:rsid w:val="0035736F"/>
    <w:rsid w:val="00366DC7"/>
    <w:rsid w:val="0037023A"/>
    <w:rsid w:val="00370D0E"/>
    <w:rsid w:val="0037797A"/>
    <w:rsid w:val="003817E4"/>
    <w:rsid w:val="0038277C"/>
    <w:rsid w:val="00382BF6"/>
    <w:rsid w:val="00383682"/>
    <w:rsid w:val="00383D03"/>
    <w:rsid w:val="00385DB1"/>
    <w:rsid w:val="003A40D1"/>
    <w:rsid w:val="003A70E4"/>
    <w:rsid w:val="003B005E"/>
    <w:rsid w:val="003C54A7"/>
    <w:rsid w:val="003D4A47"/>
    <w:rsid w:val="003E1B40"/>
    <w:rsid w:val="003E3569"/>
    <w:rsid w:val="003E3F29"/>
    <w:rsid w:val="003E5D8E"/>
    <w:rsid w:val="003F7404"/>
    <w:rsid w:val="00404A15"/>
    <w:rsid w:val="004126F4"/>
    <w:rsid w:val="00412D1C"/>
    <w:rsid w:val="0042065D"/>
    <w:rsid w:val="00420978"/>
    <w:rsid w:val="00421300"/>
    <w:rsid w:val="00422950"/>
    <w:rsid w:val="00426C5E"/>
    <w:rsid w:val="0043239A"/>
    <w:rsid w:val="00435978"/>
    <w:rsid w:val="00443E04"/>
    <w:rsid w:val="0044799E"/>
    <w:rsid w:val="00454E7C"/>
    <w:rsid w:val="0046504C"/>
    <w:rsid w:val="004749DA"/>
    <w:rsid w:val="00480D20"/>
    <w:rsid w:val="00484DC9"/>
    <w:rsid w:val="004B072D"/>
    <w:rsid w:val="004D45B8"/>
    <w:rsid w:val="004D49D1"/>
    <w:rsid w:val="004E7DE7"/>
    <w:rsid w:val="005041FE"/>
    <w:rsid w:val="00526C07"/>
    <w:rsid w:val="00527135"/>
    <w:rsid w:val="005277A7"/>
    <w:rsid w:val="005328DF"/>
    <w:rsid w:val="0054151F"/>
    <w:rsid w:val="00545DD4"/>
    <w:rsid w:val="005466A1"/>
    <w:rsid w:val="005621F1"/>
    <w:rsid w:val="005626E4"/>
    <w:rsid w:val="0056387D"/>
    <w:rsid w:val="005666C3"/>
    <w:rsid w:val="00566FE4"/>
    <w:rsid w:val="00572F62"/>
    <w:rsid w:val="00585651"/>
    <w:rsid w:val="005905D6"/>
    <w:rsid w:val="005A05F4"/>
    <w:rsid w:val="005A4D0A"/>
    <w:rsid w:val="005B4089"/>
    <w:rsid w:val="005C17B9"/>
    <w:rsid w:val="005C4891"/>
    <w:rsid w:val="005C4B22"/>
    <w:rsid w:val="005D4910"/>
    <w:rsid w:val="005D7761"/>
    <w:rsid w:val="005E037E"/>
    <w:rsid w:val="005E5435"/>
    <w:rsid w:val="00603221"/>
    <w:rsid w:val="0060352A"/>
    <w:rsid w:val="00605EAE"/>
    <w:rsid w:val="00613E4C"/>
    <w:rsid w:val="00616271"/>
    <w:rsid w:val="00632305"/>
    <w:rsid w:val="00632B45"/>
    <w:rsid w:val="00637F01"/>
    <w:rsid w:val="00641DF3"/>
    <w:rsid w:val="006423E3"/>
    <w:rsid w:val="006668BD"/>
    <w:rsid w:val="006702D4"/>
    <w:rsid w:val="006720BD"/>
    <w:rsid w:val="006764F1"/>
    <w:rsid w:val="006816EE"/>
    <w:rsid w:val="0068521D"/>
    <w:rsid w:val="006A3980"/>
    <w:rsid w:val="006B105E"/>
    <w:rsid w:val="006B60C7"/>
    <w:rsid w:val="006B7DFF"/>
    <w:rsid w:val="006D0AFC"/>
    <w:rsid w:val="006E40B8"/>
    <w:rsid w:val="0070793F"/>
    <w:rsid w:val="00721404"/>
    <w:rsid w:val="00727FAD"/>
    <w:rsid w:val="00730DDF"/>
    <w:rsid w:val="00736B1F"/>
    <w:rsid w:val="00737F54"/>
    <w:rsid w:val="00740E9D"/>
    <w:rsid w:val="007433F6"/>
    <w:rsid w:val="0075185E"/>
    <w:rsid w:val="007607A3"/>
    <w:rsid w:val="007773D4"/>
    <w:rsid w:val="00787962"/>
    <w:rsid w:val="00791B70"/>
    <w:rsid w:val="007A16BF"/>
    <w:rsid w:val="007A3CB4"/>
    <w:rsid w:val="007A5960"/>
    <w:rsid w:val="007A5D52"/>
    <w:rsid w:val="007B5E00"/>
    <w:rsid w:val="007C1799"/>
    <w:rsid w:val="007C1D4D"/>
    <w:rsid w:val="007D650C"/>
    <w:rsid w:val="007E20B3"/>
    <w:rsid w:val="007F6218"/>
    <w:rsid w:val="007F66CD"/>
    <w:rsid w:val="007F6CA4"/>
    <w:rsid w:val="00806CA4"/>
    <w:rsid w:val="00811634"/>
    <w:rsid w:val="00811FD4"/>
    <w:rsid w:val="008128E0"/>
    <w:rsid w:val="00827591"/>
    <w:rsid w:val="0083197C"/>
    <w:rsid w:val="00833404"/>
    <w:rsid w:val="00834413"/>
    <w:rsid w:val="0084393C"/>
    <w:rsid w:val="00864C6F"/>
    <w:rsid w:val="008652AE"/>
    <w:rsid w:val="0086634B"/>
    <w:rsid w:val="00867456"/>
    <w:rsid w:val="00873496"/>
    <w:rsid w:val="00882B11"/>
    <w:rsid w:val="00882FA0"/>
    <w:rsid w:val="008861DB"/>
    <w:rsid w:val="008872A5"/>
    <w:rsid w:val="00897B39"/>
    <w:rsid w:val="008A20D5"/>
    <w:rsid w:val="008B4979"/>
    <w:rsid w:val="008B52D3"/>
    <w:rsid w:val="008B5C0F"/>
    <w:rsid w:val="008B6009"/>
    <w:rsid w:val="008E1A94"/>
    <w:rsid w:val="008E20D2"/>
    <w:rsid w:val="008F5348"/>
    <w:rsid w:val="008F783E"/>
    <w:rsid w:val="00901A07"/>
    <w:rsid w:val="00902A4F"/>
    <w:rsid w:val="00905856"/>
    <w:rsid w:val="00920198"/>
    <w:rsid w:val="009413EE"/>
    <w:rsid w:val="0095254A"/>
    <w:rsid w:val="0097128F"/>
    <w:rsid w:val="00971AE3"/>
    <w:rsid w:val="0098063A"/>
    <w:rsid w:val="009807CB"/>
    <w:rsid w:val="00982BBE"/>
    <w:rsid w:val="00985D98"/>
    <w:rsid w:val="009900DA"/>
    <w:rsid w:val="00994653"/>
    <w:rsid w:val="009A32DA"/>
    <w:rsid w:val="009B3DCD"/>
    <w:rsid w:val="009C2EB7"/>
    <w:rsid w:val="009C720C"/>
    <w:rsid w:val="009D68A2"/>
    <w:rsid w:val="009E36D8"/>
    <w:rsid w:val="009E7522"/>
    <w:rsid w:val="00A1623E"/>
    <w:rsid w:val="00A30BA7"/>
    <w:rsid w:val="00A36537"/>
    <w:rsid w:val="00A51D7A"/>
    <w:rsid w:val="00A6590E"/>
    <w:rsid w:val="00A83CD8"/>
    <w:rsid w:val="00A87538"/>
    <w:rsid w:val="00A979F3"/>
    <w:rsid w:val="00AA0A56"/>
    <w:rsid w:val="00AD5E04"/>
    <w:rsid w:val="00AD5F71"/>
    <w:rsid w:val="00AE0711"/>
    <w:rsid w:val="00AE4C22"/>
    <w:rsid w:val="00AE739C"/>
    <w:rsid w:val="00AF6141"/>
    <w:rsid w:val="00B0626A"/>
    <w:rsid w:val="00B1761F"/>
    <w:rsid w:val="00B230CD"/>
    <w:rsid w:val="00B24093"/>
    <w:rsid w:val="00B2553D"/>
    <w:rsid w:val="00B32CCA"/>
    <w:rsid w:val="00B64ACF"/>
    <w:rsid w:val="00B65801"/>
    <w:rsid w:val="00B678F5"/>
    <w:rsid w:val="00B70614"/>
    <w:rsid w:val="00B75DC1"/>
    <w:rsid w:val="00B76453"/>
    <w:rsid w:val="00B8157B"/>
    <w:rsid w:val="00BA1CE5"/>
    <w:rsid w:val="00BA4F59"/>
    <w:rsid w:val="00BB3384"/>
    <w:rsid w:val="00BC2B35"/>
    <w:rsid w:val="00BC4E06"/>
    <w:rsid w:val="00BC5206"/>
    <w:rsid w:val="00BD775F"/>
    <w:rsid w:val="00BE5D07"/>
    <w:rsid w:val="00BF5082"/>
    <w:rsid w:val="00BF5E1D"/>
    <w:rsid w:val="00C04A6D"/>
    <w:rsid w:val="00C07C6F"/>
    <w:rsid w:val="00C1409B"/>
    <w:rsid w:val="00C14A8E"/>
    <w:rsid w:val="00C16BC6"/>
    <w:rsid w:val="00C171CA"/>
    <w:rsid w:val="00C36961"/>
    <w:rsid w:val="00C52FA9"/>
    <w:rsid w:val="00C53DF8"/>
    <w:rsid w:val="00C542A1"/>
    <w:rsid w:val="00C67D51"/>
    <w:rsid w:val="00C70A01"/>
    <w:rsid w:val="00C904B4"/>
    <w:rsid w:val="00C9716E"/>
    <w:rsid w:val="00CA4FDE"/>
    <w:rsid w:val="00CC0CF0"/>
    <w:rsid w:val="00CC602B"/>
    <w:rsid w:val="00CD6BA4"/>
    <w:rsid w:val="00CF46FA"/>
    <w:rsid w:val="00CF5A03"/>
    <w:rsid w:val="00D00790"/>
    <w:rsid w:val="00D07BC6"/>
    <w:rsid w:val="00D22A4B"/>
    <w:rsid w:val="00D25BAA"/>
    <w:rsid w:val="00D374FE"/>
    <w:rsid w:val="00D42058"/>
    <w:rsid w:val="00D42809"/>
    <w:rsid w:val="00D44B20"/>
    <w:rsid w:val="00D54A36"/>
    <w:rsid w:val="00D610A9"/>
    <w:rsid w:val="00D64B27"/>
    <w:rsid w:val="00D70B92"/>
    <w:rsid w:val="00D70D66"/>
    <w:rsid w:val="00D722D7"/>
    <w:rsid w:val="00D75BFF"/>
    <w:rsid w:val="00D80B70"/>
    <w:rsid w:val="00D93599"/>
    <w:rsid w:val="00DA3A11"/>
    <w:rsid w:val="00DB2AE2"/>
    <w:rsid w:val="00DB3CB6"/>
    <w:rsid w:val="00DC0B1C"/>
    <w:rsid w:val="00DC2071"/>
    <w:rsid w:val="00DC502B"/>
    <w:rsid w:val="00DE6674"/>
    <w:rsid w:val="00DF6DEC"/>
    <w:rsid w:val="00DF7FCF"/>
    <w:rsid w:val="00E024E9"/>
    <w:rsid w:val="00E06225"/>
    <w:rsid w:val="00E160A1"/>
    <w:rsid w:val="00E20918"/>
    <w:rsid w:val="00E30BC1"/>
    <w:rsid w:val="00E3234A"/>
    <w:rsid w:val="00E36C34"/>
    <w:rsid w:val="00E36D54"/>
    <w:rsid w:val="00E45C11"/>
    <w:rsid w:val="00E47291"/>
    <w:rsid w:val="00E710B5"/>
    <w:rsid w:val="00E72F23"/>
    <w:rsid w:val="00E83E78"/>
    <w:rsid w:val="00E945A2"/>
    <w:rsid w:val="00E9696C"/>
    <w:rsid w:val="00EC170D"/>
    <w:rsid w:val="00EC4B5C"/>
    <w:rsid w:val="00EE00D0"/>
    <w:rsid w:val="00EF1CF3"/>
    <w:rsid w:val="00F04E72"/>
    <w:rsid w:val="00F13721"/>
    <w:rsid w:val="00F217F1"/>
    <w:rsid w:val="00F27F3A"/>
    <w:rsid w:val="00F33AFD"/>
    <w:rsid w:val="00F34DD8"/>
    <w:rsid w:val="00F35B61"/>
    <w:rsid w:val="00F35E43"/>
    <w:rsid w:val="00F42F50"/>
    <w:rsid w:val="00F51300"/>
    <w:rsid w:val="00F70897"/>
    <w:rsid w:val="00F72C67"/>
    <w:rsid w:val="00F74186"/>
    <w:rsid w:val="00F75D30"/>
    <w:rsid w:val="00F82A39"/>
    <w:rsid w:val="00F83A1D"/>
    <w:rsid w:val="00F83EA1"/>
    <w:rsid w:val="00F917E0"/>
    <w:rsid w:val="00F931DE"/>
    <w:rsid w:val="00FA3D6E"/>
    <w:rsid w:val="00FA71B7"/>
    <w:rsid w:val="00FB0EF9"/>
    <w:rsid w:val="00FB6A8D"/>
    <w:rsid w:val="00FE3D04"/>
    <w:rsid w:val="00FE46C1"/>
    <w:rsid w:val="00FE5EDB"/>
    <w:rsid w:val="00FF3EB5"/>
    <w:rsid w:val="04F44165"/>
    <w:rsid w:val="04FE5A85"/>
    <w:rsid w:val="0585B618"/>
    <w:rsid w:val="0835FB47"/>
    <w:rsid w:val="0D096C6A"/>
    <w:rsid w:val="0D44B066"/>
    <w:rsid w:val="0EE080C7"/>
    <w:rsid w:val="0F772776"/>
    <w:rsid w:val="11B189CE"/>
    <w:rsid w:val="13B3F1EA"/>
    <w:rsid w:val="17FA3C0F"/>
    <w:rsid w:val="195A101D"/>
    <w:rsid w:val="1C54183C"/>
    <w:rsid w:val="1CF9508E"/>
    <w:rsid w:val="1FAD7912"/>
    <w:rsid w:val="1FAF862B"/>
    <w:rsid w:val="24696C4E"/>
    <w:rsid w:val="25EFB80B"/>
    <w:rsid w:val="27A10D10"/>
    <w:rsid w:val="2950844E"/>
    <w:rsid w:val="33DD880A"/>
    <w:rsid w:val="35CF9ED3"/>
    <w:rsid w:val="37A993A9"/>
    <w:rsid w:val="397FFF9A"/>
    <w:rsid w:val="3BC96C32"/>
    <w:rsid w:val="3BF1DC3E"/>
    <w:rsid w:val="4271606D"/>
    <w:rsid w:val="48E014F2"/>
    <w:rsid w:val="4D834DE3"/>
    <w:rsid w:val="4DE4925B"/>
    <w:rsid w:val="502CCE37"/>
    <w:rsid w:val="55329026"/>
    <w:rsid w:val="55D18C25"/>
    <w:rsid w:val="5ADCD97D"/>
    <w:rsid w:val="5C476EAB"/>
    <w:rsid w:val="642ACED0"/>
    <w:rsid w:val="64BB01C0"/>
    <w:rsid w:val="67B7814D"/>
    <w:rsid w:val="68E51796"/>
    <w:rsid w:val="6D37FA10"/>
    <w:rsid w:val="7148555F"/>
    <w:rsid w:val="7272FF58"/>
    <w:rsid w:val="75747A23"/>
    <w:rsid w:val="75F158C3"/>
    <w:rsid w:val="78640422"/>
    <w:rsid w:val="7ADB1A68"/>
    <w:rsid w:val="7B8ACEB4"/>
    <w:rsid w:val="7C4B6D0F"/>
    <w:rsid w:val="7CA6106C"/>
    <w:rsid w:val="7F01F8C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902F"/>
  <w15:chartTrackingRefBased/>
  <w15:docId w15:val="{9D05C921-3190-439B-93CF-00F6302C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F72C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04E72"/>
    <w:rPr>
      <w:sz w:val="16"/>
      <w:szCs w:val="16"/>
    </w:rPr>
  </w:style>
  <w:style w:type="paragraph" w:styleId="Kommentartext">
    <w:name w:val="annotation text"/>
    <w:basedOn w:val="Standard"/>
    <w:link w:val="KommentartextZchn"/>
    <w:uiPriority w:val="99"/>
    <w:unhideWhenUsed/>
    <w:rsid w:val="00F04E72"/>
    <w:pPr>
      <w:spacing w:line="240" w:lineRule="auto"/>
    </w:pPr>
    <w:rPr>
      <w:sz w:val="20"/>
      <w:szCs w:val="20"/>
    </w:rPr>
  </w:style>
  <w:style w:type="character" w:customStyle="1" w:styleId="KommentartextZchn">
    <w:name w:val="Kommentartext Zchn"/>
    <w:basedOn w:val="Absatz-Standardschriftart"/>
    <w:link w:val="Kommentartext"/>
    <w:uiPriority w:val="99"/>
    <w:rsid w:val="00F04E72"/>
    <w:rPr>
      <w:sz w:val="20"/>
      <w:szCs w:val="20"/>
    </w:rPr>
  </w:style>
  <w:style w:type="paragraph" w:styleId="Kommentarthema">
    <w:name w:val="annotation subject"/>
    <w:basedOn w:val="Kommentartext"/>
    <w:next w:val="Kommentartext"/>
    <w:link w:val="KommentarthemaZchn"/>
    <w:uiPriority w:val="99"/>
    <w:semiHidden/>
    <w:unhideWhenUsed/>
    <w:rsid w:val="00F04E72"/>
    <w:rPr>
      <w:b/>
      <w:bCs/>
    </w:rPr>
  </w:style>
  <w:style w:type="character" w:customStyle="1" w:styleId="KommentarthemaZchn">
    <w:name w:val="Kommentarthema Zchn"/>
    <w:basedOn w:val="KommentartextZchn"/>
    <w:link w:val="Kommentarthema"/>
    <w:uiPriority w:val="99"/>
    <w:semiHidden/>
    <w:rsid w:val="00F04E72"/>
    <w:rPr>
      <w:b/>
      <w:bCs/>
      <w:sz w:val="20"/>
      <w:szCs w:val="20"/>
    </w:rPr>
  </w:style>
  <w:style w:type="paragraph" w:styleId="Sprechblasentext">
    <w:name w:val="Balloon Text"/>
    <w:basedOn w:val="Standard"/>
    <w:link w:val="SprechblasentextZchn"/>
    <w:uiPriority w:val="99"/>
    <w:semiHidden/>
    <w:unhideWhenUsed/>
    <w:rsid w:val="003B00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005E"/>
    <w:rPr>
      <w:rFonts w:ascii="Segoe UI" w:hAnsi="Segoe UI" w:cs="Segoe UI"/>
      <w:sz w:val="18"/>
      <w:szCs w:val="18"/>
    </w:rPr>
  </w:style>
  <w:style w:type="character" w:styleId="Hyperlink">
    <w:name w:val="Hyperlink"/>
    <w:basedOn w:val="Absatz-Standardschriftart"/>
    <w:uiPriority w:val="99"/>
    <w:unhideWhenUsed/>
    <w:rsid w:val="003B005E"/>
    <w:rPr>
      <w:color w:val="0563C1" w:themeColor="hyperlink"/>
      <w:u w:val="single"/>
    </w:rPr>
  </w:style>
  <w:style w:type="character" w:styleId="NichtaufgelsteErwhnung">
    <w:name w:val="Unresolved Mention"/>
    <w:basedOn w:val="Absatz-Standardschriftart"/>
    <w:uiPriority w:val="99"/>
    <w:semiHidden/>
    <w:unhideWhenUsed/>
    <w:rsid w:val="003B005E"/>
    <w:rPr>
      <w:color w:val="605E5C"/>
      <w:shd w:val="clear" w:color="auto" w:fill="E1DFDD"/>
    </w:rPr>
  </w:style>
  <w:style w:type="character" w:styleId="BesuchterLink">
    <w:name w:val="FollowedHyperlink"/>
    <w:basedOn w:val="Absatz-Standardschriftart"/>
    <w:uiPriority w:val="99"/>
    <w:semiHidden/>
    <w:unhideWhenUsed/>
    <w:rsid w:val="00BF5082"/>
    <w:rPr>
      <w:color w:val="954F72" w:themeColor="followedHyperlink"/>
      <w:u w:val="single"/>
    </w:rPr>
  </w:style>
  <w:style w:type="character" w:customStyle="1" w:styleId="ts-alignment-element">
    <w:name w:val="ts-alignment-element"/>
    <w:basedOn w:val="Absatz-Standardschriftart"/>
    <w:rsid w:val="003E3F29"/>
  </w:style>
  <w:style w:type="paragraph" w:styleId="berarbeitung">
    <w:name w:val="Revision"/>
    <w:hidden/>
    <w:uiPriority w:val="99"/>
    <w:semiHidden/>
    <w:rsid w:val="003C54A7"/>
    <w:pPr>
      <w:spacing w:after="0" w:line="240" w:lineRule="auto"/>
    </w:pPr>
  </w:style>
  <w:style w:type="paragraph" w:styleId="Kopfzeile">
    <w:name w:val="header"/>
    <w:basedOn w:val="Standard"/>
    <w:link w:val="KopfzeileZchn"/>
    <w:uiPriority w:val="99"/>
    <w:unhideWhenUsed/>
    <w:rsid w:val="005626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26E4"/>
  </w:style>
  <w:style w:type="paragraph" w:styleId="Fuzeile">
    <w:name w:val="footer"/>
    <w:basedOn w:val="Standard"/>
    <w:link w:val="FuzeileZchn"/>
    <w:uiPriority w:val="99"/>
    <w:unhideWhenUsed/>
    <w:rsid w:val="005626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26E4"/>
  </w:style>
  <w:style w:type="paragraph" w:styleId="KeinLeerraum">
    <w:name w:val="No Spacing"/>
    <w:uiPriority w:val="1"/>
    <w:qFormat/>
    <w:rsid w:val="005626E4"/>
    <w:pPr>
      <w:spacing w:after="0" w:line="240" w:lineRule="auto"/>
    </w:pPr>
  </w:style>
  <w:style w:type="paragraph" w:styleId="Listenabsatz">
    <w:name w:val="List Paragraph"/>
    <w:basedOn w:val="Standard"/>
    <w:uiPriority w:val="34"/>
    <w:qFormat/>
    <w:rsid w:val="00D374FE"/>
    <w:pPr>
      <w:ind w:left="720"/>
      <w:contextualSpacing/>
    </w:pPr>
  </w:style>
  <w:style w:type="character" w:customStyle="1" w:styleId="berschrift3Zchn">
    <w:name w:val="Überschrift 3 Zchn"/>
    <w:basedOn w:val="Absatz-Standardschriftart"/>
    <w:link w:val="berschrift3"/>
    <w:uiPriority w:val="9"/>
    <w:semiHidden/>
    <w:rsid w:val="00F72C67"/>
    <w:rPr>
      <w:rFonts w:asciiTheme="majorHAnsi" w:eastAsiaTheme="majorEastAsia" w:hAnsiTheme="majorHAnsi" w:cstheme="majorBidi"/>
      <w:color w:val="1F3763" w:themeColor="accent1" w:themeShade="7F"/>
      <w:sz w:val="24"/>
      <w:szCs w:val="24"/>
    </w:rPr>
  </w:style>
  <w:style w:type="table" w:styleId="Tabellenraster">
    <w:name w:val="Table Grid"/>
    <w:basedOn w:val="NormaleTabelle"/>
    <w:uiPriority w:val="39"/>
    <w:rsid w:val="0041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751258">
      <w:bodyDiv w:val="1"/>
      <w:marLeft w:val="0"/>
      <w:marRight w:val="0"/>
      <w:marTop w:val="0"/>
      <w:marBottom w:val="0"/>
      <w:divBdr>
        <w:top w:val="none" w:sz="0" w:space="0" w:color="auto"/>
        <w:left w:val="none" w:sz="0" w:space="0" w:color="auto"/>
        <w:bottom w:val="none" w:sz="0" w:space="0" w:color="auto"/>
        <w:right w:val="none" w:sz="0" w:space="0" w:color="auto"/>
      </w:divBdr>
      <w:divsChild>
        <w:div w:id="314066185">
          <w:marLeft w:val="0"/>
          <w:marRight w:val="0"/>
          <w:marTop w:val="0"/>
          <w:marBottom w:val="0"/>
          <w:divBdr>
            <w:top w:val="none" w:sz="0" w:space="0" w:color="auto"/>
            <w:left w:val="none" w:sz="0" w:space="0" w:color="auto"/>
            <w:bottom w:val="none" w:sz="0" w:space="0" w:color="auto"/>
            <w:right w:val="none" w:sz="0" w:space="0" w:color="auto"/>
          </w:divBdr>
          <w:divsChild>
            <w:div w:id="1610235972">
              <w:marLeft w:val="0"/>
              <w:marRight w:val="0"/>
              <w:marTop w:val="0"/>
              <w:marBottom w:val="0"/>
              <w:divBdr>
                <w:top w:val="none" w:sz="0" w:space="0" w:color="auto"/>
                <w:left w:val="none" w:sz="0" w:space="0" w:color="auto"/>
                <w:bottom w:val="none" w:sz="0" w:space="0" w:color="auto"/>
                <w:right w:val="none" w:sz="0" w:space="0" w:color="auto"/>
              </w:divBdr>
              <w:divsChild>
                <w:div w:id="1765884294">
                  <w:marLeft w:val="0"/>
                  <w:marRight w:val="0"/>
                  <w:marTop w:val="0"/>
                  <w:marBottom w:val="0"/>
                  <w:divBdr>
                    <w:top w:val="none" w:sz="0" w:space="0" w:color="auto"/>
                    <w:left w:val="none" w:sz="0" w:space="0" w:color="auto"/>
                    <w:bottom w:val="none" w:sz="0" w:space="0" w:color="auto"/>
                    <w:right w:val="none" w:sz="0" w:space="0" w:color="auto"/>
                  </w:divBdr>
                  <w:divsChild>
                    <w:div w:id="650326089">
                      <w:marLeft w:val="0"/>
                      <w:marRight w:val="0"/>
                      <w:marTop w:val="0"/>
                      <w:marBottom w:val="0"/>
                      <w:divBdr>
                        <w:top w:val="single" w:sz="6" w:space="0" w:color="CCCCCC"/>
                        <w:left w:val="single" w:sz="6" w:space="0" w:color="CCCCCC"/>
                        <w:bottom w:val="single" w:sz="6" w:space="0" w:color="CCCCCC"/>
                        <w:right w:val="single" w:sz="6" w:space="0" w:color="CCCCCC"/>
                      </w:divBdr>
                      <w:divsChild>
                        <w:div w:id="1549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433571">
          <w:marLeft w:val="0"/>
          <w:marRight w:val="0"/>
          <w:marTop w:val="0"/>
          <w:marBottom w:val="0"/>
          <w:divBdr>
            <w:top w:val="none" w:sz="0" w:space="0" w:color="auto"/>
            <w:left w:val="none" w:sz="0" w:space="0" w:color="auto"/>
            <w:bottom w:val="none" w:sz="0" w:space="0" w:color="auto"/>
            <w:right w:val="none" w:sz="0" w:space="0" w:color="auto"/>
          </w:divBdr>
          <w:divsChild>
            <w:div w:id="1982692316">
              <w:marLeft w:val="0"/>
              <w:marRight w:val="0"/>
              <w:marTop w:val="0"/>
              <w:marBottom w:val="0"/>
              <w:divBdr>
                <w:top w:val="none" w:sz="0" w:space="0" w:color="auto"/>
                <w:left w:val="none" w:sz="0" w:space="0" w:color="auto"/>
                <w:bottom w:val="none" w:sz="0" w:space="0" w:color="auto"/>
                <w:right w:val="none" w:sz="0" w:space="0" w:color="auto"/>
              </w:divBdr>
              <w:divsChild>
                <w:div w:id="20403466">
                  <w:marLeft w:val="0"/>
                  <w:marRight w:val="0"/>
                  <w:marTop w:val="0"/>
                  <w:marBottom w:val="0"/>
                  <w:divBdr>
                    <w:top w:val="none" w:sz="0" w:space="0" w:color="auto"/>
                    <w:left w:val="none" w:sz="0" w:space="0" w:color="auto"/>
                    <w:bottom w:val="none" w:sz="0" w:space="0" w:color="auto"/>
                    <w:right w:val="none" w:sz="0" w:space="0" w:color="auto"/>
                  </w:divBdr>
                  <w:divsChild>
                    <w:div w:id="1666933009">
                      <w:marLeft w:val="0"/>
                      <w:marRight w:val="0"/>
                      <w:marTop w:val="0"/>
                      <w:marBottom w:val="0"/>
                      <w:divBdr>
                        <w:top w:val="none" w:sz="0" w:space="0" w:color="auto"/>
                        <w:left w:val="none" w:sz="0" w:space="0" w:color="auto"/>
                        <w:bottom w:val="none" w:sz="0" w:space="0" w:color="auto"/>
                        <w:right w:val="none" w:sz="0" w:space="0" w:color="auto"/>
                      </w:divBdr>
                      <w:divsChild>
                        <w:div w:id="212214369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2353">
          <w:marLeft w:val="0"/>
          <w:marRight w:val="0"/>
          <w:marTop w:val="0"/>
          <w:marBottom w:val="0"/>
          <w:divBdr>
            <w:top w:val="none" w:sz="0" w:space="0" w:color="auto"/>
            <w:left w:val="none" w:sz="0" w:space="0" w:color="auto"/>
            <w:bottom w:val="none" w:sz="0" w:space="0" w:color="auto"/>
            <w:right w:val="none" w:sz="0" w:space="0" w:color="auto"/>
          </w:divBdr>
          <w:divsChild>
            <w:div w:id="877157219">
              <w:marLeft w:val="0"/>
              <w:marRight w:val="0"/>
              <w:marTop w:val="0"/>
              <w:marBottom w:val="0"/>
              <w:divBdr>
                <w:top w:val="none" w:sz="0" w:space="0" w:color="auto"/>
                <w:left w:val="none" w:sz="0" w:space="0" w:color="auto"/>
                <w:bottom w:val="none" w:sz="0" w:space="0" w:color="auto"/>
                <w:right w:val="none" w:sz="0" w:space="0" w:color="auto"/>
              </w:divBdr>
              <w:divsChild>
                <w:div w:id="1399287004">
                  <w:marLeft w:val="0"/>
                  <w:marRight w:val="0"/>
                  <w:marTop w:val="0"/>
                  <w:marBottom w:val="150"/>
                  <w:divBdr>
                    <w:top w:val="none" w:sz="0" w:space="0" w:color="auto"/>
                    <w:left w:val="none" w:sz="0" w:space="0" w:color="auto"/>
                    <w:bottom w:val="none" w:sz="0" w:space="0" w:color="auto"/>
                    <w:right w:val="none" w:sz="0" w:space="0" w:color="auto"/>
                  </w:divBdr>
                  <w:divsChild>
                    <w:div w:id="694690437">
                      <w:marLeft w:val="0"/>
                      <w:marRight w:val="0"/>
                      <w:marTop w:val="0"/>
                      <w:marBottom w:val="0"/>
                      <w:divBdr>
                        <w:top w:val="none" w:sz="0" w:space="0" w:color="auto"/>
                        <w:left w:val="none" w:sz="0" w:space="0" w:color="auto"/>
                        <w:bottom w:val="none" w:sz="0" w:space="0" w:color="auto"/>
                        <w:right w:val="none" w:sz="0" w:space="0" w:color="auto"/>
                      </w:divBdr>
                    </w:div>
                  </w:divsChild>
                </w:div>
                <w:div w:id="1702122837">
                  <w:marLeft w:val="0"/>
                  <w:marRight w:val="0"/>
                  <w:marTop w:val="75"/>
                  <w:marBottom w:val="0"/>
                  <w:divBdr>
                    <w:top w:val="none" w:sz="0" w:space="0" w:color="auto"/>
                    <w:left w:val="none" w:sz="0" w:space="0" w:color="auto"/>
                    <w:bottom w:val="none" w:sz="0" w:space="0" w:color="auto"/>
                    <w:right w:val="none" w:sz="0" w:space="0" w:color="auto"/>
                  </w:divBdr>
                  <w:divsChild>
                    <w:div w:id="1398552452">
                      <w:marLeft w:val="0"/>
                      <w:marRight w:val="0"/>
                      <w:marTop w:val="0"/>
                      <w:marBottom w:val="0"/>
                      <w:divBdr>
                        <w:top w:val="none" w:sz="0" w:space="0" w:color="auto"/>
                        <w:left w:val="none" w:sz="0" w:space="0" w:color="auto"/>
                        <w:bottom w:val="none" w:sz="0" w:space="0" w:color="auto"/>
                        <w:right w:val="none" w:sz="0" w:space="0" w:color="auto"/>
                      </w:divBdr>
                      <w:divsChild>
                        <w:div w:id="1298334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41077256">
      <w:bodyDiv w:val="1"/>
      <w:marLeft w:val="0"/>
      <w:marRight w:val="0"/>
      <w:marTop w:val="0"/>
      <w:marBottom w:val="0"/>
      <w:divBdr>
        <w:top w:val="none" w:sz="0" w:space="0" w:color="auto"/>
        <w:left w:val="none" w:sz="0" w:space="0" w:color="auto"/>
        <w:bottom w:val="none" w:sz="0" w:space="0" w:color="auto"/>
        <w:right w:val="none" w:sz="0" w:space="0" w:color="auto"/>
      </w:divBdr>
    </w:div>
    <w:div w:id="1309556487">
      <w:bodyDiv w:val="1"/>
      <w:marLeft w:val="0"/>
      <w:marRight w:val="0"/>
      <w:marTop w:val="0"/>
      <w:marBottom w:val="0"/>
      <w:divBdr>
        <w:top w:val="none" w:sz="0" w:space="0" w:color="auto"/>
        <w:left w:val="none" w:sz="0" w:space="0" w:color="auto"/>
        <w:bottom w:val="none" w:sz="0" w:space="0" w:color="auto"/>
        <w:right w:val="none" w:sz="0" w:space="0" w:color="auto"/>
      </w:divBdr>
      <w:divsChild>
        <w:div w:id="413355620">
          <w:marLeft w:val="0"/>
          <w:marRight w:val="0"/>
          <w:marTop w:val="0"/>
          <w:marBottom w:val="0"/>
          <w:divBdr>
            <w:top w:val="none" w:sz="0" w:space="0" w:color="auto"/>
            <w:left w:val="none" w:sz="0" w:space="0" w:color="auto"/>
            <w:bottom w:val="none" w:sz="0" w:space="0" w:color="auto"/>
            <w:right w:val="none" w:sz="0" w:space="0" w:color="auto"/>
          </w:divBdr>
          <w:divsChild>
            <w:div w:id="1581678538">
              <w:marLeft w:val="0"/>
              <w:marRight w:val="0"/>
              <w:marTop w:val="0"/>
              <w:marBottom w:val="0"/>
              <w:divBdr>
                <w:top w:val="none" w:sz="0" w:space="0" w:color="auto"/>
                <w:left w:val="none" w:sz="0" w:space="0" w:color="auto"/>
                <w:bottom w:val="none" w:sz="0" w:space="0" w:color="auto"/>
                <w:right w:val="none" w:sz="0" w:space="0" w:color="auto"/>
              </w:divBdr>
              <w:divsChild>
                <w:div w:id="1909921916">
                  <w:marLeft w:val="0"/>
                  <w:marRight w:val="0"/>
                  <w:marTop w:val="0"/>
                  <w:marBottom w:val="0"/>
                  <w:divBdr>
                    <w:top w:val="none" w:sz="0" w:space="0" w:color="auto"/>
                    <w:left w:val="none" w:sz="0" w:space="0" w:color="auto"/>
                    <w:bottom w:val="none" w:sz="0" w:space="0" w:color="auto"/>
                    <w:right w:val="none" w:sz="0" w:space="0" w:color="auto"/>
                  </w:divBdr>
                  <w:divsChild>
                    <w:div w:id="1522737958">
                      <w:marLeft w:val="0"/>
                      <w:marRight w:val="0"/>
                      <w:marTop w:val="0"/>
                      <w:marBottom w:val="0"/>
                      <w:divBdr>
                        <w:top w:val="single" w:sz="6" w:space="0" w:color="CCCCCC"/>
                        <w:left w:val="single" w:sz="6" w:space="0" w:color="CCCCCC"/>
                        <w:bottom w:val="single" w:sz="6" w:space="0" w:color="CCCCCC"/>
                        <w:right w:val="single" w:sz="6" w:space="0" w:color="CCCCCC"/>
                      </w:divBdr>
                      <w:divsChild>
                        <w:div w:id="1331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09786">
          <w:marLeft w:val="0"/>
          <w:marRight w:val="0"/>
          <w:marTop w:val="0"/>
          <w:marBottom w:val="0"/>
          <w:divBdr>
            <w:top w:val="none" w:sz="0" w:space="0" w:color="auto"/>
            <w:left w:val="none" w:sz="0" w:space="0" w:color="auto"/>
            <w:bottom w:val="none" w:sz="0" w:space="0" w:color="auto"/>
            <w:right w:val="none" w:sz="0" w:space="0" w:color="auto"/>
          </w:divBdr>
          <w:divsChild>
            <w:div w:id="1449544804">
              <w:marLeft w:val="0"/>
              <w:marRight w:val="0"/>
              <w:marTop w:val="0"/>
              <w:marBottom w:val="0"/>
              <w:divBdr>
                <w:top w:val="none" w:sz="0" w:space="0" w:color="auto"/>
                <w:left w:val="none" w:sz="0" w:space="0" w:color="auto"/>
                <w:bottom w:val="none" w:sz="0" w:space="0" w:color="auto"/>
                <w:right w:val="none" w:sz="0" w:space="0" w:color="auto"/>
              </w:divBdr>
              <w:divsChild>
                <w:div w:id="1258489608">
                  <w:marLeft w:val="0"/>
                  <w:marRight w:val="0"/>
                  <w:marTop w:val="0"/>
                  <w:marBottom w:val="0"/>
                  <w:divBdr>
                    <w:top w:val="none" w:sz="0" w:space="0" w:color="auto"/>
                    <w:left w:val="none" w:sz="0" w:space="0" w:color="auto"/>
                    <w:bottom w:val="none" w:sz="0" w:space="0" w:color="auto"/>
                    <w:right w:val="none" w:sz="0" w:space="0" w:color="auto"/>
                  </w:divBdr>
                  <w:divsChild>
                    <w:div w:id="1830175090">
                      <w:marLeft w:val="0"/>
                      <w:marRight w:val="0"/>
                      <w:marTop w:val="0"/>
                      <w:marBottom w:val="0"/>
                      <w:divBdr>
                        <w:top w:val="none" w:sz="0" w:space="0" w:color="auto"/>
                        <w:left w:val="none" w:sz="0" w:space="0" w:color="auto"/>
                        <w:bottom w:val="none" w:sz="0" w:space="0" w:color="auto"/>
                        <w:right w:val="none" w:sz="0" w:space="0" w:color="auto"/>
                      </w:divBdr>
                      <w:divsChild>
                        <w:div w:id="185114277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32803">
          <w:marLeft w:val="0"/>
          <w:marRight w:val="0"/>
          <w:marTop w:val="0"/>
          <w:marBottom w:val="0"/>
          <w:divBdr>
            <w:top w:val="none" w:sz="0" w:space="0" w:color="auto"/>
            <w:left w:val="none" w:sz="0" w:space="0" w:color="auto"/>
            <w:bottom w:val="none" w:sz="0" w:space="0" w:color="auto"/>
            <w:right w:val="none" w:sz="0" w:space="0" w:color="auto"/>
          </w:divBdr>
          <w:divsChild>
            <w:div w:id="692728783">
              <w:marLeft w:val="0"/>
              <w:marRight w:val="0"/>
              <w:marTop w:val="0"/>
              <w:marBottom w:val="0"/>
              <w:divBdr>
                <w:top w:val="none" w:sz="0" w:space="0" w:color="auto"/>
                <w:left w:val="none" w:sz="0" w:space="0" w:color="auto"/>
                <w:bottom w:val="none" w:sz="0" w:space="0" w:color="auto"/>
                <w:right w:val="none" w:sz="0" w:space="0" w:color="auto"/>
              </w:divBdr>
              <w:divsChild>
                <w:div w:id="177431884">
                  <w:marLeft w:val="0"/>
                  <w:marRight w:val="0"/>
                  <w:marTop w:val="0"/>
                  <w:marBottom w:val="150"/>
                  <w:divBdr>
                    <w:top w:val="none" w:sz="0" w:space="0" w:color="auto"/>
                    <w:left w:val="none" w:sz="0" w:space="0" w:color="auto"/>
                    <w:bottom w:val="none" w:sz="0" w:space="0" w:color="auto"/>
                    <w:right w:val="none" w:sz="0" w:space="0" w:color="auto"/>
                  </w:divBdr>
                  <w:divsChild>
                    <w:div w:id="1397389731">
                      <w:marLeft w:val="0"/>
                      <w:marRight w:val="0"/>
                      <w:marTop w:val="0"/>
                      <w:marBottom w:val="0"/>
                      <w:divBdr>
                        <w:top w:val="none" w:sz="0" w:space="0" w:color="auto"/>
                        <w:left w:val="none" w:sz="0" w:space="0" w:color="auto"/>
                        <w:bottom w:val="none" w:sz="0" w:space="0" w:color="auto"/>
                        <w:right w:val="none" w:sz="0" w:space="0" w:color="auto"/>
                      </w:divBdr>
                    </w:div>
                  </w:divsChild>
                </w:div>
                <w:div w:id="1155999494">
                  <w:marLeft w:val="0"/>
                  <w:marRight w:val="0"/>
                  <w:marTop w:val="75"/>
                  <w:marBottom w:val="0"/>
                  <w:divBdr>
                    <w:top w:val="none" w:sz="0" w:space="0" w:color="auto"/>
                    <w:left w:val="none" w:sz="0" w:space="0" w:color="auto"/>
                    <w:bottom w:val="none" w:sz="0" w:space="0" w:color="auto"/>
                    <w:right w:val="none" w:sz="0" w:space="0" w:color="auto"/>
                  </w:divBdr>
                  <w:divsChild>
                    <w:div w:id="363798929">
                      <w:marLeft w:val="0"/>
                      <w:marRight w:val="0"/>
                      <w:marTop w:val="0"/>
                      <w:marBottom w:val="0"/>
                      <w:divBdr>
                        <w:top w:val="none" w:sz="0" w:space="0" w:color="auto"/>
                        <w:left w:val="none" w:sz="0" w:space="0" w:color="auto"/>
                        <w:bottom w:val="none" w:sz="0" w:space="0" w:color="auto"/>
                        <w:right w:val="none" w:sz="0" w:space="0" w:color="auto"/>
                      </w:divBdr>
                      <w:divsChild>
                        <w:div w:id="12303814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965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sstransfer.com/dl/01a0f277-4976-709b-8701-ea95c026f8ac" TargetMode="External"/><Relationship Id="rId13" Type="http://schemas.openxmlformats.org/officeDocument/2006/relationships/hyperlink" Target="http://www.youtube.com/GoT&#252;rkiy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osphoruscup.org/" TargetMode="External"/><Relationship Id="rId12" Type="http://schemas.openxmlformats.org/officeDocument/2006/relationships/hyperlink" Target="https://x.com/goturkiy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stagram.com/goturkiye/" TargetMode="External"/><Relationship Id="rId5" Type="http://schemas.openxmlformats.org/officeDocument/2006/relationships/footnotes" Target="footnotes.xml"/><Relationship Id="rId15" Type="http://schemas.openxmlformats.org/officeDocument/2006/relationships/hyperlink" Target="https://goturkiye.com/" TargetMode="External"/><Relationship Id="rId10" Type="http://schemas.openxmlformats.org/officeDocument/2006/relationships/hyperlink" Target="http://www.facebook.com/GoTurkiye" TargetMode="External"/><Relationship Id="rId4" Type="http://schemas.openxmlformats.org/officeDocument/2006/relationships/webSettings" Target="webSettings.xml"/><Relationship Id="rId9" Type="http://schemas.openxmlformats.org/officeDocument/2006/relationships/hyperlink" Target="https://goturkiye.com/" TargetMode="External"/><Relationship Id="rId14" Type="http://schemas.openxmlformats.org/officeDocument/2006/relationships/hyperlink" Target="mailto:info@gretzcom.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940</Words>
  <Characters>5924</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yaşar</dc:creator>
  <cp:keywords/>
  <dc:description/>
  <cp:lastModifiedBy>Kay Findling (Gretz Communications AG)</cp:lastModifiedBy>
  <cp:revision>50</cp:revision>
  <cp:lastPrinted>2026-09-30T10:27:00Z</cp:lastPrinted>
  <dcterms:created xsi:type="dcterms:W3CDTF">2026-02-10T07:43:00Z</dcterms:created>
  <dcterms:modified xsi:type="dcterms:W3CDTF">2026-10-15T06:55:00Z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f678ab3c1318b3047cafba29f1bdb8867f361f636781be693b03cf8705658228</vt:lpwstr>
  </property>
  <property fmtid="{D5CDD505-2E9C-101B-9397-08002B2CF9AE}" pid="3" name="DLPManualFileClassification">
    <vt:lpwstr>{1A067545-A4E2-4FA1-8094-0D7902669705}</vt:lpwstr>
  </property>
  <property fmtid="{D5CDD505-2E9C-101B-9397-08002B2CF9AE}" pid="4" name="DLPManualFileClassificationLastModifiedBy">
    <vt:lpwstr>TGA\ebru.oztinaz</vt:lpwstr>
  </property>
  <property fmtid="{D5CDD505-2E9C-101B-9397-08002B2CF9AE}" pid="5" name="DLPManualFileClassificationLastModificationDate">
    <vt:lpwstr>1678700792</vt:lpwstr>
  </property>
  <property fmtid="{D5CDD505-2E9C-101B-9397-08002B2CF9AE}" pid="6" name="DLPManualFileClassificationVersion">
    <vt:lpwstr>11.5.0.60</vt:lpwstr>
  </property>
</Properties>
</file>