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C117C" w14:textId="6B1B89EC" w:rsidR="00390C82" w:rsidRPr="004511E7" w:rsidRDefault="00390C82" w:rsidP="00E27A29">
      <w:pPr>
        <w:spacing w:after="120" w:line="360" w:lineRule="auto"/>
        <w:jc w:val="both"/>
        <w:rPr>
          <w:rFonts w:cs="Arial"/>
          <w:b/>
          <w:iCs/>
          <w:sz w:val="32"/>
          <w:szCs w:val="32"/>
        </w:rPr>
      </w:pPr>
      <w:r w:rsidRPr="004511E7">
        <w:rPr>
          <w:rFonts w:cs="Arial"/>
          <w:b/>
          <w:iCs/>
          <w:sz w:val="32"/>
          <w:szCs w:val="32"/>
        </w:rPr>
        <w:t xml:space="preserve">Communiqué de presse </w:t>
      </w:r>
    </w:p>
    <w:p w14:paraId="1424C495" w14:textId="61CD23B5" w:rsidR="00AF4321" w:rsidRDefault="00AF4321" w:rsidP="00602ED9">
      <w:pPr>
        <w:spacing w:after="120" w:line="360" w:lineRule="auto"/>
        <w:jc w:val="both"/>
        <w:rPr>
          <w:rFonts w:cs="Arial"/>
          <w:b/>
          <w:iCs/>
          <w:sz w:val="28"/>
          <w:szCs w:val="28"/>
        </w:rPr>
      </w:pPr>
      <w:bookmarkStart w:id="0" w:name="_Hlk69916362"/>
      <w:r>
        <w:rPr>
          <w:rFonts w:cs="Arial"/>
          <w:b/>
          <w:iCs/>
          <w:sz w:val="28"/>
          <w:szCs w:val="28"/>
        </w:rPr>
        <w:t xml:space="preserve">Türkiye : </w:t>
      </w:r>
      <w:r w:rsidRPr="00AF4321">
        <w:rPr>
          <w:rFonts w:cs="Arial"/>
          <w:b/>
          <w:iCs/>
          <w:sz w:val="28"/>
          <w:szCs w:val="28"/>
        </w:rPr>
        <w:t>Quand la nature devient un conte : les lacs incontournables de T</w:t>
      </w:r>
      <w:r>
        <w:rPr>
          <w:rFonts w:cs="Arial"/>
          <w:b/>
          <w:iCs/>
          <w:sz w:val="28"/>
          <w:szCs w:val="28"/>
        </w:rPr>
        <w:t>ürkiye</w:t>
      </w:r>
    </w:p>
    <w:p w14:paraId="697860E4" w14:textId="308925D8" w:rsidR="00FC7117" w:rsidRDefault="00595751" w:rsidP="00602ED9">
      <w:pPr>
        <w:spacing w:after="120" w:line="360" w:lineRule="auto"/>
        <w:jc w:val="both"/>
        <w:rPr>
          <w:b/>
        </w:rPr>
      </w:pPr>
      <w:r w:rsidRPr="004511E7">
        <w:rPr>
          <w:rFonts w:cs="Arial"/>
          <w:b/>
          <w:iCs/>
        </w:rPr>
        <w:t>B</w:t>
      </w:r>
      <w:r w:rsidR="00602ED9" w:rsidRPr="004511E7">
        <w:rPr>
          <w:rFonts w:cs="Arial"/>
          <w:b/>
          <w:iCs/>
        </w:rPr>
        <w:t>erne / Istanbul,</w:t>
      </w:r>
      <w:r w:rsidR="00A855B0">
        <w:rPr>
          <w:rFonts w:cs="Arial"/>
          <w:b/>
          <w:iCs/>
        </w:rPr>
        <w:t xml:space="preserve"> </w:t>
      </w:r>
      <w:r w:rsidR="00AF4321">
        <w:rPr>
          <w:rFonts w:cs="Arial"/>
          <w:b/>
          <w:iCs/>
        </w:rPr>
        <w:t>09.09</w:t>
      </w:r>
      <w:r w:rsidR="007B5DCE">
        <w:rPr>
          <w:rFonts w:cs="Arial"/>
          <w:b/>
          <w:iCs/>
        </w:rPr>
        <w:t>.</w:t>
      </w:r>
      <w:r w:rsidR="00602ED9" w:rsidRPr="004511E7">
        <w:rPr>
          <w:rFonts w:cs="Arial"/>
          <w:b/>
          <w:iCs/>
        </w:rPr>
        <w:t>202</w:t>
      </w:r>
      <w:r w:rsidR="00DB561B">
        <w:rPr>
          <w:rFonts w:cs="Arial"/>
          <w:b/>
          <w:iCs/>
        </w:rPr>
        <w:t>6</w:t>
      </w:r>
      <w:r w:rsidR="00DB561B" w:rsidRPr="00B43B9A">
        <w:rPr>
          <w:rFonts w:cs="Arial"/>
          <w:b/>
          <w:iCs/>
        </w:rPr>
        <w:t>:</w:t>
      </w:r>
      <w:bookmarkStart w:id="1" w:name="_Hlk79760686"/>
      <w:bookmarkEnd w:id="0"/>
      <w:r w:rsidR="00BE437C" w:rsidRPr="00B43B9A">
        <w:rPr>
          <w:b/>
        </w:rPr>
        <w:t xml:space="preserve"> </w:t>
      </w:r>
      <w:r w:rsidR="00AF4321" w:rsidRPr="00AF4321">
        <w:rPr>
          <w:b/>
        </w:rPr>
        <w:t>Le mois de septembre revêt un attrait tout particulier pour les voyageurs.</w:t>
      </w:r>
    </w:p>
    <w:p w14:paraId="0824AF0C" w14:textId="4C49ECEE" w:rsidR="00AF4321" w:rsidRDefault="00AF4321" w:rsidP="00602ED9">
      <w:pPr>
        <w:spacing w:after="120" w:line="360" w:lineRule="auto"/>
        <w:jc w:val="both"/>
        <w:rPr>
          <w:rFonts w:eastAsia="Times New Roman" w:cs="Arial"/>
        </w:rPr>
      </w:pPr>
      <w:r w:rsidRPr="00AF4321">
        <w:rPr>
          <w:rFonts w:eastAsia="Times New Roman" w:cs="Arial"/>
        </w:rPr>
        <w:t xml:space="preserve">Avec un temps agréable, moins de monde et les couleurs changeantes de la nature, ce mois offre une occasion idéale de ralentir le rythme et de partir à la découverte de destinations au-delà de la haute saison estivale. Cette préférence croissante pour les escapades automnales – illustrée par la tendance « </w:t>
      </w:r>
      <w:hyperlink r:id="rId8" w:history="1">
        <w:r w:rsidRPr="00AF4321">
          <w:rPr>
            <w:rStyle w:val="Hyperlink"/>
            <w:rFonts w:eastAsia="Times New Roman" w:cs="Arial"/>
          </w:rPr>
          <w:t>Super September</w:t>
        </w:r>
      </w:hyperlink>
      <w:r w:rsidRPr="00AF4321">
        <w:rPr>
          <w:rFonts w:eastAsia="Times New Roman" w:cs="Arial"/>
        </w:rPr>
        <w:t xml:space="preserve"> » – fait de cette saison le moment idéal pour découvrir les lacs de la T</w:t>
      </w:r>
      <w:r>
        <w:rPr>
          <w:rFonts w:eastAsia="Times New Roman" w:cs="Arial"/>
        </w:rPr>
        <w:t>ürkiye</w:t>
      </w:r>
      <w:r w:rsidRPr="00AF4321">
        <w:rPr>
          <w:rFonts w:eastAsia="Times New Roman" w:cs="Arial"/>
        </w:rPr>
        <w:t xml:space="preserve"> et leurs environs paisibles. Ce moment de l’année s’inscrit également parfaitement dans une </w:t>
      </w:r>
      <w:hyperlink r:id="rId9" w:history="1">
        <w:r w:rsidRPr="00AF4321">
          <w:rPr>
            <w:rStyle w:val="Hyperlink"/>
            <w:rFonts w:eastAsia="Times New Roman" w:cs="Arial"/>
          </w:rPr>
          <w:t>autre tendance émergente du voyage</w:t>
        </w:r>
      </w:hyperlink>
      <w:r w:rsidRPr="00AF4321">
        <w:rPr>
          <w:rFonts w:eastAsia="Times New Roman" w:cs="Arial"/>
        </w:rPr>
        <w:t xml:space="preserve"> : la « quête de légendes ». Ne se contentant plus de simplement visiter une destination, les voyageurs recherchent de plus en plus des expériences extraordinaires et des histoires riches de sens à ramener chez eux. La nature joue un rôle central dans cette quête, plus de la moitié des voyageurs de la génération Y et de la génération Z s’intéressant à la faune sauvage et aux expériences en pleine nature dans le cadre de leurs voyages à la recherche de légendes.</w:t>
      </w:r>
    </w:p>
    <w:p w14:paraId="6999E46F" w14:textId="2C674AE9" w:rsidR="00FC7117" w:rsidRDefault="00AF4321" w:rsidP="00602ED9">
      <w:pPr>
        <w:spacing w:after="120" w:line="360" w:lineRule="auto"/>
        <w:jc w:val="both"/>
        <w:rPr>
          <w:rFonts w:eastAsia="Times New Roman" w:cs="Arial"/>
          <w:lang w:val="fr-FR"/>
        </w:rPr>
      </w:pPr>
      <w:r w:rsidRPr="00AF4321">
        <w:rPr>
          <w:rFonts w:eastAsia="Times New Roman" w:cs="Arial"/>
          <w:lang w:val="fr-FR"/>
        </w:rPr>
        <w:t>Avec sa géographie d’une remarquable diversité, la T</w:t>
      </w:r>
      <w:r>
        <w:rPr>
          <w:rFonts w:eastAsia="Times New Roman" w:cs="Arial"/>
          <w:lang w:val="fr-FR"/>
        </w:rPr>
        <w:t>ürkiye</w:t>
      </w:r>
      <w:r w:rsidRPr="00AF4321">
        <w:rPr>
          <w:rFonts w:eastAsia="Times New Roman" w:cs="Arial"/>
          <w:lang w:val="fr-FR"/>
        </w:rPr>
        <w:t xml:space="preserve"> offre d’innombrables cadres propices à des histoires qui ne demandent qu’à être vécues. Des moments de tranquillité au bord d’eaux cristallines aux aventures en plein air au cœur des montagnes, des forêts et des paysages automnaux saisissants, les lacs du pays invitent les voyageurs à vivre des expériences inoubliables au contact de la nature. Voici quelques-uns des lacs incontournables de T</w:t>
      </w:r>
      <w:r>
        <w:rPr>
          <w:rFonts w:eastAsia="Times New Roman" w:cs="Arial"/>
          <w:lang w:val="fr-FR"/>
        </w:rPr>
        <w:t>ürkiye</w:t>
      </w:r>
      <w:r w:rsidRPr="00AF4321">
        <w:rPr>
          <w:rFonts w:eastAsia="Times New Roman" w:cs="Arial"/>
          <w:lang w:val="fr-FR"/>
        </w:rPr>
        <w:t xml:space="preserve"> pour votre prochaine « aventure à la découverte des légendes ».</w:t>
      </w:r>
    </w:p>
    <w:p w14:paraId="63A39EE1" w14:textId="3538ED80" w:rsidR="00AF4321" w:rsidRPr="00AF4321" w:rsidRDefault="00AF4321" w:rsidP="00602ED9">
      <w:pPr>
        <w:spacing w:after="120" w:line="360" w:lineRule="auto"/>
        <w:jc w:val="both"/>
        <w:rPr>
          <w:rFonts w:eastAsia="Times New Roman" w:cs="Arial"/>
          <w:b/>
          <w:bCs/>
          <w:lang w:val="fr-FR"/>
        </w:rPr>
      </w:pPr>
      <w:r w:rsidRPr="00AF4321">
        <w:rPr>
          <w:rFonts w:eastAsia="Times New Roman" w:cs="Arial"/>
          <w:b/>
          <w:bCs/>
          <w:lang w:val="fr-FR"/>
        </w:rPr>
        <w:t xml:space="preserve">Le lac de </w:t>
      </w:r>
      <w:proofErr w:type="spellStart"/>
      <w:r w:rsidRPr="00AF4321">
        <w:rPr>
          <w:rFonts w:eastAsia="Times New Roman" w:cs="Arial"/>
          <w:b/>
          <w:bCs/>
          <w:lang w:val="fr-FR"/>
        </w:rPr>
        <w:t>Sapanca</w:t>
      </w:r>
      <w:proofErr w:type="spellEnd"/>
      <w:r w:rsidRPr="00AF4321">
        <w:rPr>
          <w:rFonts w:eastAsia="Times New Roman" w:cs="Arial"/>
          <w:b/>
          <w:bCs/>
          <w:lang w:val="fr-FR"/>
        </w:rPr>
        <w:t xml:space="preserve"> : juste à côté d'Istanbul</w:t>
      </w:r>
    </w:p>
    <w:p w14:paraId="58813055" w14:textId="61FF5356" w:rsidR="00AF4321" w:rsidRDefault="00AF4321" w:rsidP="00602ED9">
      <w:pPr>
        <w:spacing w:after="120" w:line="360" w:lineRule="auto"/>
        <w:jc w:val="both"/>
        <w:rPr>
          <w:rFonts w:eastAsia="Times New Roman" w:cs="Arial"/>
          <w:lang w:val="fr-FR"/>
        </w:rPr>
      </w:pPr>
      <w:r w:rsidRPr="00AF4321">
        <w:rPr>
          <w:rFonts w:eastAsia="Times New Roman" w:cs="Arial"/>
          <w:lang w:val="fr-FR"/>
        </w:rPr>
        <w:t xml:space="preserve">À quelques pas d’Istanbul, le </w:t>
      </w:r>
      <w:hyperlink r:id="rId10" w:history="1">
        <w:r w:rsidRPr="00AF4321">
          <w:rPr>
            <w:rStyle w:val="Hyperlink"/>
            <w:rFonts w:eastAsia="Times New Roman" w:cs="Arial"/>
            <w:lang w:val="fr-FR"/>
          </w:rPr>
          <w:t xml:space="preserve">lac de </w:t>
        </w:r>
        <w:proofErr w:type="spellStart"/>
        <w:r w:rsidRPr="00AF4321">
          <w:rPr>
            <w:rStyle w:val="Hyperlink"/>
            <w:rFonts w:eastAsia="Times New Roman" w:cs="Arial"/>
            <w:lang w:val="fr-FR"/>
          </w:rPr>
          <w:t>Sapanca</w:t>
        </w:r>
        <w:proofErr w:type="spellEnd"/>
      </w:hyperlink>
      <w:r w:rsidRPr="00AF4321">
        <w:rPr>
          <w:rFonts w:eastAsia="Times New Roman" w:cs="Arial"/>
          <w:lang w:val="fr-FR"/>
        </w:rPr>
        <w:t xml:space="preserve">, niché au cœur des collines verdoyantes et boisées du district de </w:t>
      </w:r>
      <w:proofErr w:type="spellStart"/>
      <w:r w:rsidRPr="00AF4321">
        <w:rPr>
          <w:rFonts w:eastAsia="Times New Roman" w:cs="Arial"/>
          <w:lang w:val="fr-FR"/>
        </w:rPr>
        <w:t>Sapanca</w:t>
      </w:r>
      <w:proofErr w:type="spellEnd"/>
      <w:r w:rsidRPr="00AF4321">
        <w:rPr>
          <w:rFonts w:eastAsia="Times New Roman" w:cs="Arial"/>
          <w:lang w:val="fr-FR"/>
        </w:rPr>
        <w:t xml:space="preserve">, dans la province de Sakarya, offre une escapade de week-end idéale grâce à ses eaux turquoise envoûtantes. C’est l’endroit parfait pour passer une journée à flâner le long des rives, faire une balade à vélo, observer les oiseaux ou simplement se détendre à l’ombre des arbres en profitant d’une vue imprenable. Vous pouvez également vous aventurer sur l’eau pour une petite balade en kayak. Les environs proposent des hébergements adaptés à tous les besoins, et les restaurants locaux servent du poisson fraîchement pêché dans le lac. Ceux qui préfèrent un peu plus d’aventure peuvent également </w:t>
      </w:r>
      <w:r w:rsidRPr="00AF4321">
        <w:rPr>
          <w:rFonts w:eastAsia="Times New Roman" w:cs="Arial"/>
          <w:lang w:val="fr-FR"/>
        </w:rPr>
        <w:lastRenderedPageBreak/>
        <w:t>opter pour le camping et les pique-niques dans la forêt d’</w:t>
      </w:r>
      <w:proofErr w:type="spellStart"/>
      <w:r w:rsidRPr="00AF4321">
        <w:rPr>
          <w:rFonts w:eastAsia="Times New Roman" w:cs="Arial"/>
          <w:lang w:val="fr-FR"/>
        </w:rPr>
        <w:t>Arifiye</w:t>
      </w:r>
      <w:proofErr w:type="spellEnd"/>
      <w:r w:rsidRPr="00AF4321">
        <w:rPr>
          <w:rFonts w:eastAsia="Times New Roman" w:cs="Arial"/>
          <w:lang w:val="fr-FR"/>
        </w:rPr>
        <w:t>, située dans les hauteurs du lac.</w:t>
      </w:r>
    </w:p>
    <w:p w14:paraId="390123F7" w14:textId="61797549" w:rsidR="00AF4321" w:rsidRDefault="00AF4321" w:rsidP="00602ED9">
      <w:pPr>
        <w:spacing w:after="120" w:line="360" w:lineRule="auto"/>
        <w:jc w:val="both"/>
        <w:rPr>
          <w:rFonts w:eastAsia="Times New Roman" w:cs="Arial"/>
          <w:lang w:val="fr-FR"/>
        </w:rPr>
      </w:pPr>
      <w:r w:rsidRPr="00AF4321">
        <w:rPr>
          <w:rFonts w:eastAsia="Times New Roman" w:cs="Arial"/>
          <w:b/>
          <w:bCs/>
          <w:lang w:val="fr-FR"/>
        </w:rPr>
        <w:t>Attractions à proximité :</w:t>
      </w:r>
      <w:r w:rsidRPr="00AF4321">
        <w:rPr>
          <w:rFonts w:eastAsia="Times New Roman" w:cs="Arial"/>
          <w:lang w:val="fr-FR"/>
        </w:rPr>
        <w:t xml:space="preserve"> À seulement une demi-heure de route, profitez des vues imprenables depuis le mont </w:t>
      </w:r>
      <w:proofErr w:type="spellStart"/>
      <w:r w:rsidRPr="00AF4321">
        <w:rPr>
          <w:rFonts w:eastAsia="Times New Roman" w:cs="Arial"/>
          <w:lang w:val="fr-FR"/>
        </w:rPr>
        <w:t>Kartepe</w:t>
      </w:r>
      <w:proofErr w:type="spellEnd"/>
      <w:r w:rsidRPr="00AF4321">
        <w:rPr>
          <w:rFonts w:eastAsia="Times New Roman" w:cs="Arial"/>
          <w:lang w:val="fr-FR"/>
        </w:rPr>
        <w:t xml:space="preserve"> et ajoutez </w:t>
      </w:r>
      <w:proofErr w:type="spellStart"/>
      <w:r w:rsidRPr="00AF4321">
        <w:rPr>
          <w:rFonts w:eastAsia="Times New Roman" w:cs="Arial"/>
          <w:lang w:val="fr-FR"/>
        </w:rPr>
        <w:t>Maşukiye</w:t>
      </w:r>
      <w:proofErr w:type="spellEnd"/>
      <w:r w:rsidRPr="00AF4321">
        <w:rPr>
          <w:rFonts w:eastAsia="Times New Roman" w:cs="Arial"/>
          <w:lang w:val="fr-FR"/>
        </w:rPr>
        <w:t>, un havre de verdure en pleine nature, à votre itinéraire.</w:t>
      </w:r>
    </w:p>
    <w:p w14:paraId="7E0505B7" w14:textId="28AE9675" w:rsidR="00AF4321" w:rsidRPr="0068773F" w:rsidRDefault="00AF4321" w:rsidP="00602ED9">
      <w:pPr>
        <w:spacing w:after="120" w:line="360" w:lineRule="auto"/>
        <w:jc w:val="both"/>
        <w:rPr>
          <w:rFonts w:eastAsia="Times New Roman" w:cs="Arial"/>
          <w:b/>
          <w:bCs/>
          <w:lang w:val="fr-FR"/>
        </w:rPr>
      </w:pPr>
      <w:r w:rsidRPr="0068773F">
        <w:rPr>
          <w:rFonts w:eastAsia="Times New Roman" w:cs="Arial"/>
          <w:b/>
          <w:bCs/>
          <w:lang w:val="fr-FR"/>
        </w:rPr>
        <w:t xml:space="preserve">Les perles de la mer Noire : </w:t>
      </w:r>
      <w:proofErr w:type="spellStart"/>
      <w:r w:rsidRPr="0068773F">
        <w:rPr>
          <w:rFonts w:eastAsia="Times New Roman" w:cs="Arial"/>
          <w:b/>
          <w:bCs/>
          <w:lang w:val="fr-FR"/>
        </w:rPr>
        <w:t>Abant</w:t>
      </w:r>
      <w:proofErr w:type="spellEnd"/>
      <w:r w:rsidRPr="0068773F">
        <w:rPr>
          <w:rFonts w:eastAsia="Times New Roman" w:cs="Arial"/>
          <w:b/>
          <w:bCs/>
          <w:lang w:val="fr-FR"/>
        </w:rPr>
        <w:t xml:space="preserve"> et </w:t>
      </w:r>
      <w:proofErr w:type="spellStart"/>
      <w:r w:rsidRPr="0068773F">
        <w:rPr>
          <w:rFonts w:eastAsia="Times New Roman" w:cs="Arial"/>
          <w:b/>
          <w:bCs/>
          <w:lang w:val="fr-FR"/>
        </w:rPr>
        <w:t>Yedigöller</w:t>
      </w:r>
      <w:proofErr w:type="spellEnd"/>
    </w:p>
    <w:p w14:paraId="33F7EA61" w14:textId="7D9576F4" w:rsidR="00AF4321" w:rsidRDefault="0068773F" w:rsidP="00602ED9">
      <w:pPr>
        <w:spacing w:after="120" w:line="360" w:lineRule="auto"/>
        <w:jc w:val="both"/>
        <w:rPr>
          <w:rFonts w:eastAsia="Times New Roman" w:cs="Arial"/>
          <w:lang w:val="fr-FR"/>
        </w:rPr>
      </w:pPr>
      <w:r w:rsidRPr="0068773F">
        <w:rPr>
          <w:rFonts w:eastAsia="Times New Roman" w:cs="Arial"/>
          <w:lang w:val="fr-FR"/>
        </w:rPr>
        <w:t xml:space="preserve">Le </w:t>
      </w:r>
      <w:hyperlink r:id="rId11" w:history="1">
        <w:r w:rsidRPr="0068773F">
          <w:rPr>
            <w:rStyle w:val="Hyperlink"/>
            <w:rFonts w:eastAsia="Times New Roman" w:cs="Arial"/>
            <w:lang w:val="fr-FR"/>
          </w:rPr>
          <w:t xml:space="preserve">lac </w:t>
        </w:r>
        <w:proofErr w:type="spellStart"/>
        <w:r w:rsidRPr="0068773F">
          <w:rPr>
            <w:rStyle w:val="Hyperlink"/>
            <w:rFonts w:eastAsia="Times New Roman" w:cs="Arial"/>
            <w:lang w:val="fr-FR"/>
          </w:rPr>
          <w:t>Abant</w:t>
        </w:r>
        <w:proofErr w:type="spellEnd"/>
      </w:hyperlink>
      <w:r w:rsidRPr="0068773F">
        <w:rPr>
          <w:rFonts w:eastAsia="Times New Roman" w:cs="Arial"/>
          <w:lang w:val="fr-FR"/>
        </w:rPr>
        <w:t xml:space="preserve">, situé à Bolu, offre une escapade en pleine nature avec un décor qui change au fil des saisons, le tout à seulement trois heures environ d’Istanbul. Ses paysages captivants pourraient vous donner envie de prendre de superbes photos ou de croquer ces vues dans votre carnet de croquis. Protégé au sein du parc national du même nom, le lac propose également un large éventail d’activités. Selon la période de l’année, vous pourrez faire du vélo le long des rives ou vous essayer à la pêche à la truite, mais aussi profiter de randonnées, du camping, de pique-niques, d’excursions à cheval et de vols en parapente. L’offre d’hébergement va des hôtels cinq étoiles aux bungalows confortables, en passant par les campings et les aires de caravaning, sans oublier les restaurants locaux, ce qui fait du lac </w:t>
      </w:r>
      <w:proofErr w:type="spellStart"/>
      <w:r w:rsidRPr="0068773F">
        <w:rPr>
          <w:rFonts w:eastAsia="Times New Roman" w:cs="Arial"/>
          <w:lang w:val="fr-FR"/>
        </w:rPr>
        <w:t>Abant</w:t>
      </w:r>
      <w:proofErr w:type="spellEnd"/>
      <w:r w:rsidRPr="0068773F">
        <w:rPr>
          <w:rFonts w:eastAsia="Times New Roman" w:cs="Arial"/>
          <w:lang w:val="fr-FR"/>
        </w:rPr>
        <w:t xml:space="preserve"> une destination encore plus attrayante.</w:t>
      </w:r>
    </w:p>
    <w:p w14:paraId="36EA4CBB" w14:textId="60DE0B60" w:rsidR="0068773F" w:rsidRDefault="0068773F" w:rsidP="00602ED9">
      <w:pPr>
        <w:spacing w:after="120" w:line="360" w:lineRule="auto"/>
        <w:jc w:val="both"/>
        <w:rPr>
          <w:rFonts w:eastAsia="Times New Roman" w:cs="Arial"/>
          <w:lang w:val="fr-FR"/>
        </w:rPr>
      </w:pPr>
      <w:hyperlink r:id="rId12" w:history="1">
        <w:proofErr w:type="spellStart"/>
        <w:r w:rsidRPr="0068773F">
          <w:rPr>
            <w:rStyle w:val="Hyperlink"/>
            <w:rFonts w:eastAsia="Times New Roman" w:cs="Arial"/>
            <w:lang w:val="fr-FR"/>
          </w:rPr>
          <w:t>Yedigöller</w:t>
        </w:r>
        <w:proofErr w:type="spellEnd"/>
      </w:hyperlink>
      <w:r w:rsidRPr="0068773F">
        <w:rPr>
          <w:rFonts w:eastAsia="Times New Roman" w:cs="Arial"/>
          <w:lang w:val="fr-FR"/>
        </w:rPr>
        <w:t xml:space="preserve"> est une autre étape incontournable à Bolu pour les amoureux de la nature. Tirant son nom des sept lacs de glissement de terrain que compte le parc, </w:t>
      </w:r>
      <w:proofErr w:type="spellStart"/>
      <w:r w:rsidRPr="0068773F">
        <w:rPr>
          <w:rFonts w:eastAsia="Times New Roman" w:cs="Arial"/>
          <w:lang w:val="fr-FR"/>
        </w:rPr>
        <w:t>Yedigöller</w:t>
      </w:r>
      <w:proofErr w:type="spellEnd"/>
      <w:r w:rsidRPr="0068773F">
        <w:rPr>
          <w:rFonts w:eastAsia="Times New Roman" w:cs="Arial"/>
          <w:lang w:val="fr-FR"/>
        </w:rPr>
        <w:t xml:space="preserve"> mérite pleinement son statut de merveille naturelle de la T</w:t>
      </w:r>
      <w:r>
        <w:rPr>
          <w:rFonts w:eastAsia="Times New Roman" w:cs="Arial"/>
          <w:lang w:val="fr-FR"/>
        </w:rPr>
        <w:t>ürkiye</w:t>
      </w:r>
      <w:r w:rsidRPr="0068773F">
        <w:rPr>
          <w:rFonts w:eastAsia="Times New Roman" w:cs="Arial"/>
          <w:lang w:val="fr-FR"/>
        </w:rPr>
        <w:t>, avec ses reliefs variés, ses cascades et la richesse de sa faune et de sa flore. Si les lacs vous offrent des vues à couper le souffle, le parc, qui abrite l’une des plus belles forêts naturelles mixtes du pays, fait du camping, du pique-nique et de la randonnée des expériences uniques. Si vous souhaitez prolonger votre séjour et vous immerger pleinement dans la nature, vous pouvez séjourner dans l’un des bungalows confortables disséminés autour des lacs.</w:t>
      </w:r>
    </w:p>
    <w:p w14:paraId="5809D8F0" w14:textId="6CE0A13D" w:rsidR="0068773F" w:rsidRDefault="0068773F" w:rsidP="00602ED9">
      <w:pPr>
        <w:spacing w:after="120" w:line="360" w:lineRule="auto"/>
        <w:jc w:val="both"/>
        <w:rPr>
          <w:rFonts w:eastAsia="Times New Roman" w:cs="Arial"/>
          <w:lang w:val="fr-FR"/>
        </w:rPr>
      </w:pPr>
      <w:r w:rsidRPr="0068773F">
        <w:rPr>
          <w:rFonts w:eastAsia="Times New Roman" w:cs="Arial"/>
          <w:b/>
          <w:bCs/>
          <w:lang w:val="fr-FR"/>
        </w:rPr>
        <w:t>Attractions à proximité :</w:t>
      </w:r>
      <w:r w:rsidRPr="0068773F">
        <w:rPr>
          <w:rFonts w:eastAsia="Times New Roman" w:cs="Arial"/>
          <w:lang w:val="fr-FR"/>
        </w:rPr>
        <w:t xml:space="preserve"> Lors de votre séjour à Bolu, vous pourrez visiter les villes « </w:t>
      </w:r>
      <w:proofErr w:type="spellStart"/>
      <w:r w:rsidRPr="0068773F">
        <w:rPr>
          <w:rFonts w:eastAsia="Times New Roman" w:cs="Arial"/>
          <w:lang w:val="fr-FR"/>
        </w:rPr>
        <w:t>Cittaslow</w:t>
      </w:r>
      <w:proofErr w:type="spellEnd"/>
      <w:r w:rsidRPr="0068773F">
        <w:rPr>
          <w:rFonts w:eastAsia="Times New Roman" w:cs="Arial"/>
          <w:lang w:val="fr-FR"/>
        </w:rPr>
        <w:t xml:space="preserve"> » de </w:t>
      </w:r>
      <w:hyperlink r:id="rId13" w:history="1">
        <w:proofErr w:type="spellStart"/>
        <w:r w:rsidRPr="0068773F">
          <w:rPr>
            <w:rStyle w:val="Hyperlink"/>
            <w:rFonts w:eastAsia="Times New Roman" w:cs="Arial"/>
            <w:lang w:val="fr-FR"/>
          </w:rPr>
          <w:t>Mudurnu</w:t>
        </w:r>
        <w:proofErr w:type="spellEnd"/>
      </w:hyperlink>
      <w:r w:rsidRPr="0068773F">
        <w:rPr>
          <w:rFonts w:eastAsia="Times New Roman" w:cs="Arial"/>
          <w:lang w:val="fr-FR"/>
        </w:rPr>
        <w:t xml:space="preserve"> et </w:t>
      </w:r>
      <w:hyperlink r:id="rId14" w:history="1">
        <w:proofErr w:type="spellStart"/>
        <w:r w:rsidRPr="0068773F">
          <w:rPr>
            <w:rStyle w:val="Hyperlink"/>
            <w:rFonts w:eastAsia="Times New Roman" w:cs="Arial"/>
            <w:lang w:val="fr-FR"/>
          </w:rPr>
          <w:t>Göynük</w:t>
        </w:r>
        <w:proofErr w:type="spellEnd"/>
      </w:hyperlink>
      <w:r w:rsidRPr="0068773F">
        <w:rPr>
          <w:rFonts w:eastAsia="Times New Roman" w:cs="Arial"/>
          <w:lang w:val="fr-FR"/>
        </w:rPr>
        <w:t xml:space="preserve"> et découvrir les maisons traditionnelles turques de ces villages historiques.</w:t>
      </w:r>
    </w:p>
    <w:p w14:paraId="7B20D7AC" w14:textId="3B617B42" w:rsidR="0068773F" w:rsidRPr="004B29C8" w:rsidRDefault="0068773F" w:rsidP="00602ED9">
      <w:pPr>
        <w:spacing w:after="120" w:line="360" w:lineRule="auto"/>
        <w:jc w:val="both"/>
        <w:rPr>
          <w:rFonts w:eastAsia="Times New Roman" w:cs="Arial"/>
          <w:b/>
          <w:bCs/>
          <w:lang w:val="fr-FR"/>
        </w:rPr>
      </w:pPr>
      <w:r w:rsidRPr="004B29C8">
        <w:rPr>
          <w:rFonts w:eastAsia="Times New Roman" w:cs="Arial"/>
          <w:b/>
          <w:bCs/>
          <w:lang w:val="fr-FR"/>
        </w:rPr>
        <w:t>La région des lacs méditerranéens et le lac de Salda</w:t>
      </w:r>
    </w:p>
    <w:p w14:paraId="2D73CF82" w14:textId="0425E765" w:rsidR="0068773F" w:rsidRDefault="004B29C8" w:rsidP="00602ED9">
      <w:pPr>
        <w:spacing w:after="120" w:line="360" w:lineRule="auto"/>
        <w:jc w:val="both"/>
        <w:rPr>
          <w:rFonts w:eastAsia="Times New Roman" w:cs="Arial"/>
          <w:lang w:val="fr-FR"/>
        </w:rPr>
      </w:pPr>
      <w:r w:rsidRPr="004B29C8">
        <w:rPr>
          <w:rFonts w:eastAsia="Times New Roman" w:cs="Arial"/>
          <w:lang w:val="fr-FR"/>
        </w:rPr>
        <w:t>Située dans le sud de la T</w:t>
      </w:r>
      <w:r>
        <w:rPr>
          <w:rFonts w:eastAsia="Times New Roman" w:cs="Arial"/>
          <w:lang w:val="fr-FR"/>
        </w:rPr>
        <w:t>ürkiye</w:t>
      </w:r>
      <w:r w:rsidRPr="004B29C8">
        <w:rPr>
          <w:rFonts w:eastAsia="Times New Roman" w:cs="Arial"/>
          <w:lang w:val="fr-FR"/>
        </w:rPr>
        <w:t xml:space="preserve">, au sein du bassin méditerranéen, la </w:t>
      </w:r>
      <w:hyperlink r:id="rId15" w:history="1">
        <w:r w:rsidRPr="004B29C8">
          <w:rPr>
            <w:rStyle w:val="Hyperlink"/>
            <w:rFonts w:eastAsia="Times New Roman" w:cs="Arial"/>
            <w:lang w:val="fr-FR"/>
          </w:rPr>
          <w:t>région des lacs</w:t>
        </w:r>
      </w:hyperlink>
      <w:r w:rsidRPr="004B29C8">
        <w:rPr>
          <w:rFonts w:eastAsia="Times New Roman" w:cs="Arial"/>
          <w:lang w:val="fr-FR"/>
        </w:rPr>
        <w:t xml:space="preserve"> — qui tire son nom d’un ensemble de lacs situés à proximité les uns des autres — est une zone géographique unique qui se distingue par la richesse de son écosystème lacustre. Couvrant une partie des provinces d’</w:t>
      </w:r>
      <w:proofErr w:type="spellStart"/>
      <w:r w:rsidRPr="004B29C8">
        <w:rPr>
          <w:rFonts w:eastAsia="Times New Roman" w:cs="Arial"/>
          <w:lang w:val="fr-FR"/>
        </w:rPr>
        <w:t>Afyonkarahisar</w:t>
      </w:r>
      <w:proofErr w:type="spellEnd"/>
      <w:r w:rsidRPr="004B29C8">
        <w:rPr>
          <w:rFonts w:eastAsia="Times New Roman" w:cs="Arial"/>
          <w:lang w:val="fr-FR"/>
        </w:rPr>
        <w:t xml:space="preserve">, d’Antalya, de Burdur, d’Isparta et de Konya, la </w:t>
      </w:r>
      <w:r w:rsidRPr="004B29C8">
        <w:rPr>
          <w:rFonts w:eastAsia="Times New Roman" w:cs="Arial"/>
          <w:lang w:val="fr-FR"/>
        </w:rPr>
        <w:lastRenderedPageBreak/>
        <w:t xml:space="preserve">région abrite de nombreux lacs d’origine tectonique, notamment les lacs </w:t>
      </w:r>
      <w:proofErr w:type="spellStart"/>
      <w:r w:rsidRPr="004B29C8">
        <w:rPr>
          <w:rFonts w:eastAsia="Times New Roman" w:cs="Arial"/>
          <w:lang w:val="fr-FR"/>
        </w:rPr>
        <w:t>Acıgöl</w:t>
      </w:r>
      <w:proofErr w:type="spellEnd"/>
      <w:r w:rsidRPr="004B29C8">
        <w:rPr>
          <w:rFonts w:eastAsia="Times New Roman" w:cs="Arial"/>
          <w:lang w:val="fr-FR"/>
        </w:rPr>
        <w:t xml:space="preserve">, </w:t>
      </w:r>
      <w:proofErr w:type="spellStart"/>
      <w:r w:rsidRPr="004B29C8">
        <w:rPr>
          <w:rFonts w:eastAsia="Times New Roman" w:cs="Arial"/>
          <w:lang w:val="fr-FR"/>
        </w:rPr>
        <w:t>Akşehir</w:t>
      </w:r>
      <w:proofErr w:type="spellEnd"/>
      <w:r w:rsidRPr="004B29C8">
        <w:rPr>
          <w:rFonts w:eastAsia="Times New Roman" w:cs="Arial"/>
          <w:lang w:val="fr-FR"/>
        </w:rPr>
        <w:t xml:space="preserve">, </w:t>
      </w:r>
      <w:proofErr w:type="spellStart"/>
      <w:r w:rsidRPr="004B29C8">
        <w:rPr>
          <w:rFonts w:eastAsia="Times New Roman" w:cs="Arial"/>
          <w:lang w:val="fr-FR"/>
        </w:rPr>
        <w:t>Akgöl</w:t>
      </w:r>
      <w:proofErr w:type="spellEnd"/>
      <w:r w:rsidRPr="004B29C8">
        <w:rPr>
          <w:rFonts w:eastAsia="Times New Roman" w:cs="Arial"/>
          <w:lang w:val="fr-FR"/>
        </w:rPr>
        <w:t xml:space="preserve">, Burdur, </w:t>
      </w:r>
      <w:proofErr w:type="spellStart"/>
      <w:r w:rsidRPr="004B29C8">
        <w:rPr>
          <w:rFonts w:eastAsia="Times New Roman" w:cs="Arial"/>
          <w:lang w:val="fr-FR"/>
        </w:rPr>
        <w:t>Beyşehir</w:t>
      </w:r>
      <w:proofErr w:type="spellEnd"/>
      <w:r w:rsidRPr="004B29C8">
        <w:rPr>
          <w:rFonts w:eastAsia="Times New Roman" w:cs="Arial"/>
          <w:lang w:val="fr-FR"/>
        </w:rPr>
        <w:t xml:space="preserve">, </w:t>
      </w:r>
      <w:proofErr w:type="spellStart"/>
      <w:r w:rsidRPr="004B29C8">
        <w:rPr>
          <w:rFonts w:eastAsia="Times New Roman" w:cs="Arial"/>
          <w:lang w:val="fr-FR"/>
        </w:rPr>
        <w:t>Gavur</w:t>
      </w:r>
      <w:proofErr w:type="spellEnd"/>
      <w:r w:rsidRPr="004B29C8">
        <w:rPr>
          <w:rFonts w:eastAsia="Times New Roman" w:cs="Arial"/>
          <w:lang w:val="fr-FR"/>
        </w:rPr>
        <w:t xml:space="preserve">, </w:t>
      </w:r>
      <w:proofErr w:type="spellStart"/>
      <w:r w:rsidRPr="004B29C8">
        <w:rPr>
          <w:rFonts w:eastAsia="Times New Roman" w:cs="Arial"/>
          <w:lang w:val="fr-FR"/>
        </w:rPr>
        <w:t>Işıklı</w:t>
      </w:r>
      <w:proofErr w:type="spellEnd"/>
      <w:r w:rsidRPr="004B29C8">
        <w:rPr>
          <w:rFonts w:eastAsia="Times New Roman" w:cs="Arial"/>
          <w:lang w:val="fr-FR"/>
        </w:rPr>
        <w:t xml:space="preserve">, </w:t>
      </w:r>
      <w:proofErr w:type="spellStart"/>
      <w:r w:rsidRPr="004B29C8">
        <w:rPr>
          <w:rFonts w:eastAsia="Times New Roman" w:cs="Arial"/>
          <w:lang w:val="fr-FR"/>
        </w:rPr>
        <w:t>Ilgın</w:t>
      </w:r>
      <w:proofErr w:type="spellEnd"/>
      <w:r w:rsidRPr="004B29C8">
        <w:rPr>
          <w:rFonts w:eastAsia="Times New Roman" w:cs="Arial"/>
          <w:lang w:val="fr-FR"/>
        </w:rPr>
        <w:t xml:space="preserve">, </w:t>
      </w:r>
      <w:proofErr w:type="spellStart"/>
      <w:r w:rsidRPr="004B29C8">
        <w:rPr>
          <w:rFonts w:eastAsia="Times New Roman" w:cs="Arial"/>
          <w:lang w:val="fr-FR"/>
        </w:rPr>
        <w:t>Eğirdir</w:t>
      </w:r>
      <w:proofErr w:type="spellEnd"/>
      <w:r w:rsidRPr="004B29C8">
        <w:rPr>
          <w:rFonts w:eastAsia="Times New Roman" w:cs="Arial"/>
          <w:lang w:val="fr-FR"/>
        </w:rPr>
        <w:t xml:space="preserve">, Eber, </w:t>
      </w:r>
      <w:proofErr w:type="spellStart"/>
      <w:r w:rsidRPr="004B29C8">
        <w:rPr>
          <w:rFonts w:eastAsia="Times New Roman" w:cs="Arial"/>
          <w:lang w:val="fr-FR"/>
        </w:rPr>
        <w:t>Kovada</w:t>
      </w:r>
      <w:proofErr w:type="spellEnd"/>
      <w:r w:rsidRPr="004B29C8">
        <w:rPr>
          <w:rFonts w:eastAsia="Times New Roman" w:cs="Arial"/>
          <w:lang w:val="fr-FR"/>
        </w:rPr>
        <w:t xml:space="preserve">, Salda, </w:t>
      </w:r>
      <w:proofErr w:type="spellStart"/>
      <w:r w:rsidRPr="004B29C8">
        <w:rPr>
          <w:rFonts w:eastAsia="Times New Roman" w:cs="Arial"/>
          <w:lang w:val="fr-FR"/>
        </w:rPr>
        <w:t>Karamık</w:t>
      </w:r>
      <w:proofErr w:type="spellEnd"/>
      <w:r w:rsidRPr="004B29C8">
        <w:rPr>
          <w:rFonts w:eastAsia="Times New Roman" w:cs="Arial"/>
          <w:lang w:val="fr-FR"/>
        </w:rPr>
        <w:t xml:space="preserve">, </w:t>
      </w:r>
      <w:proofErr w:type="spellStart"/>
      <w:r w:rsidRPr="004B29C8">
        <w:rPr>
          <w:rFonts w:eastAsia="Times New Roman" w:cs="Arial"/>
          <w:lang w:val="fr-FR"/>
        </w:rPr>
        <w:t>Suğla</w:t>
      </w:r>
      <w:proofErr w:type="spellEnd"/>
      <w:r w:rsidRPr="004B29C8">
        <w:rPr>
          <w:rFonts w:eastAsia="Times New Roman" w:cs="Arial"/>
          <w:lang w:val="fr-FR"/>
        </w:rPr>
        <w:t xml:space="preserve">, </w:t>
      </w:r>
      <w:proofErr w:type="spellStart"/>
      <w:r w:rsidRPr="004B29C8">
        <w:rPr>
          <w:rFonts w:eastAsia="Times New Roman" w:cs="Arial"/>
          <w:lang w:val="fr-FR"/>
        </w:rPr>
        <w:t>Yarışlı</w:t>
      </w:r>
      <w:proofErr w:type="spellEnd"/>
      <w:r w:rsidRPr="004B29C8">
        <w:rPr>
          <w:rFonts w:eastAsia="Times New Roman" w:cs="Arial"/>
          <w:lang w:val="fr-FR"/>
        </w:rPr>
        <w:t xml:space="preserve"> et Karataş. Cependant, la vedette de la région est le </w:t>
      </w:r>
      <w:hyperlink r:id="rId16" w:history="1">
        <w:r w:rsidRPr="004B29C8">
          <w:rPr>
            <w:rStyle w:val="Hyperlink"/>
            <w:rFonts w:eastAsia="Times New Roman" w:cs="Arial"/>
            <w:lang w:val="fr-FR"/>
          </w:rPr>
          <w:t>lac Salda</w:t>
        </w:r>
      </w:hyperlink>
      <w:r w:rsidRPr="004B29C8">
        <w:rPr>
          <w:rFonts w:eastAsia="Times New Roman" w:cs="Arial"/>
          <w:lang w:val="fr-FR"/>
        </w:rPr>
        <w:t>, célèbre pour ses eaux cristallines et son sable blanc et fin. Situé à Burdur, le lac Salda offre des expériences inoubliables grâce à ses paysages époustouflants, ses similitudes géologiques avec la surface de Mars et une multitude de sports nautiques. Outre la randonnée et la photographie, les visiteurs peuvent profiter de nombreuses activités, allant d’une balade paisible en kayak sur ses eaux calmes à une baignade rafraîchissante dans les eaux riches en minéraux des plages environnantes, réputées pour leurs propriétés bénéfiques pour la peau. L’expérience s’étend bien au-delà des rives, avec des campings, des bungalows et des chambres d’hôtes à proximité adaptés à tous les budgets, tandis que les restaurants et cafés au bord du lac proposent des spécialités locales et des boissons rafraîchissantes en pleine nature.</w:t>
      </w:r>
    </w:p>
    <w:p w14:paraId="08ACBDDE" w14:textId="072011B8" w:rsidR="004B29C8" w:rsidRDefault="004B29C8" w:rsidP="00602ED9">
      <w:pPr>
        <w:spacing w:after="120" w:line="360" w:lineRule="auto"/>
        <w:jc w:val="both"/>
        <w:rPr>
          <w:rFonts w:eastAsia="Times New Roman" w:cs="Arial"/>
          <w:lang w:val="fr-FR"/>
        </w:rPr>
      </w:pPr>
      <w:r w:rsidRPr="004B29C8">
        <w:rPr>
          <w:rFonts w:eastAsia="Times New Roman" w:cs="Arial"/>
          <w:b/>
          <w:bCs/>
          <w:lang w:val="fr-FR"/>
        </w:rPr>
        <w:t>Attractions à proximité :</w:t>
      </w:r>
      <w:r w:rsidRPr="004B29C8">
        <w:rPr>
          <w:rFonts w:eastAsia="Times New Roman" w:cs="Arial"/>
          <w:lang w:val="fr-FR"/>
        </w:rPr>
        <w:t xml:space="preserve"> Ne manquez pas de partir à la découverte des champs de lavande à perte de vue à </w:t>
      </w:r>
      <w:hyperlink r:id="rId17" w:history="1">
        <w:proofErr w:type="spellStart"/>
        <w:r w:rsidRPr="004B29C8">
          <w:rPr>
            <w:rStyle w:val="Hyperlink"/>
            <w:rFonts w:eastAsia="Times New Roman" w:cs="Arial"/>
            <w:lang w:val="fr-FR"/>
          </w:rPr>
          <w:t>Akçaköy</w:t>
        </w:r>
        <w:proofErr w:type="spellEnd"/>
        <w:r w:rsidRPr="004B29C8">
          <w:rPr>
            <w:rStyle w:val="Hyperlink"/>
            <w:rFonts w:eastAsia="Times New Roman" w:cs="Arial"/>
            <w:lang w:val="fr-FR"/>
          </w:rPr>
          <w:t>, dans la province de Burdur</w:t>
        </w:r>
      </w:hyperlink>
      <w:r w:rsidRPr="004B29C8">
        <w:rPr>
          <w:rFonts w:eastAsia="Times New Roman" w:cs="Arial"/>
          <w:lang w:val="fr-FR"/>
        </w:rPr>
        <w:t xml:space="preserve">, ni de visiter les cités antiques de </w:t>
      </w:r>
      <w:hyperlink r:id="rId18" w:history="1">
        <w:proofErr w:type="spellStart"/>
        <w:r w:rsidRPr="004B29C8">
          <w:rPr>
            <w:rStyle w:val="Hyperlink"/>
            <w:rFonts w:eastAsia="Times New Roman" w:cs="Arial"/>
            <w:lang w:val="fr-FR"/>
          </w:rPr>
          <w:t>Sagalassos</w:t>
        </w:r>
        <w:proofErr w:type="spellEnd"/>
        <w:r w:rsidRPr="004B29C8">
          <w:rPr>
            <w:rStyle w:val="Hyperlink"/>
            <w:rFonts w:eastAsia="Times New Roman" w:cs="Arial"/>
            <w:lang w:val="fr-FR"/>
          </w:rPr>
          <w:t xml:space="preserve"> et de </w:t>
        </w:r>
        <w:proofErr w:type="spellStart"/>
        <w:r w:rsidRPr="004B29C8">
          <w:rPr>
            <w:rStyle w:val="Hyperlink"/>
            <w:rFonts w:eastAsia="Times New Roman" w:cs="Arial"/>
            <w:lang w:val="fr-FR"/>
          </w:rPr>
          <w:t>Kibyra</w:t>
        </w:r>
        <w:proofErr w:type="spellEnd"/>
      </w:hyperlink>
      <w:r w:rsidRPr="004B29C8">
        <w:rPr>
          <w:rFonts w:eastAsia="Times New Roman" w:cs="Arial"/>
          <w:lang w:val="fr-FR"/>
        </w:rPr>
        <w:t>, où se trouvent des fontaines monumentales restaurées qui coulent encore aujourd’hui.</w:t>
      </w:r>
    </w:p>
    <w:p w14:paraId="26D9A332" w14:textId="64F5B647" w:rsidR="004B29C8" w:rsidRPr="00284A84" w:rsidRDefault="004B29C8" w:rsidP="00602ED9">
      <w:pPr>
        <w:spacing w:after="120" w:line="360" w:lineRule="auto"/>
        <w:jc w:val="both"/>
        <w:rPr>
          <w:rFonts w:eastAsia="Times New Roman" w:cs="Arial"/>
          <w:b/>
          <w:bCs/>
          <w:lang w:val="fr-FR"/>
        </w:rPr>
      </w:pPr>
      <w:r w:rsidRPr="00284A84">
        <w:rPr>
          <w:rFonts w:eastAsia="Times New Roman" w:cs="Arial"/>
          <w:b/>
          <w:bCs/>
          <w:lang w:val="fr-FR"/>
        </w:rPr>
        <w:t>Le joyau naturel de l'Anatolie centrale : le lac salé</w:t>
      </w:r>
    </w:p>
    <w:p w14:paraId="659C667D" w14:textId="03D32455" w:rsidR="004B29C8" w:rsidRDefault="00284A84" w:rsidP="00602ED9">
      <w:pPr>
        <w:spacing w:after="120" w:line="360" w:lineRule="auto"/>
        <w:jc w:val="both"/>
        <w:rPr>
          <w:rFonts w:eastAsia="Times New Roman" w:cs="Arial"/>
          <w:lang w:val="fr-FR"/>
        </w:rPr>
      </w:pPr>
      <w:r w:rsidRPr="00284A84">
        <w:rPr>
          <w:rFonts w:eastAsia="Times New Roman" w:cs="Arial"/>
          <w:lang w:val="fr-FR"/>
        </w:rPr>
        <w:t xml:space="preserve">Situé à la jonction d’Ankara, d’Aksaray et de Konya, en Anatolie centrale, le </w:t>
      </w:r>
      <w:hyperlink r:id="rId19" w:history="1">
        <w:r w:rsidRPr="00284A84">
          <w:rPr>
            <w:rStyle w:val="Hyperlink"/>
            <w:rFonts w:eastAsia="Times New Roman" w:cs="Arial"/>
            <w:lang w:val="fr-FR"/>
          </w:rPr>
          <w:t>lac Tuz (lac Salé)</w:t>
        </w:r>
      </w:hyperlink>
      <w:r w:rsidRPr="00284A84">
        <w:rPr>
          <w:rFonts w:eastAsia="Times New Roman" w:cs="Arial"/>
          <w:lang w:val="fr-FR"/>
        </w:rPr>
        <w:t xml:space="preserve"> est le deuxième plus grand lac de Türkiye. Ce lac hypersalin, qui tire son nom de sa forte teneur en sel, offre l’un des paysages lacustres les plus singuliers de Türkiye. En été, une couche de sel spectaculaire se forme à mesure que le lac s’évapore. Lorsque des algues viennent s’y ajouter, les paysages roses qui en résultent sont véritablement impressionnants, surtout au coucher du soleil. Le lac constitue également un habitat très important pour la faune migratrice. C'est par ailleurs l'un des principaux sites de reproduction des flamants roses de Türkiye, accueillant chaque année des milliers de flamants nicheurs. L'UNESCO a inscrit la zone spéciale de protection environnementale du lac Tuz sur sa liste indicative du patrimoine mondial, en reconnaissance de sa valeur naturelle et écologique exceptionnelle.</w:t>
      </w:r>
    </w:p>
    <w:p w14:paraId="2B1645C6" w14:textId="5E7D1F0E" w:rsidR="00284A84" w:rsidRDefault="00284A84" w:rsidP="00602ED9">
      <w:pPr>
        <w:spacing w:after="120" w:line="360" w:lineRule="auto"/>
        <w:jc w:val="both"/>
        <w:rPr>
          <w:rFonts w:eastAsia="Times New Roman" w:cs="Arial"/>
          <w:lang w:val="fr-FR"/>
        </w:rPr>
      </w:pPr>
      <w:r w:rsidRPr="00284A84">
        <w:rPr>
          <w:rFonts w:eastAsia="Times New Roman" w:cs="Arial"/>
          <w:b/>
          <w:bCs/>
          <w:lang w:val="fr-FR"/>
        </w:rPr>
        <w:t>Attractions à proximité :</w:t>
      </w:r>
      <w:r w:rsidRPr="00284A84">
        <w:rPr>
          <w:rFonts w:eastAsia="Times New Roman" w:cs="Arial"/>
          <w:lang w:val="fr-FR"/>
        </w:rPr>
        <w:t xml:space="preserve"> Prolongez votre voyage jusqu'en Cappadoce, où vous attendent des cheminées de fées surréalistes, d'anciennes habitations troglodytes et des vues inoubliables depuis une montgolfière.</w:t>
      </w:r>
    </w:p>
    <w:p w14:paraId="593D302C" w14:textId="1C9EBF93" w:rsidR="00284A84" w:rsidRPr="00284A84" w:rsidRDefault="00284A84" w:rsidP="00602ED9">
      <w:pPr>
        <w:spacing w:after="120" w:line="360" w:lineRule="auto"/>
        <w:jc w:val="both"/>
        <w:rPr>
          <w:rFonts w:eastAsia="Times New Roman" w:cs="Arial"/>
          <w:b/>
          <w:bCs/>
          <w:lang w:val="fr-FR"/>
        </w:rPr>
      </w:pPr>
      <w:r w:rsidRPr="00284A84">
        <w:rPr>
          <w:rFonts w:eastAsia="Times New Roman" w:cs="Arial"/>
          <w:b/>
          <w:bCs/>
          <w:lang w:val="fr-FR"/>
        </w:rPr>
        <w:t xml:space="preserve">L'harmonie entre l'histoire et la nature en Anatolie orientale : le lac de Van, le lac de </w:t>
      </w:r>
      <w:proofErr w:type="spellStart"/>
      <w:r w:rsidRPr="00284A84">
        <w:rPr>
          <w:rFonts w:eastAsia="Times New Roman" w:cs="Arial"/>
          <w:b/>
          <w:bCs/>
          <w:lang w:val="fr-FR"/>
        </w:rPr>
        <w:t>Nemrut</w:t>
      </w:r>
      <w:proofErr w:type="spellEnd"/>
      <w:r w:rsidRPr="00284A84">
        <w:rPr>
          <w:rFonts w:eastAsia="Times New Roman" w:cs="Arial"/>
          <w:b/>
          <w:bCs/>
          <w:lang w:val="fr-FR"/>
        </w:rPr>
        <w:t xml:space="preserve"> et le lac d'</w:t>
      </w:r>
      <w:proofErr w:type="spellStart"/>
      <w:r w:rsidRPr="00284A84">
        <w:rPr>
          <w:rFonts w:eastAsia="Times New Roman" w:cs="Arial"/>
          <w:b/>
          <w:bCs/>
          <w:lang w:val="fr-FR"/>
        </w:rPr>
        <w:t>Otlukbeli</w:t>
      </w:r>
      <w:proofErr w:type="spellEnd"/>
    </w:p>
    <w:p w14:paraId="4AC735A5" w14:textId="019039AB" w:rsidR="00284A84" w:rsidRDefault="00284A84" w:rsidP="00602ED9">
      <w:pPr>
        <w:spacing w:after="120" w:line="360" w:lineRule="auto"/>
        <w:jc w:val="both"/>
        <w:rPr>
          <w:rFonts w:eastAsia="Times New Roman" w:cs="Arial"/>
          <w:lang w:val="fr-FR"/>
        </w:rPr>
      </w:pPr>
      <w:r w:rsidRPr="00284A84">
        <w:rPr>
          <w:rFonts w:eastAsia="Times New Roman" w:cs="Arial"/>
          <w:lang w:val="fr-FR"/>
        </w:rPr>
        <w:lastRenderedPageBreak/>
        <w:t xml:space="preserve">L'Anatolie orientale regroupe trois des lacs les plus fascinants de Türkiye, chacun offrant un cadre naturel unique. Van, la plus grande ville de la région, abrite le </w:t>
      </w:r>
      <w:r w:rsidRPr="00284A84">
        <w:rPr>
          <w:rFonts w:eastAsia="Times New Roman" w:cs="Arial"/>
          <w:b/>
          <w:bCs/>
          <w:lang w:val="fr-FR"/>
        </w:rPr>
        <w:t>lac de Van</w:t>
      </w:r>
      <w:r w:rsidRPr="00284A84">
        <w:rPr>
          <w:rFonts w:eastAsia="Times New Roman" w:cs="Arial"/>
          <w:lang w:val="fr-FR"/>
        </w:rPr>
        <w:t xml:space="preserve">, le plus grand lac de Türkiye et le plus grand lac sodique du monde, où le mulet perlé – seule espèce de poisson présente dans ses eaux singulières – est un mets local très prisé. Non loin de là, à Bitlis, le </w:t>
      </w:r>
      <w:r w:rsidRPr="00284A84">
        <w:rPr>
          <w:rFonts w:eastAsia="Times New Roman" w:cs="Arial"/>
          <w:b/>
          <w:bCs/>
          <w:lang w:val="fr-FR"/>
        </w:rPr>
        <w:t xml:space="preserve">lac </w:t>
      </w:r>
      <w:proofErr w:type="spellStart"/>
      <w:r w:rsidRPr="00284A84">
        <w:rPr>
          <w:rFonts w:eastAsia="Times New Roman" w:cs="Arial"/>
          <w:b/>
          <w:bCs/>
          <w:lang w:val="fr-FR"/>
        </w:rPr>
        <w:t>Nemrut</w:t>
      </w:r>
      <w:proofErr w:type="spellEnd"/>
      <w:r w:rsidRPr="00284A84">
        <w:rPr>
          <w:rFonts w:eastAsia="Times New Roman" w:cs="Arial"/>
          <w:lang w:val="fr-FR"/>
        </w:rPr>
        <w:t xml:space="preserve">, le plus grand lac de Türkiye et le deuxième plus grand lac de cratère au monde, se trouve à 2 250 mètres d’altitude au sein de la vaste caldeira du volcan </w:t>
      </w:r>
      <w:proofErr w:type="spellStart"/>
      <w:r w:rsidRPr="00284A84">
        <w:rPr>
          <w:rFonts w:eastAsia="Times New Roman" w:cs="Arial"/>
          <w:lang w:val="fr-FR"/>
        </w:rPr>
        <w:t>Nemrut</w:t>
      </w:r>
      <w:proofErr w:type="spellEnd"/>
      <w:r w:rsidRPr="00284A84">
        <w:rPr>
          <w:rFonts w:eastAsia="Times New Roman" w:cs="Arial"/>
          <w:lang w:val="fr-FR"/>
        </w:rPr>
        <w:t xml:space="preserve">. Entourée de montagnes escarpées et d’une faune et d’une flore variées, la caldeira abrite cinq lacs alimentés par les eaux de pluie, ainsi que des sources chaudes, des fumerolles et des grottes de glace, créant ainsi des paysages saisissants et offrant des possibilités exceptionnelles d’exploration en plein air. Plus au nord, le </w:t>
      </w:r>
      <w:r w:rsidRPr="00284A84">
        <w:rPr>
          <w:rFonts w:eastAsia="Times New Roman" w:cs="Arial"/>
          <w:b/>
          <w:bCs/>
          <w:lang w:val="fr-FR"/>
        </w:rPr>
        <w:t xml:space="preserve">lac </w:t>
      </w:r>
      <w:proofErr w:type="spellStart"/>
      <w:r w:rsidRPr="00284A84">
        <w:rPr>
          <w:rFonts w:eastAsia="Times New Roman" w:cs="Arial"/>
          <w:b/>
          <w:bCs/>
          <w:lang w:val="fr-FR"/>
        </w:rPr>
        <w:t>Otlukbeli</w:t>
      </w:r>
      <w:proofErr w:type="spellEnd"/>
      <w:r w:rsidRPr="00284A84">
        <w:rPr>
          <w:rFonts w:eastAsia="Times New Roman" w:cs="Arial"/>
          <w:lang w:val="fr-FR"/>
        </w:rPr>
        <w:t>, près d’Erzincan, révèle une autre merveille géologique rare. Formé par une barrière de travertin issue d’eaux riches en minéraux, ce monument naturel protégé est réputé pour sa couleur rouge saisissante, due au passage des eaux de source à travers la terre rouge riche en minéraux qui entoure le lac.</w:t>
      </w:r>
    </w:p>
    <w:p w14:paraId="63F01B89" w14:textId="3DED632F" w:rsidR="00284A84" w:rsidRDefault="00E2130B" w:rsidP="00602ED9">
      <w:pPr>
        <w:spacing w:after="120" w:line="360" w:lineRule="auto"/>
        <w:jc w:val="both"/>
        <w:rPr>
          <w:rFonts w:eastAsia="Times New Roman" w:cs="Arial"/>
          <w:lang w:val="fr-FR"/>
        </w:rPr>
      </w:pPr>
      <w:r w:rsidRPr="00E2130B">
        <w:rPr>
          <w:rFonts w:eastAsia="Times New Roman" w:cs="Arial"/>
          <w:b/>
          <w:bCs/>
          <w:lang w:val="fr-FR"/>
        </w:rPr>
        <w:t>Attractions à proximité :</w:t>
      </w:r>
      <w:r w:rsidRPr="00E2130B">
        <w:rPr>
          <w:rFonts w:eastAsia="Times New Roman" w:cs="Arial"/>
          <w:lang w:val="fr-FR"/>
        </w:rPr>
        <w:t xml:space="preserve"> Complétez votre périple au bord du lac en découvrant les trésors culturels qui entourent chaque destination. Ne manquez pas de déguster un </w:t>
      </w:r>
      <w:hyperlink r:id="rId20" w:history="1">
        <w:r w:rsidRPr="00E2130B">
          <w:rPr>
            <w:rStyle w:val="Hyperlink"/>
            <w:rFonts w:eastAsia="Times New Roman" w:cs="Arial"/>
            <w:lang w:val="fr-FR"/>
          </w:rPr>
          <w:t>petit-déjeuner traditionnel de Van</w:t>
        </w:r>
      </w:hyperlink>
      <w:r w:rsidRPr="00E2130B">
        <w:rPr>
          <w:rFonts w:eastAsia="Times New Roman" w:cs="Arial"/>
          <w:lang w:val="fr-FR"/>
        </w:rPr>
        <w:t xml:space="preserve"> tout en admirant la vue sur le lac de Van, et visitez la forteresse de Van, située à l’est du lac, qui servait de centre de culte à Haldi, le dieu de la guerre de la civilisation urartéenne. Après avoir exploré le lac de </w:t>
      </w:r>
      <w:proofErr w:type="spellStart"/>
      <w:r w:rsidRPr="00E2130B">
        <w:rPr>
          <w:rFonts w:eastAsia="Times New Roman" w:cs="Arial"/>
          <w:lang w:val="fr-FR"/>
        </w:rPr>
        <w:t>Nemrut</w:t>
      </w:r>
      <w:proofErr w:type="spellEnd"/>
      <w:r w:rsidRPr="00E2130B">
        <w:rPr>
          <w:rFonts w:eastAsia="Times New Roman" w:cs="Arial"/>
          <w:lang w:val="fr-FR"/>
        </w:rPr>
        <w:t xml:space="preserve">, rendez-vous dans le centre-ville de Bitlis pour découvrir le </w:t>
      </w:r>
      <w:hyperlink r:id="rId21" w:history="1">
        <w:r w:rsidRPr="00E2130B">
          <w:rPr>
            <w:rStyle w:val="Hyperlink"/>
            <w:rFonts w:eastAsia="Times New Roman" w:cs="Arial"/>
            <w:lang w:val="fr-FR"/>
          </w:rPr>
          <w:t>château historique de Bitlis et la madrasa</w:t>
        </w:r>
      </w:hyperlink>
      <w:r w:rsidRPr="00E2130B">
        <w:rPr>
          <w:rFonts w:eastAsia="Times New Roman" w:cs="Arial"/>
          <w:lang w:val="fr-FR"/>
        </w:rPr>
        <w:t xml:space="preserve"> </w:t>
      </w:r>
      <w:proofErr w:type="spellStart"/>
      <w:r w:rsidRPr="00E2130B">
        <w:rPr>
          <w:rFonts w:eastAsia="Times New Roman" w:cs="Arial"/>
          <w:lang w:val="fr-FR"/>
        </w:rPr>
        <w:t>İhlasiye</w:t>
      </w:r>
      <w:proofErr w:type="spellEnd"/>
      <w:r w:rsidRPr="00E2130B">
        <w:rPr>
          <w:rFonts w:eastAsia="Times New Roman" w:cs="Arial"/>
          <w:lang w:val="fr-FR"/>
        </w:rPr>
        <w:t xml:space="preserve">, l’un des monuments les plus remarquables de la ville, célèbre pour son portail monumental et ses pierres taillées avec raffinement. Prolongez votre voyage à travers Erzincan en visitant la </w:t>
      </w:r>
      <w:hyperlink r:id="rId22" w:history="1">
        <w:r w:rsidRPr="00E2130B">
          <w:rPr>
            <w:rStyle w:val="Hyperlink"/>
            <w:rFonts w:eastAsia="Times New Roman" w:cs="Arial"/>
            <w:lang w:val="fr-FR"/>
          </w:rPr>
          <w:t xml:space="preserve">cascade de </w:t>
        </w:r>
        <w:proofErr w:type="spellStart"/>
        <w:r w:rsidRPr="00E2130B">
          <w:rPr>
            <w:rStyle w:val="Hyperlink"/>
            <w:rFonts w:eastAsia="Times New Roman" w:cs="Arial"/>
            <w:lang w:val="fr-FR"/>
          </w:rPr>
          <w:t>Girlevik</w:t>
        </w:r>
        <w:proofErr w:type="spellEnd"/>
      </w:hyperlink>
      <w:r w:rsidRPr="00E2130B">
        <w:rPr>
          <w:rFonts w:eastAsia="Times New Roman" w:cs="Arial"/>
          <w:lang w:val="fr-FR"/>
        </w:rPr>
        <w:t>, où les eaux tumultueuses, les terrasses rocheuses et un cadre verdoyant vous offrent une escapade rafraîchissante en pleine nature.</w:t>
      </w:r>
    </w:p>
    <w:p w14:paraId="6D5D31CF" w14:textId="77777777" w:rsidR="00E2130B" w:rsidRPr="00BB70A1" w:rsidRDefault="00E2130B" w:rsidP="00602ED9">
      <w:pPr>
        <w:spacing w:after="120" w:line="360" w:lineRule="auto"/>
        <w:jc w:val="both"/>
        <w:rPr>
          <w:rFonts w:eastAsia="Times New Roman" w:cs="Arial"/>
          <w:lang w:val="fr-FR"/>
        </w:rPr>
      </w:pPr>
    </w:p>
    <w:p w14:paraId="5EC057C4" w14:textId="60AB2A6D" w:rsidR="007D2F53" w:rsidRPr="00AF4321" w:rsidRDefault="00687F66" w:rsidP="007F003E">
      <w:pPr>
        <w:spacing w:after="120" w:line="360" w:lineRule="auto"/>
        <w:jc w:val="both"/>
        <w:rPr>
          <w:rFonts w:eastAsia="Times New Roman" w:cs="Arial"/>
          <w:lang w:val="en-GB"/>
        </w:rPr>
      </w:pPr>
      <w:r w:rsidRPr="004511E7">
        <w:rPr>
          <w:rFonts w:eastAsia="Times New Roman" w:cs="Arial"/>
        </w:rPr>
        <w:t xml:space="preserve">Vous trouverez </w:t>
      </w:r>
      <w:hyperlink r:id="rId23" w:history="1">
        <w:r w:rsidRPr="00765B4E">
          <w:rPr>
            <w:rStyle w:val="Hyperlink"/>
            <w:rFonts w:eastAsia="Times New Roman" w:cs="Arial"/>
            <w:b/>
            <w:bCs/>
          </w:rPr>
          <w:t>i</w:t>
        </w:r>
        <w:r w:rsidRPr="00765B4E">
          <w:rPr>
            <w:rStyle w:val="Hyperlink"/>
            <w:rFonts w:eastAsia="Times New Roman" w:cs="Arial"/>
            <w:b/>
            <w:bCs/>
          </w:rPr>
          <w:t>c</w:t>
        </w:r>
        <w:r w:rsidRPr="00765B4E">
          <w:rPr>
            <w:rStyle w:val="Hyperlink"/>
            <w:rFonts w:eastAsia="Times New Roman" w:cs="Arial"/>
            <w:b/>
            <w:bCs/>
          </w:rPr>
          <w:t>i</w:t>
        </w:r>
      </w:hyperlink>
      <w:r w:rsidRPr="004511E7">
        <w:rPr>
          <w:rFonts w:eastAsia="Times New Roman" w:cs="Arial"/>
        </w:rPr>
        <w:t xml:space="preserve"> des images. </w:t>
      </w:r>
      <w:r w:rsidRPr="00AF4321">
        <w:rPr>
          <w:rFonts w:eastAsia="Times New Roman" w:cs="Arial"/>
          <w:lang w:val="en-GB"/>
        </w:rPr>
        <w:t xml:space="preserve">Images © </w:t>
      </w:r>
      <w:proofErr w:type="spellStart"/>
      <w:r w:rsidRPr="00AF4321">
        <w:rPr>
          <w:rFonts w:eastAsia="Times New Roman" w:cs="Arial"/>
          <w:lang w:val="en-GB"/>
        </w:rPr>
        <w:t>GoTürkiye</w:t>
      </w:r>
      <w:proofErr w:type="spellEnd"/>
      <w:r w:rsidRPr="00AF4321">
        <w:rPr>
          <w:rFonts w:eastAsia="Times New Roman" w:cs="Arial"/>
          <w:lang w:val="en-GB"/>
        </w:rPr>
        <w:t>.</w:t>
      </w:r>
    </w:p>
    <w:bookmarkEnd w:id="1"/>
    <w:p w14:paraId="0EBE10E5" w14:textId="77777777" w:rsidR="00051E8F" w:rsidRPr="00AF4321" w:rsidRDefault="00051E8F" w:rsidP="00602ED9">
      <w:pPr>
        <w:pStyle w:val="KeinLeerraum"/>
        <w:spacing w:after="120" w:line="360" w:lineRule="auto"/>
        <w:jc w:val="both"/>
        <w:rPr>
          <w:rFonts w:ascii="Arial" w:eastAsiaTheme="minorHAnsi" w:hAnsi="Arial" w:cs="Arial"/>
          <w:b/>
          <w:bCs/>
          <w:sz w:val="22"/>
          <w:szCs w:val="22"/>
          <w:lang w:val="en-GB"/>
        </w:rPr>
      </w:pPr>
      <w:r w:rsidRPr="00AF4321">
        <w:rPr>
          <w:rFonts w:ascii="Arial" w:eastAsiaTheme="minorHAnsi" w:hAnsi="Arial" w:cs="Arial"/>
          <w:b/>
          <w:bCs/>
          <w:sz w:val="22"/>
          <w:szCs w:val="22"/>
          <w:lang w:val="en-GB"/>
        </w:rPr>
        <w:t xml:space="preserve">Social Media </w:t>
      </w:r>
    </w:p>
    <w:p w14:paraId="3CA35BAE"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Website: </w:t>
      </w:r>
      <w:hyperlink r:id="rId24" w:history="1">
        <w:r w:rsidRPr="00FC7117">
          <w:rPr>
            <w:rStyle w:val="Hyperlink"/>
            <w:rFonts w:ascii="Arial" w:hAnsi="Arial" w:cs="Arial"/>
            <w:lang w:val="en-US"/>
          </w:rPr>
          <w:t>goturkiye.com/</w:t>
        </w:r>
      </w:hyperlink>
      <w:r w:rsidRPr="00FC7117">
        <w:rPr>
          <w:rStyle w:val="Hyperlink"/>
          <w:rFonts w:ascii="Arial" w:hAnsi="Arial" w:cs="Arial"/>
          <w:lang w:val="en-US"/>
        </w:rPr>
        <w:t xml:space="preserve"> </w:t>
      </w:r>
    </w:p>
    <w:p w14:paraId="6200FC59"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Facebook: </w:t>
      </w:r>
      <w:hyperlink r:id="rId25" w:history="1">
        <w:r w:rsidRPr="00FC7117">
          <w:rPr>
            <w:rStyle w:val="Hyperlink"/>
            <w:rFonts w:ascii="Arial" w:hAnsi="Arial" w:cs="Arial"/>
            <w:lang w:val="en-US"/>
          </w:rPr>
          <w:t>www.facebook.com/GoTurkiye</w:t>
        </w:r>
      </w:hyperlink>
      <w:r w:rsidRPr="00FC7117">
        <w:rPr>
          <w:rStyle w:val="Hyperlink"/>
          <w:rFonts w:ascii="Arial" w:hAnsi="Arial" w:cs="Arial"/>
          <w:lang w:val="en-US"/>
        </w:rPr>
        <w:t xml:space="preserve"> </w:t>
      </w:r>
    </w:p>
    <w:p w14:paraId="5ADDCFE0" w14:textId="77777777" w:rsidR="00090D94" w:rsidRPr="004B5AC9" w:rsidRDefault="00090D94" w:rsidP="00090D94">
      <w:pPr>
        <w:pStyle w:val="KeinLeerraum"/>
        <w:spacing w:after="120" w:line="360" w:lineRule="auto"/>
        <w:jc w:val="both"/>
        <w:rPr>
          <w:sz w:val="22"/>
          <w:szCs w:val="22"/>
        </w:rPr>
      </w:pPr>
      <w:r w:rsidRPr="00090D94">
        <w:rPr>
          <w:rFonts w:ascii="Arial" w:hAnsi="Arial" w:cs="Arial"/>
          <w:sz w:val="22"/>
          <w:szCs w:val="22"/>
          <w:lang w:val="nl-BE"/>
        </w:rPr>
        <w:t xml:space="preserve">Instagram: </w:t>
      </w:r>
      <w:hyperlink r:id="rId26" w:history="1">
        <w:r w:rsidRPr="00090D94">
          <w:rPr>
            <w:rStyle w:val="Hyperlink"/>
            <w:rFonts w:ascii="Arial" w:hAnsi="Arial" w:cs="Arial"/>
            <w:lang w:val="nl-BE"/>
          </w:rPr>
          <w:t>www.instagram.com/goturkiye/</w:t>
        </w:r>
      </w:hyperlink>
      <w:r w:rsidRPr="00090D94">
        <w:rPr>
          <w:rStyle w:val="Hyperlink"/>
          <w:rFonts w:ascii="Arial" w:hAnsi="Arial" w:cs="Arial"/>
          <w:lang w:val="nl-BE"/>
        </w:rPr>
        <w:t xml:space="preserve"> </w:t>
      </w:r>
    </w:p>
    <w:p w14:paraId="0A7CB3A6" w14:textId="77777777" w:rsidR="00090D94" w:rsidRPr="004B5AC9" w:rsidRDefault="00090D94" w:rsidP="00090D94">
      <w:pPr>
        <w:pStyle w:val="KeinLeerraum"/>
        <w:spacing w:after="120" w:line="360" w:lineRule="auto"/>
        <w:jc w:val="both"/>
        <w:rPr>
          <w:rFonts w:ascii="Arial" w:hAnsi="Arial" w:cs="Arial"/>
          <w:sz w:val="22"/>
          <w:szCs w:val="22"/>
          <w:lang w:val="nl-BE"/>
        </w:rPr>
      </w:pPr>
      <w:r w:rsidRPr="004B5AC9">
        <w:rPr>
          <w:rFonts w:ascii="Arial" w:hAnsi="Arial" w:cs="Arial"/>
          <w:sz w:val="22"/>
          <w:szCs w:val="22"/>
          <w:lang w:val="nl-BE"/>
        </w:rPr>
        <w:t xml:space="preserve">X: </w:t>
      </w:r>
      <w:hyperlink r:id="rId27"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6D0490AA"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lastRenderedPageBreak/>
        <w:t xml:space="preserve">YouTube: </w:t>
      </w:r>
      <w:hyperlink r:id="rId28" w:history="1">
        <w:r w:rsidRPr="00FC7117">
          <w:rPr>
            <w:rStyle w:val="Hyperlink"/>
            <w:rFonts w:ascii="Arial" w:hAnsi="Arial" w:cs="Arial"/>
            <w:lang w:val="en-US"/>
          </w:rPr>
          <w:t>www.youtube.com/GoTürkiye</w:t>
        </w:r>
      </w:hyperlink>
      <w:r w:rsidRPr="00FC7117">
        <w:rPr>
          <w:rStyle w:val="Hyperlink"/>
          <w:rFonts w:ascii="Arial" w:hAnsi="Arial" w:cs="Arial"/>
          <w:lang w:val="en-US"/>
        </w:rPr>
        <w:t xml:space="preserve"> </w:t>
      </w:r>
      <w:r w:rsidRPr="00FC7117">
        <w:rPr>
          <w:rFonts w:ascii="Arial" w:hAnsi="Arial" w:cs="Arial"/>
          <w:sz w:val="22"/>
          <w:szCs w:val="22"/>
          <w:lang w:val="en-US"/>
        </w:rPr>
        <w:t xml:space="preserve"> </w:t>
      </w:r>
    </w:p>
    <w:p w14:paraId="2E408730" w14:textId="77777777"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
          <w:sz w:val="20"/>
          <w:szCs w:val="22"/>
          <w:lang w:val="fr-CH"/>
        </w:rPr>
      </w:pPr>
      <w:r w:rsidRPr="004511E7">
        <w:rPr>
          <w:rFonts w:ascii="Arial" w:hAnsi="Arial" w:cs="Arial"/>
          <w:b/>
          <w:sz w:val="20"/>
          <w:szCs w:val="22"/>
          <w:lang w:val="fr-CH"/>
        </w:rPr>
        <w:t xml:space="preserve">Pour plus d’informations et images (médias) </w:t>
      </w:r>
    </w:p>
    <w:p w14:paraId="7C8F06B0" w14:textId="6BBF044D"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fr-CH"/>
        </w:rPr>
      </w:pPr>
      <w:r w:rsidRPr="004511E7">
        <w:rPr>
          <w:rFonts w:ascii="Arial" w:hAnsi="Arial" w:cs="Arial"/>
          <w:bCs/>
          <w:sz w:val="20"/>
          <w:szCs w:val="22"/>
          <w:lang w:val="fr-CH"/>
        </w:rPr>
        <w:t xml:space="preserve">Gere Gretz, Office du Tourisme de la </w:t>
      </w:r>
      <w:r w:rsidR="00F32ACF" w:rsidRPr="004511E7">
        <w:rPr>
          <w:rFonts w:ascii="Arial" w:hAnsi="Arial" w:cs="Arial"/>
          <w:bCs/>
          <w:sz w:val="20"/>
          <w:szCs w:val="22"/>
          <w:lang w:val="fr-CH"/>
        </w:rPr>
        <w:t>Türkiye</w:t>
      </w:r>
      <w:r w:rsidRPr="004511E7">
        <w:rPr>
          <w:rFonts w:ascii="Arial" w:hAnsi="Arial" w:cs="Arial"/>
          <w:bCs/>
          <w:sz w:val="20"/>
          <w:szCs w:val="22"/>
          <w:lang w:val="fr-CH"/>
        </w:rPr>
        <w:t xml:space="preserve">, c/o Gretz Communications AG, </w:t>
      </w:r>
    </w:p>
    <w:p w14:paraId="16008E5E" w14:textId="77777777" w:rsidR="00CE33CF" w:rsidRPr="00AF4321"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r w:rsidRPr="00AF4321">
        <w:rPr>
          <w:rFonts w:ascii="Arial" w:hAnsi="Arial" w:cs="Arial"/>
          <w:bCs/>
          <w:sz w:val="20"/>
          <w:szCs w:val="22"/>
          <w:lang w:val="de-CH"/>
        </w:rPr>
        <w:t xml:space="preserve">Zähringerstr. 16, 3012 Berne, </w:t>
      </w:r>
      <w:proofErr w:type="spellStart"/>
      <w:r w:rsidRPr="00AF4321">
        <w:rPr>
          <w:rFonts w:ascii="Arial" w:hAnsi="Arial" w:cs="Arial"/>
          <w:bCs/>
          <w:sz w:val="20"/>
          <w:szCs w:val="22"/>
          <w:lang w:val="de-CH"/>
        </w:rPr>
        <w:t>Tél</w:t>
      </w:r>
      <w:proofErr w:type="spellEnd"/>
      <w:r w:rsidRPr="00AF4321">
        <w:rPr>
          <w:rFonts w:ascii="Arial" w:hAnsi="Arial" w:cs="Arial"/>
          <w:bCs/>
          <w:sz w:val="20"/>
          <w:szCs w:val="22"/>
          <w:lang w:val="de-CH"/>
        </w:rPr>
        <w:t>. 031 300 30 70</w:t>
      </w:r>
    </w:p>
    <w:p w14:paraId="2E626C83" w14:textId="7CC23D5D" w:rsidR="00CE33CF" w:rsidRPr="00AF4321"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proofErr w:type="spellStart"/>
      <w:r w:rsidRPr="00AF4321">
        <w:rPr>
          <w:rFonts w:ascii="Arial" w:hAnsi="Arial" w:cs="Arial"/>
          <w:bCs/>
          <w:sz w:val="20"/>
          <w:szCs w:val="22"/>
          <w:lang w:val="de-CH"/>
        </w:rPr>
        <w:t>E-mail</w:t>
      </w:r>
      <w:proofErr w:type="spellEnd"/>
      <w:r w:rsidRPr="00AF4321">
        <w:rPr>
          <w:rFonts w:ascii="Arial" w:hAnsi="Arial" w:cs="Arial"/>
          <w:bCs/>
          <w:sz w:val="20"/>
          <w:szCs w:val="22"/>
          <w:lang w:val="de-CH"/>
        </w:rPr>
        <w:t>: info@gretzcom.ch</w:t>
      </w:r>
      <w:r w:rsidRPr="00AF4321">
        <w:rPr>
          <w:rFonts w:ascii="Arial" w:hAnsi="Arial" w:cs="Arial"/>
          <w:sz w:val="20"/>
          <w:szCs w:val="22"/>
          <w:lang w:val="de-CH"/>
        </w:rPr>
        <w:br/>
      </w:r>
      <w:r w:rsidRPr="00AF4321">
        <w:rPr>
          <w:rFonts w:ascii="Arial" w:hAnsi="Arial" w:cs="Arial"/>
          <w:bCs/>
          <w:sz w:val="20"/>
          <w:szCs w:val="22"/>
          <w:lang w:val="de-CH"/>
        </w:rPr>
        <w:t xml:space="preserve">Internet: </w:t>
      </w:r>
      <w:hyperlink r:id="rId29" w:history="1">
        <w:r w:rsidR="0029347F" w:rsidRPr="00AF4321">
          <w:rPr>
            <w:rStyle w:val="Hyperlink"/>
            <w:rFonts w:ascii="Arial" w:hAnsi="Arial" w:cs="Arial"/>
            <w:bCs/>
            <w:sz w:val="20"/>
            <w:szCs w:val="22"/>
            <w:lang w:val="de-CH"/>
          </w:rPr>
          <w:t xml:space="preserve">goturkiye.com/ </w:t>
        </w:r>
        <w:r w:rsidRPr="00AF4321">
          <w:rPr>
            <w:rStyle w:val="Hyperlink"/>
            <w:rFonts w:ascii="Arial" w:hAnsi="Arial" w:cs="Arial"/>
            <w:bCs/>
            <w:sz w:val="20"/>
            <w:szCs w:val="22"/>
            <w:lang w:val="de-CH"/>
          </w:rPr>
          <w:t>/</w:t>
        </w:r>
      </w:hyperlink>
      <w:r w:rsidRPr="00AF4321">
        <w:rPr>
          <w:rFonts w:ascii="Arial" w:hAnsi="Arial" w:cs="Arial"/>
          <w:bCs/>
          <w:sz w:val="20"/>
          <w:szCs w:val="22"/>
          <w:lang w:val="de-CH"/>
        </w:rPr>
        <w:t xml:space="preserve"> </w:t>
      </w:r>
    </w:p>
    <w:p w14:paraId="13409503" w14:textId="77777777" w:rsidR="00D730CF" w:rsidRPr="00AF4321" w:rsidRDefault="00D730CF" w:rsidP="00D730CF">
      <w:pPr>
        <w:spacing w:after="120"/>
        <w:jc w:val="both"/>
        <w:rPr>
          <w:rFonts w:cs="Arial"/>
          <w:bCs/>
          <w:sz w:val="16"/>
          <w:szCs w:val="16"/>
          <w:lang w:val="de-CH"/>
        </w:rPr>
      </w:pPr>
    </w:p>
    <w:p w14:paraId="162EE597" w14:textId="4AB3B8A2" w:rsidR="00CE33CF" w:rsidRPr="004511E7" w:rsidRDefault="00CE33CF" w:rsidP="00CE33CF">
      <w:pPr>
        <w:jc w:val="both"/>
        <w:rPr>
          <w:rFonts w:cs="Arial"/>
          <w:b/>
          <w:bCs/>
          <w:sz w:val="16"/>
          <w:szCs w:val="16"/>
          <w:u w:val="single"/>
        </w:rPr>
      </w:pPr>
      <w:r w:rsidRPr="004511E7">
        <w:rPr>
          <w:rFonts w:cs="Arial"/>
          <w:b/>
          <w:bCs/>
          <w:sz w:val="16"/>
          <w:szCs w:val="16"/>
          <w:u w:val="single"/>
        </w:rPr>
        <w:t xml:space="preserve">La </w:t>
      </w:r>
      <w:r w:rsidR="00F32ACF" w:rsidRPr="004511E7">
        <w:rPr>
          <w:rFonts w:cs="Arial"/>
          <w:b/>
          <w:bCs/>
          <w:sz w:val="16"/>
          <w:szCs w:val="16"/>
          <w:u w:val="single"/>
        </w:rPr>
        <w:t>Türkiye</w:t>
      </w:r>
      <w:r w:rsidRPr="004511E7">
        <w:rPr>
          <w:rFonts w:cs="Arial"/>
          <w:b/>
          <w:bCs/>
          <w:sz w:val="16"/>
          <w:szCs w:val="16"/>
          <w:u w:val="single"/>
        </w:rPr>
        <w:t xml:space="preserve"> en bref :</w:t>
      </w:r>
    </w:p>
    <w:p w14:paraId="3E9FDA53" w14:textId="4E2C67E4" w:rsidR="00650728" w:rsidRPr="00650728" w:rsidRDefault="00650728" w:rsidP="00650728">
      <w:pPr>
        <w:jc w:val="both"/>
        <w:rPr>
          <w:rFonts w:cs="Arial"/>
          <w:sz w:val="16"/>
          <w:szCs w:val="16"/>
        </w:rPr>
      </w:pPr>
      <w:r w:rsidRPr="00650728">
        <w:rPr>
          <w:rFonts w:cs="Arial"/>
          <w:sz w:val="16"/>
          <w:szCs w:val="16"/>
        </w:rPr>
        <w:t xml:space="preserve">La Türkiye offre tout ce qu’il faut pour des vacances de rêve : un soleil généreux, des eaux bleu azur, des plages et lagunes idylliques, des baies secrètes, des sommets enneigés culminant à plus de 4 000 mètres, des forêts de montagne ombragées et une nature à couper le souffle. Les villes animées côtoient des terrains de golf d’exception, tandis que l’histoire se révèle à travers des sites emblématiques comme le temple d’Artémis à Éphèse et la tombe du roi Mausolos II à Halicarnasse, deux des </w:t>
      </w:r>
      <w:r w:rsidRPr="004511E7">
        <w:rPr>
          <w:rFonts w:cs="Arial"/>
          <w:sz w:val="16"/>
          <w:szCs w:val="16"/>
        </w:rPr>
        <w:t>deux anciennes merveilles du monde</w:t>
      </w:r>
      <w:r w:rsidRPr="00650728">
        <w:rPr>
          <w:rFonts w:cs="Arial"/>
          <w:sz w:val="16"/>
          <w:szCs w:val="16"/>
        </w:rPr>
        <w:t>.</w:t>
      </w:r>
    </w:p>
    <w:p w14:paraId="34B26DEB" w14:textId="77777777" w:rsidR="00F16DDC" w:rsidRPr="00F16DDC" w:rsidRDefault="00F16DDC" w:rsidP="00F16DDC">
      <w:pPr>
        <w:spacing w:after="120"/>
        <w:jc w:val="both"/>
        <w:rPr>
          <w:rFonts w:cs="Arial"/>
          <w:sz w:val="16"/>
          <w:szCs w:val="16"/>
        </w:rPr>
      </w:pPr>
      <w:r w:rsidRPr="00F16DDC">
        <w:rPr>
          <w:rFonts w:cs="Arial"/>
          <w:sz w:val="16"/>
          <w:szCs w:val="16"/>
        </w:rPr>
        <w:t>À cheval sur deux continents, la Türkiye recèle de trésors culturels, historiques et naturels. Des formations rocheuses spectaculaires de la Cappadoce à la côte lycienne, en passant par l’effervescence d’Istanbul, le pays séduit tous les types de voyageurs. Son offre hôtelière variée, un service chaleureux et une cuisine raffinée mettent en valeur l’hospitalité turque. La Türkiye combine ainsi loisirs, sports et expériences culturelles, offrant une palette complète pour tous les goûts.</w:t>
      </w:r>
    </w:p>
    <w:p w14:paraId="29BC0D4D" w14:textId="19100224" w:rsidR="00867EDD" w:rsidRPr="000167C2" w:rsidRDefault="00867EDD" w:rsidP="00CE33CF">
      <w:pPr>
        <w:spacing w:after="120"/>
        <w:jc w:val="both"/>
        <w:rPr>
          <w:rFonts w:cs="Arial"/>
          <w:bCs/>
          <w:sz w:val="16"/>
          <w:szCs w:val="16"/>
        </w:rPr>
      </w:pPr>
    </w:p>
    <w:sectPr w:rsidR="00867EDD" w:rsidRPr="000167C2" w:rsidSect="003D045D">
      <w:headerReference w:type="default" r:id="rId30"/>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26D68" w14:textId="77777777" w:rsidR="00B8052B" w:rsidRPr="004511E7" w:rsidRDefault="00B8052B" w:rsidP="004B1BAE">
      <w:r w:rsidRPr="004511E7">
        <w:separator/>
      </w:r>
    </w:p>
  </w:endnote>
  <w:endnote w:type="continuationSeparator" w:id="0">
    <w:p w14:paraId="09E6B3C6" w14:textId="77777777" w:rsidR="00B8052B" w:rsidRPr="004511E7" w:rsidRDefault="00B8052B" w:rsidP="004B1BAE">
      <w:r w:rsidRPr="00451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51646" w14:textId="77777777" w:rsidR="00B8052B" w:rsidRPr="004511E7" w:rsidRDefault="00B8052B" w:rsidP="004B1BAE">
      <w:r w:rsidRPr="004511E7">
        <w:separator/>
      </w:r>
    </w:p>
  </w:footnote>
  <w:footnote w:type="continuationSeparator" w:id="0">
    <w:p w14:paraId="5DD5133C" w14:textId="77777777" w:rsidR="00B8052B" w:rsidRPr="004511E7" w:rsidRDefault="00B8052B" w:rsidP="004B1BAE">
      <w:r w:rsidRPr="004511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08E0" w14:textId="352BE585" w:rsidR="00D02006" w:rsidRPr="004511E7" w:rsidRDefault="00262962" w:rsidP="004B1BAE">
    <w:pPr>
      <w:pStyle w:val="Kopfzeile"/>
      <w:jc w:val="center"/>
    </w:pPr>
    <w:r w:rsidRPr="004511E7">
      <w:rPr>
        <w:noProof/>
      </w:rPr>
      <w:drawing>
        <wp:inline distT="0" distB="0" distL="0" distR="0" wp14:anchorId="7010DF61" wp14:editId="525671B1">
          <wp:extent cx="1932317" cy="1040765"/>
          <wp:effectExtent l="0" t="0" r="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286" cy="10811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565D3"/>
    <w:multiLevelType w:val="hybridMultilevel"/>
    <w:tmpl w:val="3C26E53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6250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3D7"/>
    <w:rsid w:val="00002F99"/>
    <w:rsid w:val="000167C2"/>
    <w:rsid w:val="000211B0"/>
    <w:rsid w:val="00030062"/>
    <w:rsid w:val="000324BC"/>
    <w:rsid w:val="00034932"/>
    <w:rsid w:val="0003751D"/>
    <w:rsid w:val="0004368A"/>
    <w:rsid w:val="00051E8F"/>
    <w:rsid w:val="00054EB8"/>
    <w:rsid w:val="00056E7F"/>
    <w:rsid w:val="00075F5D"/>
    <w:rsid w:val="000820A2"/>
    <w:rsid w:val="00084F8D"/>
    <w:rsid w:val="00085CD0"/>
    <w:rsid w:val="00090D94"/>
    <w:rsid w:val="0009125B"/>
    <w:rsid w:val="00093284"/>
    <w:rsid w:val="000A55E3"/>
    <w:rsid w:val="000B5AC9"/>
    <w:rsid w:val="000C6415"/>
    <w:rsid w:val="001279EE"/>
    <w:rsid w:val="001332BE"/>
    <w:rsid w:val="00134046"/>
    <w:rsid w:val="00143FC3"/>
    <w:rsid w:val="00150104"/>
    <w:rsid w:val="00155A0D"/>
    <w:rsid w:val="0016408A"/>
    <w:rsid w:val="00164DBC"/>
    <w:rsid w:val="00172734"/>
    <w:rsid w:val="00196902"/>
    <w:rsid w:val="001B4A46"/>
    <w:rsid w:val="001E61C5"/>
    <w:rsid w:val="0020049F"/>
    <w:rsid w:val="002030D5"/>
    <w:rsid w:val="00207ADD"/>
    <w:rsid w:val="002266F9"/>
    <w:rsid w:val="0023488B"/>
    <w:rsid w:val="00247D9A"/>
    <w:rsid w:val="002625D9"/>
    <w:rsid w:val="00262962"/>
    <w:rsid w:val="002820C9"/>
    <w:rsid w:val="00284A84"/>
    <w:rsid w:val="0029008C"/>
    <w:rsid w:val="0029347F"/>
    <w:rsid w:val="0029740D"/>
    <w:rsid w:val="002A3BC9"/>
    <w:rsid w:val="002B20DC"/>
    <w:rsid w:val="002E7E6A"/>
    <w:rsid w:val="002F0856"/>
    <w:rsid w:val="002F7BCE"/>
    <w:rsid w:val="0030188E"/>
    <w:rsid w:val="00310D59"/>
    <w:rsid w:val="00311DBC"/>
    <w:rsid w:val="003262C2"/>
    <w:rsid w:val="00332290"/>
    <w:rsid w:val="00341BD3"/>
    <w:rsid w:val="00342E92"/>
    <w:rsid w:val="003610B3"/>
    <w:rsid w:val="0036484F"/>
    <w:rsid w:val="00372ADF"/>
    <w:rsid w:val="00373D39"/>
    <w:rsid w:val="00386D66"/>
    <w:rsid w:val="00390C82"/>
    <w:rsid w:val="00390DA3"/>
    <w:rsid w:val="00397079"/>
    <w:rsid w:val="003A0B53"/>
    <w:rsid w:val="003A211C"/>
    <w:rsid w:val="003B2799"/>
    <w:rsid w:val="003B75C7"/>
    <w:rsid w:val="003D045D"/>
    <w:rsid w:val="003D7506"/>
    <w:rsid w:val="003E59FB"/>
    <w:rsid w:val="003F13B1"/>
    <w:rsid w:val="003F26C4"/>
    <w:rsid w:val="003F27A2"/>
    <w:rsid w:val="003F4FD4"/>
    <w:rsid w:val="00401850"/>
    <w:rsid w:val="004173DC"/>
    <w:rsid w:val="004239DB"/>
    <w:rsid w:val="00446642"/>
    <w:rsid w:val="004511E7"/>
    <w:rsid w:val="00456728"/>
    <w:rsid w:val="004603F2"/>
    <w:rsid w:val="004666A0"/>
    <w:rsid w:val="00477C92"/>
    <w:rsid w:val="004851A0"/>
    <w:rsid w:val="004903F0"/>
    <w:rsid w:val="004951E4"/>
    <w:rsid w:val="00497D33"/>
    <w:rsid w:val="004B0485"/>
    <w:rsid w:val="004B154F"/>
    <w:rsid w:val="004B1BAE"/>
    <w:rsid w:val="004B29C8"/>
    <w:rsid w:val="004B3D39"/>
    <w:rsid w:val="004C3F57"/>
    <w:rsid w:val="004C4F65"/>
    <w:rsid w:val="004D12A7"/>
    <w:rsid w:val="004D1598"/>
    <w:rsid w:val="004E34DF"/>
    <w:rsid w:val="004E6BA7"/>
    <w:rsid w:val="004E7319"/>
    <w:rsid w:val="004E74AE"/>
    <w:rsid w:val="004E7D79"/>
    <w:rsid w:val="00505EBA"/>
    <w:rsid w:val="00506C20"/>
    <w:rsid w:val="00520175"/>
    <w:rsid w:val="00524554"/>
    <w:rsid w:val="005246B8"/>
    <w:rsid w:val="00524759"/>
    <w:rsid w:val="00527FFE"/>
    <w:rsid w:val="00532213"/>
    <w:rsid w:val="00560A4D"/>
    <w:rsid w:val="0056181C"/>
    <w:rsid w:val="005678AA"/>
    <w:rsid w:val="00570F88"/>
    <w:rsid w:val="005763D7"/>
    <w:rsid w:val="005819BC"/>
    <w:rsid w:val="005905D6"/>
    <w:rsid w:val="00595751"/>
    <w:rsid w:val="005F1586"/>
    <w:rsid w:val="005F4F64"/>
    <w:rsid w:val="005F593F"/>
    <w:rsid w:val="005F71A2"/>
    <w:rsid w:val="005F73AC"/>
    <w:rsid w:val="00601D98"/>
    <w:rsid w:val="00602ED9"/>
    <w:rsid w:val="00603221"/>
    <w:rsid w:val="00614B43"/>
    <w:rsid w:val="00615B5D"/>
    <w:rsid w:val="00615DF7"/>
    <w:rsid w:val="00621BDB"/>
    <w:rsid w:val="00650728"/>
    <w:rsid w:val="00654BCB"/>
    <w:rsid w:val="00656DF8"/>
    <w:rsid w:val="0066695C"/>
    <w:rsid w:val="00667076"/>
    <w:rsid w:val="006730A4"/>
    <w:rsid w:val="0068181E"/>
    <w:rsid w:val="00685279"/>
    <w:rsid w:val="0068773F"/>
    <w:rsid w:val="00687F66"/>
    <w:rsid w:val="006B74E0"/>
    <w:rsid w:val="006E3DFA"/>
    <w:rsid w:val="006E49F4"/>
    <w:rsid w:val="006F56A6"/>
    <w:rsid w:val="00701F70"/>
    <w:rsid w:val="00705B94"/>
    <w:rsid w:val="00706CA0"/>
    <w:rsid w:val="007105FD"/>
    <w:rsid w:val="00713316"/>
    <w:rsid w:val="00715074"/>
    <w:rsid w:val="00717F9D"/>
    <w:rsid w:val="007312A7"/>
    <w:rsid w:val="00731FB1"/>
    <w:rsid w:val="007332EC"/>
    <w:rsid w:val="0073609F"/>
    <w:rsid w:val="00740D36"/>
    <w:rsid w:val="007433F6"/>
    <w:rsid w:val="00760932"/>
    <w:rsid w:val="00765B4E"/>
    <w:rsid w:val="007728F7"/>
    <w:rsid w:val="007729FC"/>
    <w:rsid w:val="00772C3D"/>
    <w:rsid w:val="00793279"/>
    <w:rsid w:val="007B2DE6"/>
    <w:rsid w:val="007B2E29"/>
    <w:rsid w:val="007B5DCE"/>
    <w:rsid w:val="007B5E00"/>
    <w:rsid w:val="007C3529"/>
    <w:rsid w:val="007D2F53"/>
    <w:rsid w:val="007E15EC"/>
    <w:rsid w:val="007E1778"/>
    <w:rsid w:val="007E5382"/>
    <w:rsid w:val="007E6EA1"/>
    <w:rsid w:val="007F003E"/>
    <w:rsid w:val="007F2AA1"/>
    <w:rsid w:val="007F3181"/>
    <w:rsid w:val="007F47B8"/>
    <w:rsid w:val="007F54FD"/>
    <w:rsid w:val="0080704B"/>
    <w:rsid w:val="00810707"/>
    <w:rsid w:val="008133F6"/>
    <w:rsid w:val="00833619"/>
    <w:rsid w:val="00834970"/>
    <w:rsid w:val="0083718F"/>
    <w:rsid w:val="0084040C"/>
    <w:rsid w:val="0084121E"/>
    <w:rsid w:val="00842CA9"/>
    <w:rsid w:val="00847446"/>
    <w:rsid w:val="00847947"/>
    <w:rsid w:val="00855D60"/>
    <w:rsid w:val="00867EDD"/>
    <w:rsid w:val="00875427"/>
    <w:rsid w:val="00880EE6"/>
    <w:rsid w:val="0088281B"/>
    <w:rsid w:val="00882B39"/>
    <w:rsid w:val="00896BF6"/>
    <w:rsid w:val="008B1257"/>
    <w:rsid w:val="008B14EA"/>
    <w:rsid w:val="008B6F2C"/>
    <w:rsid w:val="008B7AC3"/>
    <w:rsid w:val="008C7998"/>
    <w:rsid w:val="008D72B8"/>
    <w:rsid w:val="009132AB"/>
    <w:rsid w:val="00926423"/>
    <w:rsid w:val="009340D1"/>
    <w:rsid w:val="00946836"/>
    <w:rsid w:val="009474E6"/>
    <w:rsid w:val="009501DF"/>
    <w:rsid w:val="00952D60"/>
    <w:rsid w:val="009531E2"/>
    <w:rsid w:val="00972BD4"/>
    <w:rsid w:val="00983520"/>
    <w:rsid w:val="009840A6"/>
    <w:rsid w:val="00986472"/>
    <w:rsid w:val="0099239F"/>
    <w:rsid w:val="009967FA"/>
    <w:rsid w:val="00996A48"/>
    <w:rsid w:val="009A2111"/>
    <w:rsid w:val="009B00CB"/>
    <w:rsid w:val="009C0703"/>
    <w:rsid w:val="009C24AE"/>
    <w:rsid w:val="009C4C44"/>
    <w:rsid w:val="009D6100"/>
    <w:rsid w:val="009E2431"/>
    <w:rsid w:val="009F28DD"/>
    <w:rsid w:val="00A008C8"/>
    <w:rsid w:val="00A05F8A"/>
    <w:rsid w:val="00A24B35"/>
    <w:rsid w:val="00A24EA9"/>
    <w:rsid w:val="00A3245C"/>
    <w:rsid w:val="00A33AFE"/>
    <w:rsid w:val="00A346C8"/>
    <w:rsid w:val="00A42B65"/>
    <w:rsid w:val="00A42B7A"/>
    <w:rsid w:val="00A66E21"/>
    <w:rsid w:val="00A76FA9"/>
    <w:rsid w:val="00A855B0"/>
    <w:rsid w:val="00AB6192"/>
    <w:rsid w:val="00AC2227"/>
    <w:rsid w:val="00AC36B1"/>
    <w:rsid w:val="00AC5240"/>
    <w:rsid w:val="00AF4321"/>
    <w:rsid w:val="00AF61AF"/>
    <w:rsid w:val="00B04E08"/>
    <w:rsid w:val="00B24CFE"/>
    <w:rsid w:val="00B27AAB"/>
    <w:rsid w:val="00B30130"/>
    <w:rsid w:val="00B3107C"/>
    <w:rsid w:val="00B32CCA"/>
    <w:rsid w:val="00B40B36"/>
    <w:rsid w:val="00B43B9A"/>
    <w:rsid w:val="00B446F5"/>
    <w:rsid w:val="00B551E2"/>
    <w:rsid w:val="00B56530"/>
    <w:rsid w:val="00B56D16"/>
    <w:rsid w:val="00B57470"/>
    <w:rsid w:val="00B662D1"/>
    <w:rsid w:val="00B726F1"/>
    <w:rsid w:val="00B75DC1"/>
    <w:rsid w:val="00B76453"/>
    <w:rsid w:val="00B80310"/>
    <w:rsid w:val="00B8052B"/>
    <w:rsid w:val="00B82721"/>
    <w:rsid w:val="00B83A6F"/>
    <w:rsid w:val="00B86EBA"/>
    <w:rsid w:val="00BA1D3B"/>
    <w:rsid w:val="00BB70A1"/>
    <w:rsid w:val="00BC3969"/>
    <w:rsid w:val="00BE10C9"/>
    <w:rsid w:val="00BE437C"/>
    <w:rsid w:val="00BE6F2C"/>
    <w:rsid w:val="00BF1ECA"/>
    <w:rsid w:val="00BF5514"/>
    <w:rsid w:val="00C03F5E"/>
    <w:rsid w:val="00C04696"/>
    <w:rsid w:val="00C14F39"/>
    <w:rsid w:val="00C1530D"/>
    <w:rsid w:val="00C20656"/>
    <w:rsid w:val="00C31D5B"/>
    <w:rsid w:val="00C33FC1"/>
    <w:rsid w:val="00C432CB"/>
    <w:rsid w:val="00C442E9"/>
    <w:rsid w:val="00C60C74"/>
    <w:rsid w:val="00C64DD0"/>
    <w:rsid w:val="00C65B10"/>
    <w:rsid w:val="00C71683"/>
    <w:rsid w:val="00C7390D"/>
    <w:rsid w:val="00C83A07"/>
    <w:rsid w:val="00CA65FD"/>
    <w:rsid w:val="00CB2F08"/>
    <w:rsid w:val="00CC0F79"/>
    <w:rsid w:val="00CD7D72"/>
    <w:rsid w:val="00CE1683"/>
    <w:rsid w:val="00CE33CF"/>
    <w:rsid w:val="00D02006"/>
    <w:rsid w:val="00D0213B"/>
    <w:rsid w:val="00D047DB"/>
    <w:rsid w:val="00D074EE"/>
    <w:rsid w:val="00D40612"/>
    <w:rsid w:val="00D4331F"/>
    <w:rsid w:val="00D44090"/>
    <w:rsid w:val="00D6348C"/>
    <w:rsid w:val="00D63817"/>
    <w:rsid w:val="00D730CF"/>
    <w:rsid w:val="00D76D35"/>
    <w:rsid w:val="00D816EE"/>
    <w:rsid w:val="00D8332F"/>
    <w:rsid w:val="00D8769E"/>
    <w:rsid w:val="00D91656"/>
    <w:rsid w:val="00D92BBF"/>
    <w:rsid w:val="00DA112D"/>
    <w:rsid w:val="00DB3B41"/>
    <w:rsid w:val="00DB561B"/>
    <w:rsid w:val="00DD1778"/>
    <w:rsid w:val="00DE1530"/>
    <w:rsid w:val="00DE7190"/>
    <w:rsid w:val="00DF048B"/>
    <w:rsid w:val="00E2130B"/>
    <w:rsid w:val="00E27A29"/>
    <w:rsid w:val="00E34526"/>
    <w:rsid w:val="00E35747"/>
    <w:rsid w:val="00E35BB8"/>
    <w:rsid w:val="00E4491F"/>
    <w:rsid w:val="00E52490"/>
    <w:rsid w:val="00E537D9"/>
    <w:rsid w:val="00E62DEE"/>
    <w:rsid w:val="00E66FD0"/>
    <w:rsid w:val="00E831ED"/>
    <w:rsid w:val="00E84BB6"/>
    <w:rsid w:val="00E926DF"/>
    <w:rsid w:val="00E95BBF"/>
    <w:rsid w:val="00EC6C8D"/>
    <w:rsid w:val="00EC72E3"/>
    <w:rsid w:val="00EE05FC"/>
    <w:rsid w:val="00EE1639"/>
    <w:rsid w:val="00EF3B9E"/>
    <w:rsid w:val="00F01F42"/>
    <w:rsid w:val="00F0221E"/>
    <w:rsid w:val="00F12738"/>
    <w:rsid w:val="00F16DDC"/>
    <w:rsid w:val="00F17D9C"/>
    <w:rsid w:val="00F325B1"/>
    <w:rsid w:val="00F32ACF"/>
    <w:rsid w:val="00F32C7D"/>
    <w:rsid w:val="00F42F50"/>
    <w:rsid w:val="00F431CE"/>
    <w:rsid w:val="00F47E23"/>
    <w:rsid w:val="00F52A25"/>
    <w:rsid w:val="00F542B6"/>
    <w:rsid w:val="00F64D6D"/>
    <w:rsid w:val="00F75E1F"/>
    <w:rsid w:val="00F81248"/>
    <w:rsid w:val="00F86403"/>
    <w:rsid w:val="00F917E0"/>
    <w:rsid w:val="00F922D8"/>
    <w:rsid w:val="00FA0C1E"/>
    <w:rsid w:val="00FB3B76"/>
    <w:rsid w:val="00FC7117"/>
    <w:rsid w:val="00FD752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E132D"/>
  <w15:chartTrackingRefBased/>
  <w15:docId w15:val="{227F31AB-1BDA-4C23-8733-83B3DD73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2"/>
      <w:szCs w:val="22"/>
      <w:lang w:val="fr-CH" w:eastAsia="en-US"/>
    </w:rPr>
  </w:style>
  <w:style w:type="paragraph" w:styleId="berschrift3">
    <w:name w:val="heading 3"/>
    <w:basedOn w:val="Standard"/>
    <w:link w:val="berschrift3Zchn"/>
    <w:uiPriority w:val="9"/>
    <w:qFormat/>
    <w:rsid w:val="00172734"/>
    <w:pPr>
      <w:spacing w:before="100" w:beforeAutospacing="1" w:after="100" w:afterAutospacing="1"/>
      <w:outlineLvl w:val="2"/>
    </w:pPr>
    <w:rPr>
      <w:rFonts w:ascii="Times New Roman" w:eastAsia="Times New Roman" w:hAnsi="Times New Roman"/>
      <w:b/>
      <w:bCs/>
      <w:sz w:val="27"/>
      <w:szCs w:val="27"/>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F922D8"/>
    <w:pPr>
      <w:autoSpaceDE w:val="0"/>
      <w:autoSpaceDN w:val="0"/>
      <w:adjustRightInd w:val="0"/>
    </w:pPr>
    <w:rPr>
      <w:rFonts w:cs="Arial"/>
      <w:color w:val="000000"/>
      <w:sz w:val="24"/>
      <w:szCs w:val="24"/>
      <w:lang w:eastAsia="en-US"/>
    </w:rPr>
  </w:style>
  <w:style w:type="paragraph" w:styleId="Textkrper">
    <w:name w:val="Body Text"/>
    <w:basedOn w:val="Standard"/>
    <w:link w:val="TextkrperZchn"/>
    <w:semiHidden/>
    <w:rsid w:val="00B56D16"/>
    <w:pPr>
      <w:jc w:val="both"/>
    </w:pPr>
    <w:rPr>
      <w:rFonts w:eastAsia="Times New Roman" w:cs="Arial"/>
      <w:iCs/>
      <w:szCs w:val="24"/>
      <w:lang w:val="hr-HR"/>
    </w:rPr>
  </w:style>
  <w:style w:type="character" w:customStyle="1" w:styleId="TextkrperZchn">
    <w:name w:val="Textkörper Zchn"/>
    <w:link w:val="Textkrper"/>
    <w:semiHidden/>
    <w:rsid w:val="00B56D16"/>
    <w:rPr>
      <w:rFonts w:eastAsia="Times New Roman" w:cs="Arial"/>
      <w:iCs/>
      <w:szCs w:val="24"/>
      <w:lang w:val="hr-HR"/>
    </w:rPr>
  </w:style>
  <w:style w:type="character" w:styleId="Hyperlink">
    <w:name w:val="Hyperlink"/>
    <w:semiHidden/>
    <w:rsid w:val="00B56D16"/>
    <w:rPr>
      <w:color w:val="0000FF"/>
      <w:u w:val="single"/>
    </w:rPr>
  </w:style>
  <w:style w:type="paragraph" w:customStyle="1" w:styleId="bodytext">
    <w:name w:val="bodytext"/>
    <w:basedOn w:val="Standard"/>
    <w:rsid w:val="00B56D16"/>
    <w:pPr>
      <w:spacing w:before="100" w:beforeAutospacing="1" w:after="100" w:afterAutospacing="1" w:line="288" w:lineRule="auto"/>
    </w:pPr>
    <w:rPr>
      <w:rFonts w:ascii="Verdana" w:eastAsia="Arial Unicode MS" w:hAnsi="Verdana" w:cs="Arial Unicode MS"/>
      <w:color w:val="000000"/>
      <w:sz w:val="17"/>
      <w:szCs w:val="17"/>
      <w:lang w:eastAsia="de-DE"/>
    </w:rPr>
  </w:style>
  <w:style w:type="paragraph" w:styleId="Kopfzeile">
    <w:name w:val="header"/>
    <w:basedOn w:val="Standard"/>
    <w:link w:val="KopfzeileZchn"/>
    <w:uiPriority w:val="99"/>
    <w:unhideWhenUsed/>
    <w:rsid w:val="004B1BAE"/>
    <w:pPr>
      <w:tabs>
        <w:tab w:val="center" w:pos="4536"/>
        <w:tab w:val="right" w:pos="9072"/>
      </w:tabs>
    </w:pPr>
  </w:style>
  <w:style w:type="character" w:customStyle="1" w:styleId="KopfzeileZchn">
    <w:name w:val="Kopfzeile Zchn"/>
    <w:basedOn w:val="Absatz-Standardschriftart"/>
    <w:link w:val="Kopfzeile"/>
    <w:uiPriority w:val="99"/>
    <w:rsid w:val="004B1BAE"/>
  </w:style>
  <w:style w:type="paragraph" w:styleId="Fuzeile">
    <w:name w:val="footer"/>
    <w:basedOn w:val="Standard"/>
    <w:link w:val="FuzeileZchn"/>
    <w:uiPriority w:val="99"/>
    <w:unhideWhenUsed/>
    <w:rsid w:val="004B1BAE"/>
    <w:pPr>
      <w:tabs>
        <w:tab w:val="center" w:pos="4536"/>
        <w:tab w:val="right" w:pos="9072"/>
      </w:tabs>
    </w:pPr>
  </w:style>
  <w:style w:type="character" w:customStyle="1" w:styleId="FuzeileZchn">
    <w:name w:val="Fußzeile Zchn"/>
    <w:basedOn w:val="Absatz-Standardschriftart"/>
    <w:link w:val="Fuzeile"/>
    <w:uiPriority w:val="99"/>
    <w:rsid w:val="004B1BAE"/>
  </w:style>
  <w:style w:type="paragraph" w:styleId="Sprechblasentext">
    <w:name w:val="Balloon Text"/>
    <w:basedOn w:val="Standard"/>
    <w:link w:val="SprechblasentextZchn"/>
    <w:uiPriority w:val="99"/>
    <w:semiHidden/>
    <w:unhideWhenUsed/>
    <w:rsid w:val="004B1BAE"/>
    <w:rPr>
      <w:rFonts w:ascii="Tahoma" w:hAnsi="Tahoma" w:cs="Tahoma"/>
      <w:sz w:val="16"/>
      <w:szCs w:val="16"/>
    </w:rPr>
  </w:style>
  <w:style w:type="character" w:customStyle="1" w:styleId="SprechblasentextZchn">
    <w:name w:val="Sprechblasentext Zchn"/>
    <w:link w:val="Sprechblasentext"/>
    <w:uiPriority w:val="99"/>
    <w:semiHidden/>
    <w:rsid w:val="004B1BAE"/>
    <w:rPr>
      <w:rFonts w:ascii="Tahoma" w:hAnsi="Tahoma" w:cs="Tahoma"/>
      <w:sz w:val="16"/>
      <w:szCs w:val="16"/>
    </w:rPr>
  </w:style>
  <w:style w:type="paragraph" w:styleId="KeinLeerraum">
    <w:name w:val="No Spacing"/>
    <w:uiPriority w:val="1"/>
    <w:qFormat/>
    <w:rsid w:val="002E7E6A"/>
    <w:rPr>
      <w:rFonts w:ascii="Times New Roman" w:eastAsia="Times New Roman" w:hAnsi="Times New Roman"/>
      <w:sz w:val="24"/>
      <w:szCs w:val="24"/>
      <w:lang w:val="hr-HR" w:eastAsia="en-US"/>
    </w:rPr>
  </w:style>
  <w:style w:type="character" w:styleId="BesuchterLink">
    <w:name w:val="FollowedHyperlink"/>
    <w:uiPriority w:val="99"/>
    <w:semiHidden/>
    <w:unhideWhenUsed/>
    <w:rsid w:val="00F86403"/>
    <w:rPr>
      <w:color w:val="800080"/>
      <w:u w:val="single"/>
    </w:rPr>
  </w:style>
  <w:style w:type="paragraph" w:styleId="Textkrper2">
    <w:name w:val="Body Text 2"/>
    <w:basedOn w:val="Standard"/>
    <w:link w:val="Textkrper2Zchn"/>
    <w:uiPriority w:val="99"/>
    <w:semiHidden/>
    <w:unhideWhenUsed/>
    <w:rsid w:val="004D1598"/>
    <w:pPr>
      <w:spacing w:after="120" w:line="480" w:lineRule="auto"/>
    </w:pPr>
  </w:style>
  <w:style w:type="character" w:customStyle="1" w:styleId="Textkrper2Zchn">
    <w:name w:val="Textkörper 2 Zchn"/>
    <w:link w:val="Textkrper2"/>
    <w:uiPriority w:val="99"/>
    <w:semiHidden/>
    <w:rsid w:val="004D1598"/>
    <w:rPr>
      <w:sz w:val="22"/>
      <w:szCs w:val="22"/>
      <w:lang w:eastAsia="en-US"/>
    </w:rPr>
  </w:style>
  <w:style w:type="character" w:customStyle="1" w:styleId="Mentionnonrsolue">
    <w:name w:val="Mention non résolue"/>
    <w:uiPriority w:val="99"/>
    <w:semiHidden/>
    <w:unhideWhenUsed/>
    <w:rsid w:val="00D76D35"/>
    <w:rPr>
      <w:color w:val="605E5C"/>
      <w:shd w:val="clear" w:color="auto" w:fill="E1DFDD"/>
    </w:rPr>
  </w:style>
  <w:style w:type="character" w:customStyle="1" w:styleId="berschrift3Zchn">
    <w:name w:val="Überschrift 3 Zchn"/>
    <w:basedOn w:val="Absatz-Standardschriftart"/>
    <w:link w:val="berschrift3"/>
    <w:uiPriority w:val="9"/>
    <w:rsid w:val="00172734"/>
    <w:rPr>
      <w:rFonts w:ascii="Times New Roman" w:eastAsia="Times New Roman" w:hAnsi="Times New Roman"/>
      <w:b/>
      <w:bCs/>
      <w:sz w:val="27"/>
      <w:szCs w:val="27"/>
    </w:rPr>
  </w:style>
  <w:style w:type="character" w:customStyle="1" w:styleId="st">
    <w:name w:val="st"/>
    <w:basedOn w:val="Absatz-Standardschriftart"/>
    <w:rsid w:val="005246B8"/>
  </w:style>
  <w:style w:type="character" w:styleId="Fett">
    <w:name w:val="Strong"/>
    <w:basedOn w:val="Absatz-Standardschriftart"/>
    <w:uiPriority w:val="22"/>
    <w:qFormat/>
    <w:rsid w:val="00002F99"/>
    <w:rPr>
      <w:b/>
      <w:bCs/>
    </w:rPr>
  </w:style>
  <w:style w:type="paragraph" w:styleId="StandardWeb">
    <w:name w:val="Normal (Web)"/>
    <w:basedOn w:val="Standard"/>
    <w:uiPriority w:val="99"/>
    <w:semiHidden/>
    <w:unhideWhenUsed/>
    <w:rsid w:val="00002F99"/>
    <w:pPr>
      <w:spacing w:before="100" w:beforeAutospacing="1" w:after="100" w:afterAutospacing="1"/>
    </w:pPr>
    <w:rPr>
      <w:rFonts w:ascii="Times New Roman" w:eastAsia="Times New Roman" w:hAnsi="Times New Roman"/>
      <w:sz w:val="24"/>
      <w:szCs w:val="24"/>
      <w:lang w:eastAsia="de-CH"/>
    </w:rPr>
  </w:style>
  <w:style w:type="paragraph" w:styleId="berarbeitung">
    <w:name w:val="Revision"/>
    <w:hidden/>
    <w:uiPriority w:val="99"/>
    <w:semiHidden/>
    <w:rsid w:val="00E27A29"/>
    <w:rPr>
      <w:sz w:val="22"/>
      <w:szCs w:val="22"/>
      <w:lang w:eastAsia="en-US"/>
    </w:rPr>
  </w:style>
  <w:style w:type="character" w:styleId="NichtaufgelsteErwhnung">
    <w:name w:val="Unresolved Mention"/>
    <w:basedOn w:val="Absatz-Standardschriftart"/>
    <w:uiPriority w:val="99"/>
    <w:semiHidden/>
    <w:unhideWhenUsed/>
    <w:rsid w:val="00687F66"/>
    <w:rPr>
      <w:color w:val="605E5C"/>
      <w:shd w:val="clear" w:color="auto" w:fill="E1DFDD"/>
    </w:rPr>
  </w:style>
  <w:style w:type="table" w:styleId="Tabellenraster">
    <w:name w:val="Table Grid"/>
    <w:basedOn w:val="NormaleTabelle"/>
    <w:uiPriority w:val="39"/>
    <w:rsid w:val="000324BC"/>
    <w:rPr>
      <w:rFonts w:asciiTheme="minorHAnsi" w:eastAsiaTheme="minorHAnsi" w:hAnsiTheme="minorHAnsi" w:cstheme="minorBidi"/>
      <w:sz w:val="22"/>
      <w:szCs w:val="22"/>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70998">
      <w:bodyDiv w:val="1"/>
      <w:marLeft w:val="0"/>
      <w:marRight w:val="0"/>
      <w:marTop w:val="0"/>
      <w:marBottom w:val="0"/>
      <w:divBdr>
        <w:top w:val="none" w:sz="0" w:space="0" w:color="auto"/>
        <w:left w:val="none" w:sz="0" w:space="0" w:color="auto"/>
        <w:bottom w:val="none" w:sz="0" w:space="0" w:color="auto"/>
        <w:right w:val="none" w:sz="0" w:space="0" w:color="auto"/>
      </w:divBdr>
      <w:divsChild>
        <w:div w:id="2125688977">
          <w:marLeft w:val="0"/>
          <w:marRight w:val="0"/>
          <w:marTop w:val="0"/>
          <w:marBottom w:val="0"/>
          <w:divBdr>
            <w:top w:val="none" w:sz="0" w:space="0" w:color="auto"/>
            <w:left w:val="none" w:sz="0" w:space="0" w:color="auto"/>
            <w:bottom w:val="none" w:sz="0" w:space="0" w:color="auto"/>
            <w:right w:val="none" w:sz="0" w:space="0" w:color="auto"/>
          </w:divBdr>
          <w:divsChild>
            <w:div w:id="864226">
              <w:marLeft w:val="0"/>
              <w:marRight w:val="0"/>
              <w:marTop w:val="0"/>
              <w:marBottom w:val="0"/>
              <w:divBdr>
                <w:top w:val="none" w:sz="0" w:space="0" w:color="auto"/>
                <w:left w:val="none" w:sz="0" w:space="0" w:color="auto"/>
                <w:bottom w:val="none" w:sz="0" w:space="0" w:color="auto"/>
                <w:right w:val="none" w:sz="0" w:space="0" w:color="auto"/>
              </w:divBdr>
              <w:divsChild>
                <w:div w:id="104178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250711">
      <w:bodyDiv w:val="1"/>
      <w:marLeft w:val="0"/>
      <w:marRight w:val="0"/>
      <w:marTop w:val="0"/>
      <w:marBottom w:val="0"/>
      <w:divBdr>
        <w:top w:val="none" w:sz="0" w:space="0" w:color="auto"/>
        <w:left w:val="none" w:sz="0" w:space="0" w:color="auto"/>
        <w:bottom w:val="none" w:sz="0" w:space="0" w:color="auto"/>
        <w:right w:val="none" w:sz="0" w:space="0" w:color="auto"/>
      </w:divBdr>
    </w:div>
    <w:div w:id="560139991">
      <w:bodyDiv w:val="1"/>
      <w:marLeft w:val="0"/>
      <w:marRight w:val="0"/>
      <w:marTop w:val="0"/>
      <w:marBottom w:val="0"/>
      <w:divBdr>
        <w:top w:val="none" w:sz="0" w:space="0" w:color="auto"/>
        <w:left w:val="none" w:sz="0" w:space="0" w:color="auto"/>
        <w:bottom w:val="none" w:sz="0" w:space="0" w:color="auto"/>
        <w:right w:val="none" w:sz="0" w:space="0" w:color="auto"/>
      </w:divBdr>
    </w:div>
    <w:div w:id="603925780">
      <w:bodyDiv w:val="1"/>
      <w:marLeft w:val="0"/>
      <w:marRight w:val="0"/>
      <w:marTop w:val="0"/>
      <w:marBottom w:val="0"/>
      <w:divBdr>
        <w:top w:val="none" w:sz="0" w:space="0" w:color="auto"/>
        <w:left w:val="none" w:sz="0" w:space="0" w:color="auto"/>
        <w:bottom w:val="none" w:sz="0" w:space="0" w:color="auto"/>
        <w:right w:val="none" w:sz="0" w:space="0" w:color="auto"/>
      </w:divBdr>
    </w:div>
    <w:div w:id="846747938">
      <w:bodyDiv w:val="1"/>
      <w:marLeft w:val="0"/>
      <w:marRight w:val="0"/>
      <w:marTop w:val="0"/>
      <w:marBottom w:val="0"/>
      <w:divBdr>
        <w:top w:val="none" w:sz="0" w:space="0" w:color="auto"/>
        <w:left w:val="none" w:sz="0" w:space="0" w:color="auto"/>
        <w:bottom w:val="none" w:sz="0" w:space="0" w:color="auto"/>
        <w:right w:val="none" w:sz="0" w:space="0" w:color="auto"/>
      </w:divBdr>
    </w:div>
    <w:div w:id="1067385912">
      <w:bodyDiv w:val="1"/>
      <w:marLeft w:val="0"/>
      <w:marRight w:val="0"/>
      <w:marTop w:val="0"/>
      <w:marBottom w:val="0"/>
      <w:divBdr>
        <w:top w:val="none" w:sz="0" w:space="0" w:color="auto"/>
        <w:left w:val="none" w:sz="0" w:space="0" w:color="auto"/>
        <w:bottom w:val="none" w:sz="0" w:space="0" w:color="auto"/>
        <w:right w:val="none" w:sz="0" w:space="0" w:color="auto"/>
      </w:divBdr>
    </w:div>
    <w:div w:id="1168402396">
      <w:bodyDiv w:val="1"/>
      <w:marLeft w:val="0"/>
      <w:marRight w:val="0"/>
      <w:marTop w:val="0"/>
      <w:marBottom w:val="0"/>
      <w:divBdr>
        <w:top w:val="none" w:sz="0" w:space="0" w:color="auto"/>
        <w:left w:val="none" w:sz="0" w:space="0" w:color="auto"/>
        <w:bottom w:val="none" w:sz="0" w:space="0" w:color="auto"/>
        <w:right w:val="none" w:sz="0" w:space="0" w:color="auto"/>
      </w:divBdr>
    </w:div>
    <w:div w:id="1561358521">
      <w:bodyDiv w:val="1"/>
      <w:marLeft w:val="0"/>
      <w:marRight w:val="0"/>
      <w:marTop w:val="0"/>
      <w:marBottom w:val="0"/>
      <w:divBdr>
        <w:top w:val="none" w:sz="0" w:space="0" w:color="auto"/>
        <w:left w:val="none" w:sz="0" w:space="0" w:color="auto"/>
        <w:bottom w:val="none" w:sz="0" w:space="0" w:color="auto"/>
        <w:right w:val="none" w:sz="0" w:space="0" w:color="auto"/>
      </w:divBdr>
    </w:div>
    <w:div w:id="1568491194">
      <w:bodyDiv w:val="1"/>
      <w:marLeft w:val="0"/>
      <w:marRight w:val="0"/>
      <w:marTop w:val="0"/>
      <w:marBottom w:val="0"/>
      <w:divBdr>
        <w:top w:val="none" w:sz="0" w:space="0" w:color="auto"/>
        <w:left w:val="none" w:sz="0" w:space="0" w:color="auto"/>
        <w:bottom w:val="none" w:sz="0" w:space="0" w:color="auto"/>
        <w:right w:val="none" w:sz="0" w:space="0" w:color="auto"/>
      </w:divBdr>
      <w:divsChild>
        <w:div w:id="2021930163">
          <w:marLeft w:val="0"/>
          <w:marRight w:val="0"/>
          <w:marTop w:val="0"/>
          <w:marBottom w:val="0"/>
          <w:divBdr>
            <w:top w:val="none" w:sz="0" w:space="0" w:color="auto"/>
            <w:left w:val="none" w:sz="0" w:space="0" w:color="auto"/>
            <w:bottom w:val="none" w:sz="0" w:space="0" w:color="auto"/>
            <w:right w:val="none" w:sz="0" w:space="0" w:color="auto"/>
          </w:divBdr>
          <w:divsChild>
            <w:div w:id="1430195504">
              <w:marLeft w:val="0"/>
              <w:marRight w:val="0"/>
              <w:marTop w:val="0"/>
              <w:marBottom w:val="0"/>
              <w:divBdr>
                <w:top w:val="none" w:sz="0" w:space="0" w:color="auto"/>
                <w:left w:val="none" w:sz="0" w:space="0" w:color="auto"/>
                <w:bottom w:val="none" w:sz="0" w:space="0" w:color="auto"/>
                <w:right w:val="none" w:sz="0" w:space="0" w:color="auto"/>
              </w:divBdr>
              <w:divsChild>
                <w:div w:id="19384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384490">
      <w:bodyDiv w:val="1"/>
      <w:marLeft w:val="0"/>
      <w:marRight w:val="0"/>
      <w:marTop w:val="0"/>
      <w:marBottom w:val="0"/>
      <w:divBdr>
        <w:top w:val="none" w:sz="0" w:space="0" w:color="auto"/>
        <w:left w:val="none" w:sz="0" w:space="0" w:color="auto"/>
        <w:bottom w:val="none" w:sz="0" w:space="0" w:color="auto"/>
        <w:right w:val="none" w:sz="0" w:space="0" w:color="auto"/>
      </w:divBdr>
    </w:div>
    <w:div w:id="1961376439">
      <w:bodyDiv w:val="1"/>
      <w:marLeft w:val="0"/>
      <w:marRight w:val="0"/>
      <w:marTop w:val="0"/>
      <w:marBottom w:val="0"/>
      <w:divBdr>
        <w:top w:val="none" w:sz="0" w:space="0" w:color="auto"/>
        <w:left w:val="none" w:sz="0" w:space="0" w:color="auto"/>
        <w:bottom w:val="none" w:sz="0" w:space="0" w:color="auto"/>
        <w:right w:val="none" w:sz="0" w:space="0" w:color="auto"/>
      </w:divBdr>
    </w:div>
    <w:div w:id="2045208859">
      <w:bodyDiv w:val="1"/>
      <w:marLeft w:val="0"/>
      <w:marRight w:val="0"/>
      <w:marTop w:val="0"/>
      <w:marBottom w:val="0"/>
      <w:divBdr>
        <w:top w:val="none" w:sz="0" w:space="0" w:color="auto"/>
        <w:left w:val="none" w:sz="0" w:space="0" w:color="auto"/>
        <w:bottom w:val="none" w:sz="0" w:space="0" w:color="auto"/>
        <w:right w:val="none" w:sz="0" w:space="0" w:color="auto"/>
      </w:divBdr>
    </w:div>
    <w:div w:id="204717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ta.com/sites/default/files/media/document/uploads/Travel%20Trends%202026%20-%20FINAL%20241125.pdf" TargetMode="External"/><Relationship Id="rId13" Type="http://schemas.openxmlformats.org/officeDocument/2006/relationships/hyperlink" Target="https://goturkiye.com/sustainable-destinations/mudurnu" TargetMode="External"/><Relationship Id="rId18" Type="http://schemas.openxmlformats.org/officeDocument/2006/relationships/hyperlink" Target="https://goturkiye.com/burdur/10-vibes-for-burdur-like-locals" TargetMode="External"/><Relationship Id="rId26" Type="http://schemas.openxmlformats.org/officeDocument/2006/relationships/hyperlink" Target="http://www.instagram.com/goturkiye/" TargetMode="External"/><Relationship Id="rId3" Type="http://schemas.openxmlformats.org/officeDocument/2006/relationships/styles" Target="styles.xml"/><Relationship Id="rId21" Type="http://schemas.openxmlformats.org/officeDocument/2006/relationships/hyperlink" Target="https://goturkiye.com/bitlis/see" TargetMode="External"/><Relationship Id="rId7" Type="http://schemas.openxmlformats.org/officeDocument/2006/relationships/endnotes" Target="endnotes.xml"/><Relationship Id="rId12" Type="http://schemas.openxmlformats.org/officeDocument/2006/relationships/hyperlink" Target="https://goturkiye.com/bolu/see" TargetMode="External"/><Relationship Id="rId17" Type="http://schemas.openxmlformats.org/officeDocument/2006/relationships/hyperlink" Target="https://goturkiye.com/burdur/smell" TargetMode="External"/><Relationship Id="rId25" Type="http://schemas.openxmlformats.org/officeDocument/2006/relationships/hyperlink" Target="http://www.facebook.com/GoTurkiye" TargetMode="External"/><Relationship Id="rId2" Type="http://schemas.openxmlformats.org/officeDocument/2006/relationships/numbering" Target="numbering.xml"/><Relationship Id="rId16" Type="http://schemas.openxmlformats.org/officeDocument/2006/relationships/hyperlink" Target="https://goturkiye.com/burdur/see" TargetMode="External"/><Relationship Id="rId20" Type="http://schemas.openxmlformats.org/officeDocument/2006/relationships/hyperlink" Target="https://goturkiye.com/van/taste" TargetMode="External"/><Relationship Id="rId29" Type="http://schemas.openxmlformats.org/officeDocument/2006/relationships/hyperlink" Target="http://www.goturkey.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turkiye.com/bolu/see" TargetMode="External"/><Relationship Id="rId24" Type="http://schemas.openxmlformats.org/officeDocument/2006/relationships/hyperlink" Target="https://goturkiye.co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oturkiye.com/blog/the-5-best-lakes-of-turkiyes-lake-district" TargetMode="External"/><Relationship Id="rId23" Type="http://schemas.openxmlformats.org/officeDocument/2006/relationships/hyperlink" Target="https://we.tl/t-b7Xnuf0gAk6h3PrL" TargetMode="External"/><Relationship Id="rId28" Type="http://schemas.openxmlformats.org/officeDocument/2006/relationships/hyperlink" Target="http://www.youtube.com/GoT&#252;rkiye" TargetMode="External"/><Relationship Id="rId10" Type="http://schemas.openxmlformats.org/officeDocument/2006/relationships/hyperlink" Target="https://goturkiye.com/lakes/lakes-marmara" TargetMode="External"/><Relationship Id="rId19" Type="http://schemas.openxmlformats.org/officeDocument/2006/relationships/hyperlink" Target="https://goturkiye.com/lakes/lakes-centra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mericanexpress.com/en-us/travel/discover/get-inspired/global-travel-trends" TargetMode="External"/><Relationship Id="rId14" Type="http://schemas.openxmlformats.org/officeDocument/2006/relationships/hyperlink" Target="https://goturkiye.com/sustainable-destinations/goynuk" TargetMode="External"/><Relationship Id="rId22" Type="http://schemas.openxmlformats.org/officeDocument/2006/relationships/hyperlink" Target="https://goturkiye.com/erzincan/listen" TargetMode="External"/><Relationship Id="rId27" Type="http://schemas.openxmlformats.org/officeDocument/2006/relationships/hyperlink" Target="https://x.com/goturkiye"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T&#252;rkei\Medieninformationen\MI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78FF6-DF1C-467C-8C79-52582CB20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MI_Vorlage.dotx</Template>
  <TotalTime>0</TotalTime>
  <Pages>5</Pages>
  <Words>1721</Words>
  <Characters>10843</Characters>
  <Application>Microsoft Office Word</Application>
  <DocSecurity>0</DocSecurity>
  <Lines>90</Lines>
  <Paragraphs>25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Gretz Communications AG</Company>
  <LinksUpToDate>false</LinksUpToDate>
  <CharactersWithSpaces>12539</CharactersWithSpaces>
  <SharedDoc>false</SharedDoc>
  <HLinks>
    <vt:vector size="18" baseType="variant">
      <vt:variant>
        <vt:i4>6619175</vt:i4>
      </vt:variant>
      <vt:variant>
        <vt:i4>6</vt:i4>
      </vt:variant>
      <vt:variant>
        <vt:i4>0</vt:i4>
      </vt:variant>
      <vt:variant>
        <vt:i4>5</vt:i4>
      </vt:variant>
      <vt:variant>
        <vt:lpwstr>http://www.tuerkeitourismus.ch/</vt:lpwstr>
      </vt:variant>
      <vt:variant>
        <vt:lpwstr/>
      </vt:variant>
      <vt:variant>
        <vt:i4>4587634</vt:i4>
      </vt:variant>
      <vt:variant>
        <vt:i4>3</vt:i4>
      </vt:variant>
      <vt:variant>
        <vt:i4>0</vt:i4>
      </vt:variant>
      <vt:variant>
        <vt:i4>5</vt:i4>
      </vt:variant>
      <vt:variant>
        <vt:lpwstr>mailto:info@gretzcom.ch</vt:lpwstr>
      </vt:variant>
      <vt:variant>
        <vt:lpwstr/>
      </vt:variant>
      <vt:variant>
        <vt:i4>6094929</vt:i4>
      </vt:variant>
      <vt:variant>
        <vt:i4>0</vt:i4>
      </vt:variant>
      <vt:variant>
        <vt:i4>0</vt:i4>
      </vt:variant>
      <vt:variant>
        <vt:i4>5</vt:i4>
      </vt:variant>
      <vt:variant>
        <vt:lpwstr>http://www.alpalper.com/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Cueni Phoebe Tiffany (Gretz Communications AG)</dc:creator>
  <cp:keywords/>
  <cp:lastModifiedBy>Kay Findling (Gretz Communications AG)</cp:lastModifiedBy>
  <cp:revision>28</cp:revision>
  <cp:lastPrinted>2026-03-11T15:53:00Z</cp:lastPrinted>
  <dcterms:created xsi:type="dcterms:W3CDTF">2026-02-10T15:44:00Z</dcterms:created>
  <dcterms:modified xsi:type="dcterms:W3CDTF">2026-09-15T08:56:00Z</dcterms:modified>
</cp:coreProperties>
</file>