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FF473" w14:textId="77777777" w:rsidR="000F18BF" w:rsidRPr="004511E7" w:rsidRDefault="000F18BF" w:rsidP="000F18BF">
      <w:pPr>
        <w:spacing w:after="120" w:line="360" w:lineRule="auto"/>
        <w:jc w:val="both"/>
        <w:rPr>
          <w:rFonts w:cs="Arial"/>
          <w:b/>
          <w:iCs/>
          <w:sz w:val="32"/>
          <w:szCs w:val="32"/>
        </w:rPr>
      </w:pPr>
      <w:r w:rsidRPr="0063404D">
        <w:rPr>
          <w:rFonts w:ascii="Arial" w:hAnsi="Arial" w:cs="Arial"/>
          <w:b/>
          <w:iCs/>
          <w:sz w:val="32"/>
          <w:szCs w:val="32"/>
        </w:rPr>
        <w:t>Communiqué</w:t>
      </w:r>
      <w:r w:rsidRPr="004511E7">
        <w:rPr>
          <w:rFonts w:cs="Arial"/>
          <w:b/>
          <w:iCs/>
          <w:sz w:val="32"/>
          <w:szCs w:val="32"/>
        </w:rPr>
        <w:t xml:space="preserve"> de presse </w:t>
      </w:r>
    </w:p>
    <w:p w14:paraId="10330F0C" w14:textId="77777777" w:rsidR="006C7CEA" w:rsidRDefault="009B3DCD" w:rsidP="006C7CEA">
      <w:pPr>
        <w:spacing w:after="120" w:line="360" w:lineRule="auto"/>
        <w:jc w:val="both"/>
        <w:rPr>
          <w:rFonts w:ascii="Arial" w:eastAsia="Calibri" w:hAnsi="Arial" w:cs="Arial"/>
          <w:b/>
          <w:iCs/>
          <w:sz w:val="28"/>
          <w:szCs w:val="28"/>
        </w:rPr>
      </w:pPr>
      <w:proofErr w:type="gramStart"/>
      <w:r w:rsidRPr="00857E81">
        <w:rPr>
          <w:rFonts w:ascii="Arial" w:eastAsia="Calibri" w:hAnsi="Arial" w:cs="Arial"/>
          <w:b/>
          <w:iCs/>
          <w:sz w:val="28"/>
          <w:szCs w:val="28"/>
          <w:lang w:val="fr-CH"/>
        </w:rPr>
        <w:t>Türkiye:</w:t>
      </w:r>
      <w:proofErr w:type="gramEnd"/>
      <w:r w:rsidRPr="00857E81">
        <w:rPr>
          <w:rFonts w:ascii="Arial" w:eastAsia="Calibri" w:hAnsi="Arial" w:cs="Arial"/>
          <w:b/>
          <w:iCs/>
          <w:sz w:val="28"/>
          <w:szCs w:val="28"/>
          <w:lang w:val="fr-CH"/>
        </w:rPr>
        <w:t xml:space="preserve"> </w:t>
      </w:r>
      <w:r w:rsidR="006C7CEA" w:rsidRPr="006C7CEA">
        <w:rPr>
          <w:rFonts w:ascii="Arial" w:eastAsia="Calibri" w:hAnsi="Arial" w:cs="Arial"/>
          <w:b/>
          <w:iCs/>
          <w:sz w:val="28"/>
          <w:szCs w:val="28"/>
        </w:rPr>
        <w:t>Road trips sur la côte égéenne de Türkiye</w:t>
      </w:r>
    </w:p>
    <w:p w14:paraId="41A7E6FD" w14:textId="77777777" w:rsidR="006C7CEA" w:rsidRPr="0060673B" w:rsidRDefault="005626E4" w:rsidP="006C7CEA">
      <w:pPr>
        <w:spacing w:after="120" w:line="360" w:lineRule="auto"/>
        <w:jc w:val="both"/>
        <w:rPr>
          <w:rFonts w:ascii="Arial" w:eastAsia="Calibri" w:hAnsi="Arial" w:cs="Arial"/>
          <w:lang w:val="fr-CH"/>
        </w:rPr>
      </w:pPr>
      <w:r w:rsidRPr="00857E81">
        <w:rPr>
          <w:rFonts w:ascii="Arial" w:eastAsia="Calibri" w:hAnsi="Arial" w:cs="Arial"/>
          <w:b/>
          <w:bCs/>
          <w:lang w:val="fr-CH"/>
        </w:rPr>
        <w:t>Bern</w:t>
      </w:r>
      <w:r w:rsidR="00F72C67" w:rsidRPr="00857E81">
        <w:rPr>
          <w:rFonts w:ascii="Arial" w:eastAsia="Calibri" w:hAnsi="Arial" w:cs="Arial"/>
          <w:b/>
          <w:bCs/>
          <w:lang w:val="fr-CH"/>
        </w:rPr>
        <w:t xml:space="preserve"> / Istanbul, </w:t>
      </w:r>
      <w:r w:rsidR="000F18BF">
        <w:rPr>
          <w:rFonts w:ascii="Arial" w:eastAsia="Calibri" w:hAnsi="Arial" w:cs="Arial"/>
          <w:b/>
          <w:bCs/>
          <w:lang w:val="fr-CH"/>
        </w:rPr>
        <w:t>2</w:t>
      </w:r>
      <w:r w:rsidR="006C7CEA">
        <w:rPr>
          <w:rFonts w:ascii="Arial" w:eastAsia="Calibri" w:hAnsi="Arial" w:cs="Arial"/>
          <w:b/>
          <w:bCs/>
          <w:lang w:val="fr-CH"/>
        </w:rPr>
        <w:t>2</w:t>
      </w:r>
      <w:r w:rsidR="00A532ED" w:rsidRPr="00857E81">
        <w:rPr>
          <w:rFonts w:ascii="Arial" w:eastAsia="Calibri" w:hAnsi="Arial" w:cs="Arial"/>
          <w:b/>
          <w:bCs/>
          <w:lang w:val="fr-CH"/>
        </w:rPr>
        <w:t>.08.2026</w:t>
      </w:r>
      <w:r w:rsidR="00D42058" w:rsidRPr="00857E81">
        <w:rPr>
          <w:rFonts w:ascii="Arial" w:eastAsia="Calibri" w:hAnsi="Arial" w:cs="Arial"/>
          <w:b/>
          <w:bCs/>
          <w:lang w:val="fr-CH"/>
        </w:rPr>
        <w:t>:</w:t>
      </w:r>
      <w:r w:rsidR="007A16BF" w:rsidRPr="00857E81">
        <w:rPr>
          <w:rFonts w:ascii="Arial" w:eastAsia="Calibri" w:hAnsi="Arial" w:cs="Arial"/>
          <w:b/>
          <w:bCs/>
          <w:lang w:val="fr-CH"/>
        </w:rPr>
        <w:t xml:space="preserve"> </w:t>
      </w:r>
      <w:r w:rsidR="006C7CEA" w:rsidRPr="006C7CEA">
        <w:rPr>
          <w:rFonts w:ascii="Arial" w:eastAsia="Calibri" w:hAnsi="Arial" w:cs="Arial"/>
          <w:b/>
          <w:bCs/>
          <w:lang w:val="fr-CH"/>
        </w:rPr>
        <w:t xml:space="preserve">Le monde du voyage ne cesse d’évoluer et de faire émerger de nouvelles tendances et façons d’explorer. </w:t>
      </w:r>
      <w:r w:rsidR="006C7CEA" w:rsidRPr="0060673B">
        <w:rPr>
          <w:rFonts w:ascii="Arial" w:eastAsia="Calibri" w:hAnsi="Arial" w:cs="Arial"/>
          <w:b/>
          <w:bCs/>
          <w:lang w:val="fr-CH"/>
        </w:rPr>
        <w:t xml:space="preserve">Certaines formes de voyage conservent toutefois tout leur attrait. Les road trips en font incontestablement partie. Ils offrent la liberté d’avancer à son propre rythme, de partager des expériences avec ses compagnons de voyage et de créer des souvenirs mémorables tout au long du parcours. Comme le montrent les </w:t>
      </w:r>
      <w:hyperlink r:id="rId7" w:history="1">
        <w:r w:rsidR="006C7CEA" w:rsidRPr="0060673B">
          <w:rPr>
            <w:rStyle w:val="Hyperlink"/>
            <w:rFonts w:ascii="Arial" w:eastAsia="Calibri" w:hAnsi="Arial" w:cs="Arial"/>
            <w:b/>
            <w:bCs/>
            <w:lang w:val="fr-CH"/>
          </w:rPr>
          <w:t>prévisions de voyage 2026 de Booking.com</w:t>
        </w:r>
      </w:hyperlink>
      <w:r w:rsidR="006C7CEA" w:rsidRPr="0060673B">
        <w:rPr>
          <w:rFonts w:ascii="Arial" w:eastAsia="Calibri" w:hAnsi="Arial" w:cs="Arial"/>
          <w:b/>
          <w:bCs/>
          <w:lang w:val="fr-CH"/>
        </w:rPr>
        <w:t>, les road trips sont de plus en plus placés sous le signe de la spontanéité, de la découverte et des expériences partagées.</w:t>
      </w:r>
    </w:p>
    <w:p w14:paraId="61556228" w14:textId="77777777" w:rsidR="006C7CEA" w:rsidRPr="0060673B" w:rsidRDefault="006C7CEA" w:rsidP="006C7CEA">
      <w:pPr>
        <w:spacing w:after="120" w:line="360" w:lineRule="auto"/>
        <w:jc w:val="both"/>
        <w:rPr>
          <w:rFonts w:ascii="Arial" w:eastAsia="Calibri" w:hAnsi="Arial" w:cs="Arial"/>
          <w:lang w:val="fr-CH"/>
        </w:rPr>
      </w:pPr>
      <w:r w:rsidRPr="0060673B">
        <w:rPr>
          <w:rFonts w:ascii="Arial" w:eastAsia="Calibri" w:hAnsi="Arial" w:cs="Arial"/>
          <w:lang w:val="fr-CH"/>
        </w:rPr>
        <w:t xml:space="preserve">Grâce à la diversité de ses paysages, de ses cultures et de ses expériences, Türkiye réserve une nouvelle découverte au détour de chaque route. Des campagnes pittoresques aux sites antiques, en passant par les villes côtières et les saveurs locales, chaque itinéraire révèle une facette différente du pays. La région égéenne se prête particulièrement bien aux road trips. Son littoral découpé et ses eaux turquoise côtoient de charmantes localités, un riche patrimoine antique, une cuisine généreuse et un art de vivre décontracté. Les escales pittoresques et les découvertes inattendues font du trajet une expérience à part entière. Cet itinéraire permet de découvrir </w:t>
      </w:r>
      <w:proofErr w:type="spellStart"/>
      <w:r w:rsidRPr="0060673B">
        <w:rPr>
          <w:rFonts w:ascii="Arial" w:eastAsia="Calibri" w:hAnsi="Arial" w:cs="Arial"/>
          <w:lang w:val="fr-CH"/>
        </w:rPr>
        <w:t>quelques unes</w:t>
      </w:r>
      <w:proofErr w:type="spellEnd"/>
      <w:r w:rsidRPr="0060673B">
        <w:rPr>
          <w:rFonts w:ascii="Arial" w:eastAsia="Calibri" w:hAnsi="Arial" w:cs="Arial"/>
          <w:lang w:val="fr-CH"/>
        </w:rPr>
        <w:t xml:space="preserve"> des plus belles étapes de la côte égéenne de Türkiye.</w:t>
      </w:r>
    </w:p>
    <w:p w14:paraId="23A3881A" w14:textId="77777777" w:rsidR="006C7CEA" w:rsidRPr="001E18B0" w:rsidRDefault="006C7CEA" w:rsidP="006C7CEA">
      <w:pPr>
        <w:spacing w:after="120" w:line="360" w:lineRule="auto"/>
        <w:jc w:val="both"/>
        <w:rPr>
          <w:rFonts w:ascii="Arial" w:eastAsia="Calibri" w:hAnsi="Arial" w:cs="Arial"/>
          <w:b/>
          <w:bCs/>
          <w:lang w:val="fr-CH"/>
        </w:rPr>
      </w:pPr>
      <w:r w:rsidRPr="001E18B0">
        <w:rPr>
          <w:rFonts w:ascii="Arial" w:eastAsia="Calibri" w:hAnsi="Arial" w:cs="Arial"/>
          <w:b/>
          <w:bCs/>
          <w:lang w:val="fr-CH"/>
        </w:rPr>
        <w:t>Gallipoli, Troie et Assos : quand l’histoire rencontre la mer Égée</w:t>
      </w:r>
    </w:p>
    <w:p w14:paraId="53A912AE" w14:textId="77777777" w:rsidR="006C7CEA" w:rsidRPr="0060673B" w:rsidRDefault="006C7CEA" w:rsidP="006C7CEA">
      <w:pPr>
        <w:spacing w:after="120" w:line="360" w:lineRule="auto"/>
        <w:jc w:val="both"/>
        <w:rPr>
          <w:rFonts w:ascii="Arial" w:eastAsia="Calibri" w:hAnsi="Arial" w:cs="Arial"/>
          <w:lang w:val="fr-CH"/>
        </w:rPr>
      </w:pPr>
      <w:r w:rsidRPr="0060673B">
        <w:rPr>
          <w:rFonts w:ascii="Arial" w:eastAsia="Calibri" w:hAnsi="Arial" w:cs="Arial"/>
          <w:lang w:val="fr-CH"/>
        </w:rPr>
        <w:t xml:space="preserve">Un road trip le long de la côte égéenne peut commencer à Çanakkale, où une histoire fascinante rencontre de magnifiques paysages côtiers. Sur la péninsule de Gallipoli, les sites historiques et les mémoriaux invitent à une première découverte. Le voyage se poursuit ensuite vers l’ancienne cité de </w:t>
      </w:r>
      <w:hyperlink r:id="rId8" w:history="1">
        <w:r w:rsidRPr="0060673B">
          <w:rPr>
            <w:rStyle w:val="Hyperlink"/>
            <w:rFonts w:ascii="Arial" w:eastAsia="Calibri" w:hAnsi="Arial" w:cs="Arial"/>
            <w:lang w:val="fr-CH"/>
          </w:rPr>
          <w:t>Troie</w:t>
        </w:r>
      </w:hyperlink>
      <w:r w:rsidRPr="0060673B">
        <w:rPr>
          <w:rFonts w:ascii="Arial" w:eastAsia="Calibri" w:hAnsi="Arial" w:cs="Arial"/>
          <w:lang w:val="fr-CH"/>
        </w:rPr>
        <w:t xml:space="preserve">, inscrite sur la Liste du patrimoine mondial de l’UNESCO. Plus de 5 000 ans d’histoire s’y dévoilent à travers dix niveaux archéologiques. Une visite au </w:t>
      </w:r>
      <w:hyperlink r:id="rId9" w:history="1">
        <w:proofErr w:type="gramStart"/>
        <w:r w:rsidRPr="0060673B">
          <w:rPr>
            <w:rStyle w:val="Hyperlink"/>
            <w:rFonts w:ascii="Arial" w:eastAsia="Calibri" w:hAnsi="Arial" w:cs="Arial"/>
            <w:lang w:val="fr-CH"/>
          </w:rPr>
          <w:t>Musée</w:t>
        </w:r>
        <w:proofErr w:type="gramEnd"/>
        <w:r w:rsidRPr="0060673B">
          <w:rPr>
            <w:rStyle w:val="Hyperlink"/>
            <w:rFonts w:ascii="Arial" w:eastAsia="Calibri" w:hAnsi="Arial" w:cs="Arial"/>
            <w:lang w:val="fr-CH"/>
          </w:rPr>
          <w:t xml:space="preserve"> de Troie</w:t>
        </w:r>
      </w:hyperlink>
      <w:r w:rsidRPr="0060673B">
        <w:rPr>
          <w:rFonts w:ascii="Arial" w:eastAsia="Calibri" w:hAnsi="Arial" w:cs="Arial"/>
          <w:lang w:val="fr-CH"/>
        </w:rPr>
        <w:t>, plusieurs fois récompensé, permet d’approfondir ses connaissances sur la cité antique et ses remarquables découvertes.</w:t>
      </w:r>
    </w:p>
    <w:p w14:paraId="183E70C2" w14:textId="77777777" w:rsidR="006C7CEA" w:rsidRPr="0060673B" w:rsidRDefault="006C7CEA" w:rsidP="006C7CEA">
      <w:pPr>
        <w:spacing w:after="120" w:line="360" w:lineRule="auto"/>
        <w:jc w:val="both"/>
        <w:rPr>
          <w:rFonts w:ascii="Arial" w:eastAsia="Calibri" w:hAnsi="Arial" w:cs="Arial"/>
          <w:lang w:val="fr-CH"/>
        </w:rPr>
      </w:pPr>
      <w:r w:rsidRPr="0060673B">
        <w:rPr>
          <w:rFonts w:ascii="Arial" w:eastAsia="Calibri" w:hAnsi="Arial" w:cs="Arial"/>
          <w:lang w:val="fr-CH"/>
        </w:rPr>
        <w:t>Depuis Troie, la route continue vers le sud en direction d’</w:t>
      </w:r>
      <w:hyperlink r:id="rId10" w:history="1">
        <w:r w:rsidRPr="0060673B">
          <w:rPr>
            <w:rStyle w:val="Hyperlink"/>
            <w:rFonts w:ascii="Arial" w:eastAsia="Calibri" w:hAnsi="Arial" w:cs="Arial"/>
            <w:lang w:val="fr-CH"/>
          </w:rPr>
          <w:t>Assos</w:t>
        </w:r>
      </w:hyperlink>
      <w:r w:rsidRPr="0060673B">
        <w:rPr>
          <w:rFonts w:ascii="Arial" w:eastAsia="Calibri" w:hAnsi="Arial" w:cs="Arial"/>
          <w:lang w:val="fr-CH"/>
        </w:rPr>
        <w:t xml:space="preserve">, où le patrimoine antique laisse progressivement place aux eaux turquoise et aux paysages pittoresques de la côte égéenne. Située dans le village de </w:t>
      </w:r>
      <w:proofErr w:type="spellStart"/>
      <w:r w:rsidRPr="0060673B">
        <w:rPr>
          <w:rFonts w:ascii="Arial" w:eastAsia="Calibri" w:hAnsi="Arial" w:cs="Arial"/>
          <w:lang w:val="fr-CH"/>
        </w:rPr>
        <w:t>Behramkale</w:t>
      </w:r>
      <w:proofErr w:type="spellEnd"/>
      <w:r w:rsidRPr="0060673B">
        <w:rPr>
          <w:rFonts w:ascii="Arial" w:eastAsia="Calibri" w:hAnsi="Arial" w:cs="Arial"/>
          <w:lang w:val="fr-CH"/>
        </w:rPr>
        <w:t xml:space="preserve">, Assos est connue pour ses eaux étonnamment fraîches et vivifiantes, qui la distinguent de nombreuses autres destinations côtières de Türkiye. Il est possible d’y camper au bord de la mer ou de séjourner dans un charmant hôtel boutique avant de se baigner dans des criques aux eaux cristallines comme la baie de </w:t>
      </w:r>
      <w:proofErr w:type="spellStart"/>
      <w:r w:rsidRPr="0060673B">
        <w:rPr>
          <w:rFonts w:ascii="Arial" w:eastAsia="Calibri" w:hAnsi="Arial" w:cs="Arial"/>
          <w:lang w:val="fr-CH"/>
        </w:rPr>
        <w:t>Kadırga</w:t>
      </w:r>
      <w:proofErr w:type="spellEnd"/>
      <w:r w:rsidRPr="0060673B">
        <w:rPr>
          <w:rFonts w:ascii="Arial" w:eastAsia="Calibri" w:hAnsi="Arial" w:cs="Arial"/>
          <w:lang w:val="fr-CH"/>
        </w:rPr>
        <w:t>.</w:t>
      </w:r>
    </w:p>
    <w:p w14:paraId="2E788A42" w14:textId="77777777" w:rsidR="006C7CEA" w:rsidRPr="0060673B" w:rsidRDefault="006C7CEA" w:rsidP="006C7CEA">
      <w:pPr>
        <w:spacing w:after="120" w:line="360" w:lineRule="auto"/>
        <w:jc w:val="both"/>
        <w:rPr>
          <w:rFonts w:ascii="Arial" w:eastAsia="Calibri" w:hAnsi="Arial" w:cs="Arial"/>
          <w:lang w:val="fr-CH"/>
        </w:rPr>
      </w:pPr>
      <w:r w:rsidRPr="0060673B">
        <w:rPr>
          <w:rFonts w:ascii="Arial" w:eastAsia="Calibri" w:hAnsi="Arial" w:cs="Arial"/>
          <w:lang w:val="fr-CH"/>
        </w:rPr>
        <w:lastRenderedPageBreak/>
        <w:t xml:space="preserve">Le </w:t>
      </w:r>
      <w:r w:rsidRPr="0060673B">
        <w:rPr>
          <w:rFonts w:ascii="Arial" w:eastAsia="Calibri" w:hAnsi="Arial" w:cs="Arial"/>
          <w:i/>
          <w:iCs/>
          <w:lang w:val="fr-CH"/>
        </w:rPr>
        <w:t>temple d’Athéna</w:t>
      </w:r>
      <w:r w:rsidRPr="0060673B">
        <w:rPr>
          <w:rFonts w:ascii="Arial" w:eastAsia="Calibri" w:hAnsi="Arial" w:cs="Arial"/>
          <w:lang w:val="fr-CH"/>
        </w:rPr>
        <w:t xml:space="preserve"> mérite également une visite pour son magnifique panorama sur les environs. Un repas à base de poisson frais dans l’un des restaurants du port complète idéalement cette étape. En poursuivant vers le sud, la route longe les légendaires </w:t>
      </w:r>
      <w:r w:rsidRPr="0060673B">
        <w:rPr>
          <w:rFonts w:ascii="Arial" w:eastAsia="Calibri" w:hAnsi="Arial" w:cs="Arial"/>
          <w:i/>
          <w:iCs/>
          <w:lang w:val="fr-CH"/>
        </w:rPr>
        <w:t>monts Kaz</w:t>
      </w:r>
      <w:r w:rsidRPr="0060673B">
        <w:rPr>
          <w:rFonts w:ascii="Arial" w:eastAsia="Calibri" w:hAnsi="Arial" w:cs="Arial"/>
          <w:lang w:val="fr-CH"/>
        </w:rPr>
        <w:t>, également appelés monts Ida, réputés pour la pureté de leur air. À leurs pieds, les villages pittoresques d’</w:t>
      </w:r>
      <w:proofErr w:type="spellStart"/>
      <w:r w:rsidRPr="0060673B">
        <w:rPr>
          <w:rFonts w:ascii="Arial" w:eastAsia="Calibri" w:hAnsi="Arial" w:cs="Arial"/>
          <w:i/>
          <w:iCs/>
          <w:lang w:val="fr-CH"/>
        </w:rPr>
        <w:t>Adatepe</w:t>
      </w:r>
      <w:proofErr w:type="spellEnd"/>
      <w:r w:rsidRPr="0060673B">
        <w:rPr>
          <w:rFonts w:ascii="Arial" w:eastAsia="Calibri" w:hAnsi="Arial" w:cs="Arial"/>
          <w:lang w:val="fr-CH"/>
        </w:rPr>
        <w:t xml:space="preserve"> et de </w:t>
      </w:r>
      <w:r w:rsidRPr="0060673B">
        <w:rPr>
          <w:rFonts w:ascii="Arial" w:eastAsia="Calibri" w:hAnsi="Arial" w:cs="Arial"/>
          <w:i/>
          <w:iCs/>
          <w:lang w:val="fr-CH"/>
        </w:rPr>
        <w:t>Yeşilyurt</w:t>
      </w:r>
      <w:r w:rsidRPr="0060673B">
        <w:rPr>
          <w:rFonts w:ascii="Arial" w:eastAsia="Calibri" w:hAnsi="Arial" w:cs="Arial"/>
          <w:lang w:val="fr-CH"/>
        </w:rPr>
        <w:t xml:space="preserve"> invitent à une halte avant de rejoindre </w:t>
      </w:r>
      <w:proofErr w:type="spellStart"/>
      <w:r w:rsidRPr="0060673B">
        <w:rPr>
          <w:rFonts w:ascii="Arial" w:eastAsia="Calibri" w:hAnsi="Arial" w:cs="Arial"/>
          <w:lang w:val="fr-CH"/>
        </w:rPr>
        <w:t>Ayvalık</w:t>
      </w:r>
      <w:proofErr w:type="spellEnd"/>
      <w:r w:rsidRPr="0060673B">
        <w:rPr>
          <w:rFonts w:ascii="Arial" w:eastAsia="Calibri" w:hAnsi="Arial" w:cs="Arial"/>
          <w:lang w:val="fr-CH"/>
        </w:rPr>
        <w:t>.</w:t>
      </w:r>
    </w:p>
    <w:p w14:paraId="615CE043" w14:textId="77777777" w:rsidR="006C7CEA" w:rsidRPr="001E18B0" w:rsidRDefault="006C7CEA" w:rsidP="006C7CEA">
      <w:pPr>
        <w:spacing w:after="120" w:line="360" w:lineRule="auto"/>
        <w:jc w:val="both"/>
        <w:rPr>
          <w:rFonts w:ascii="Arial" w:eastAsia="Calibri" w:hAnsi="Arial" w:cs="Arial"/>
          <w:b/>
          <w:bCs/>
          <w:lang w:val="fr-CH"/>
        </w:rPr>
      </w:pPr>
      <w:proofErr w:type="spellStart"/>
      <w:r w:rsidRPr="001E18B0">
        <w:rPr>
          <w:rFonts w:ascii="Arial" w:eastAsia="Calibri" w:hAnsi="Arial" w:cs="Arial"/>
          <w:b/>
          <w:bCs/>
          <w:lang w:val="fr-CH"/>
        </w:rPr>
        <w:t>Ayvalık</w:t>
      </w:r>
      <w:proofErr w:type="spellEnd"/>
      <w:r w:rsidRPr="001E18B0">
        <w:rPr>
          <w:rFonts w:ascii="Arial" w:eastAsia="Calibri" w:hAnsi="Arial" w:cs="Arial"/>
          <w:b/>
          <w:bCs/>
          <w:lang w:val="fr-CH"/>
        </w:rPr>
        <w:t xml:space="preserve"> : d’un littoral intemporel à une île pleine de charme</w:t>
      </w:r>
    </w:p>
    <w:p w14:paraId="431465D2" w14:textId="77777777" w:rsidR="006C7CEA" w:rsidRPr="0060673B" w:rsidRDefault="006C7CEA" w:rsidP="006C7CEA">
      <w:pPr>
        <w:spacing w:after="120" w:line="360" w:lineRule="auto"/>
        <w:jc w:val="both"/>
        <w:rPr>
          <w:rFonts w:ascii="Arial" w:eastAsia="Calibri" w:hAnsi="Arial" w:cs="Arial"/>
          <w:lang w:val="fr-CH"/>
        </w:rPr>
      </w:pPr>
      <w:r w:rsidRPr="0060673B">
        <w:rPr>
          <w:rFonts w:ascii="Arial" w:eastAsia="Calibri" w:hAnsi="Arial" w:cs="Arial"/>
          <w:lang w:val="fr-CH"/>
        </w:rPr>
        <w:t xml:space="preserve">À </w:t>
      </w:r>
      <w:hyperlink r:id="rId11" w:history="1">
        <w:proofErr w:type="spellStart"/>
        <w:r w:rsidRPr="0060673B">
          <w:rPr>
            <w:rStyle w:val="Hyperlink"/>
            <w:rFonts w:ascii="Arial" w:eastAsia="Calibri" w:hAnsi="Arial" w:cs="Arial"/>
            <w:lang w:val="fr-CH"/>
          </w:rPr>
          <w:t>Ayvalık</w:t>
        </w:r>
        <w:proofErr w:type="spellEnd"/>
      </w:hyperlink>
      <w:r w:rsidRPr="0060673B">
        <w:rPr>
          <w:rFonts w:ascii="Arial" w:eastAsia="Calibri" w:hAnsi="Arial" w:cs="Arial"/>
          <w:lang w:val="fr-CH"/>
        </w:rPr>
        <w:t>, la visite commence idéalement par le célèbre toast d’</w:t>
      </w:r>
      <w:proofErr w:type="spellStart"/>
      <w:r w:rsidRPr="0060673B">
        <w:rPr>
          <w:rFonts w:ascii="Arial" w:eastAsia="Calibri" w:hAnsi="Arial" w:cs="Arial"/>
          <w:lang w:val="fr-CH"/>
        </w:rPr>
        <w:t>Ayvalık</w:t>
      </w:r>
      <w:proofErr w:type="spellEnd"/>
      <w:r w:rsidRPr="0060673B">
        <w:rPr>
          <w:rFonts w:ascii="Arial" w:eastAsia="Calibri" w:hAnsi="Arial" w:cs="Arial"/>
          <w:lang w:val="fr-CH"/>
        </w:rPr>
        <w:t xml:space="preserve">. Il est ensuite temps de partir à la découverte des belles plages de la région, de </w:t>
      </w:r>
      <w:proofErr w:type="spellStart"/>
      <w:r w:rsidRPr="0060673B">
        <w:rPr>
          <w:rFonts w:ascii="Arial" w:eastAsia="Calibri" w:hAnsi="Arial" w:cs="Arial"/>
          <w:i/>
          <w:iCs/>
          <w:lang w:val="fr-CH"/>
        </w:rPr>
        <w:t>Sarımsaklı</w:t>
      </w:r>
      <w:proofErr w:type="spellEnd"/>
      <w:r w:rsidRPr="0060673B">
        <w:rPr>
          <w:rFonts w:ascii="Arial" w:eastAsia="Calibri" w:hAnsi="Arial" w:cs="Arial"/>
          <w:lang w:val="fr-CH"/>
        </w:rPr>
        <w:t xml:space="preserve"> à </w:t>
      </w:r>
      <w:proofErr w:type="spellStart"/>
      <w:r w:rsidRPr="0060673B">
        <w:rPr>
          <w:rFonts w:ascii="Arial" w:eastAsia="Calibri" w:hAnsi="Arial" w:cs="Arial"/>
          <w:i/>
          <w:iCs/>
          <w:lang w:val="fr-CH"/>
        </w:rPr>
        <w:t>Altınova</w:t>
      </w:r>
      <w:proofErr w:type="spellEnd"/>
      <w:r w:rsidRPr="0060673B">
        <w:rPr>
          <w:rFonts w:ascii="Arial" w:eastAsia="Calibri" w:hAnsi="Arial" w:cs="Arial"/>
          <w:lang w:val="fr-CH"/>
        </w:rPr>
        <w:t xml:space="preserve">. Loin du littoral, une promenade dans les ruelles pleines de charme permet d’admirer plusieurs sites historiques, parmi lesquels le </w:t>
      </w:r>
      <w:r w:rsidRPr="0060673B">
        <w:rPr>
          <w:rFonts w:ascii="Arial" w:eastAsia="Calibri" w:hAnsi="Arial" w:cs="Arial"/>
          <w:i/>
          <w:iCs/>
          <w:lang w:val="fr-CH"/>
        </w:rPr>
        <w:t>Vieux Bazar</w:t>
      </w:r>
      <w:r w:rsidRPr="0060673B">
        <w:rPr>
          <w:rFonts w:ascii="Arial" w:eastAsia="Calibri" w:hAnsi="Arial" w:cs="Arial"/>
          <w:lang w:val="fr-CH"/>
        </w:rPr>
        <w:t>, l’</w:t>
      </w:r>
      <w:r w:rsidRPr="0060673B">
        <w:rPr>
          <w:rFonts w:ascii="Arial" w:eastAsia="Calibri" w:hAnsi="Arial" w:cs="Arial"/>
          <w:i/>
          <w:iCs/>
          <w:lang w:val="fr-CH"/>
        </w:rPr>
        <w:t xml:space="preserve">église </w:t>
      </w:r>
      <w:proofErr w:type="spellStart"/>
      <w:r w:rsidRPr="0060673B">
        <w:rPr>
          <w:rFonts w:ascii="Arial" w:eastAsia="Calibri" w:hAnsi="Arial" w:cs="Arial"/>
          <w:i/>
          <w:iCs/>
          <w:lang w:val="fr-CH"/>
        </w:rPr>
        <w:t>Ayazma</w:t>
      </w:r>
      <w:proofErr w:type="spellEnd"/>
      <w:r w:rsidRPr="0060673B">
        <w:rPr>
          <w:rFonts w:ascii="Arial" w:eastAsia="Calibri" w:hAnsi="Arial" w:cs="Arial"/>
          <w:lang w:val="fr-CH"/>
        </w:rPr>
        <w:t xml:space="preserve"> et la </w:t>
      </w:r>
      <w:r w:rsidRPr="0060673B">
        <w:rPr>
          <w:rFonts w:ascii="Arial" w:eastAsia="Calibri" w:hAnsi="Arial" w:cs="Arial"/>
          <w:i/>
          <w:iCs/>
          <w:lang w:val="fr-CH"/>
        </w:rPr>
        <w:t xml:space="preserve">mosquée </w:t>
      </w:r>
      <w:proofErr w:type="spellStart"/>
      <w:r w:rsidRPr="0060673B">
        <w:rPr>
          <w:rFonts w:ascii="Arial" w:eastAsia="Calibri" w:hAnsi="Arial" w:cs="Arial"/>
          <w:i/>
          <w:iCs/>
          <w:lang w:val="fr-CH"/>
        </w:rPr>
        <w:t>Saatli</w:t>
      </w:r>
      <w:proofErr w:type="spellEnd"/>
      <w:r w:rsidRPr="0060673B">
        <w:rPr>
          <w:rFonts w:ascii="Arial" w:eastAsia="Calibri" w:hAnsi="Arial" w:cs="Arial"/>
          <w:lang w:val="fr-CH"/>
        </w:rPr>
        <w:t>.</w:t>
      </w:r>
    </w:p>
    <w:p w14:paraId="00931052" w14:textId="77777777" w:rsidR="006C7CEA" w:rsidRPr="0060673B" w:rsidRDefault="006C7CEA" w:rsidP="006C7CEA">
      <w:pPr>
        <w:spacing w:after="120" w:line="360" w:lineRule="auto"/>
        <w:jc w:val="both"/>
        <w:rPr>
          <w:rFonts w:ascii="Arial" w:eastAsia="Calibri" w:hAnsi="Arial" w:cs="Arial"/>
          <w:lang w:val="fr-CH"/>
        </w:rPr>
      </w:pPr>
      <w:r w:rsidRPr="0060673B">
        <w:rPr>
          <w:rFonts w:ascii="Arial" w:eastAsia="Calibri" w:hAnsi="Arial" w:cs="Arial"/>
          <w:lang w:val="fr-CH"/>
        </w:rPr>
        <w:t xml:space="preserve">L’un des plus beaux panoramas de la région s’observe depuis </w:t>
      </w:r>
      <w:proofErr w:type="spellStart"/>
      <w:r w:rsidRPr="0060673B">
        <w:rPr>
          <w:rFonts w:ascii="Arial" w:eastAsia="Calibri" w:hAnsi="Arial" w:cs="Arial"/>
          <w:i/>
          <w:iCs/>
          <w:lang w:val="fr-CH"/>
        </w:rPr>
        <w:t>Şeytan</w:t>
      </w:r>
      <w:proofErr w:type="spellEnd"/>
      <w:r w:rsidRPr="0060673B">
        <w:rPr>
          <w:rFonts w:ascii="Arial" w:eastAsia="Calibri" w:hAnsi="Arial" w:cs="Arial"/>
          <w:i/>
          <w:iCs/>
          <w:lang w:val="fr-CH"/>
        </w:rPr>
        <w:t xml:space="preserve"> </w:t>
      </w:r>
      <w:proofErr w:type="spellStart"/>
      <w:r w:rsidRPr="0060673B">
        <w:rPr>
          <w:rFonts w:ascii="Arial" w:eastAsia="Calibri" w:hAnsi="Arial" w:cs="Arial"/>
          <w:i/>
          <w:iCs/>
          <w:lang w:val="fr-CH"/>
        </w:rPr>
        <w:t>Sofrası</w:t>
      </w:r>
      <w:proofErr w:type="spellEnd"/>
      <w:r w:rsidRPr="0060673B">
        <w:rPr>
          <w:rFonts w:ascii="Arial" w:eastAsia="Calibri" w:hAnsi="Arial" w:cs="Arial"/>
          <w:lang w:val="fr-CH"/>
        </w:rPr>
        <w:t xml:space="preserve">, la Table du Diable. Cette colline dominant la mer Égée offre une vue spectaculaire sur les environs. Depuis </w:t>
      </w:r>
      <w:proofErr w:type="spellStart"/>
      <w:r w:rsidRPr="0060673B">
        <w:rPr>
          <w:rFonts w:ascii="Arial" w:eastAsia="Calibri" w:hAnsi="Arial" w:cs="Arial"/>
          <w:lang w:val="fr-CH"/>
        </w:rPr>
        <w:t>Ayvalık</w:t>
      </w:r>
      <w:proofErr w:type="spellEnd"/>
      <w:r w:rsidRPr="0060673B">
        <w:rPr>
          <w:rFonts w:ascii="Arial" w:eastAsia="Calibri" w:hAnsi="Arial" w:cs="Arial"/>
          <w:lang w:val="fr-CH"/>
        </w:rPr>
        <w:t>, un détour par l’</w:t>
      </w:r>
      <w:r w:rsidRPr="0060673B">
        <w:rPr>
          <w:rFonts w:ascii="Arial" w:eastAsia="Calibri" w:hAnsi="Arial" w:cs="Arial"/>
          <w:i/>
          <w:iCs/>
          <w:lang w:val="fr-CH"/>
        </w:rPr>
        <w:t>île de Cunda</w:t>
      </w:r>
      <w:r w:rsidRPr="0060673B">
        <w:rPr>
          <w:rFonts w:ascii="Arial" w:eastAsia="Calibri" w:hAnsi="Arial" w:cs="Arial"/>
          <w:lang w:val="fr-CH"/>
        </w:rPr>
        <w:t xml:space="preserve">, reliée au continent par un pont, vaut également le voyage. Cette petite île est particulièrement réputée pour ses restaurants de poissons et de fruits de mer. On peut y savourer un véritable festin égéen composé de calamars, de crevettes, de poulpe et de </w:t>
      </w:r>
      <w:proofErr w:type="spellStart"/>
      <w:r w:rsidRPr="0060673B">
        <w:rPr>
          <w:rFonts w:ascii="Arial" w:eastAsia="Calibri" w:hAnsi="Arial" w:cs="Arial"/>
          <w:lang w:val="fr-CH"/>
        </w:rPr>
        <w:t>papalina</w:t>
      </w:r>
      <w:proofErr w:type="spellEnd"/>
      <w:r w:rsidRPr="0060673B">
        <w:rPr>
          <w:rFonts w:ascii="Arial" w:eastAsia="Calibri" w:hAnsi="Arial" w:cs="Arial"/>
          <w:lang w:val="fr-CH"/>
        </w:rPr>
        <w:t>, une variété locale de sprat, accompagnés d’un assortiment de mezzés traditionnels.</w:t>
      </w:r>
    </w:p>
    <w:p w14:paraId="24E5C3E7" w14:textId="77777777" w:rsidR="006C7CEA" w:rsidRPr="001E18B0" w:rsidRDefault="006C7CEA" w:rsidP="006C7CEA">
      <w:pPr>
        <w:spacing w:after="120" w:line="360" w:lineRule="auto"/>
        <w:jc w:val="both"/>
        <w:rPr>
          <w:rFonts w:ascii="Arial" w:eastAsia="Calibri" w:hAnsi="Arial" w:cs="Arial"/>
          <w:b/>
          <w:bCs/>
          <w:lang w:val="fr-CH"/>
        </w:rPr>
      </w:pPr>
      <w:proofErr w:type="spellStart"/>
      <w:r w:rsidRPr="001E18B0">
        <w:rPr>
          <w:rFonts w:ascii="Arial" w:eastAsia="Calibri" w:hAnsi="Arial" w:cs="Arial"/>
          <w:b/>
          <w:bCs/>
          <w:lang w:val="fr-CH"/>
        </w:rPr>
        <w:t>Çeşme</w:t>
      </w:r>
      <w:proofErr w:type="spellEnd"/>
      <w:r w:rsidRPr="001E18B0">
        <w:rPr>
          <w:rFonts w:ascii="Arial" w:eastAsia="Calibri" w:hAnsi="Arial" w:cs="Arial"/>
          <w:b/>
          <w:bCs/>
          <w:lang w:val="fr-CH"/>
        </w:rPr>
        <w:t xml:space="preserve"> : la péninsule emblématique d’İzmir</w:t>
      </w:r>
    </w:p>
    <w:p w14:paraId="1D992B8B" w14:textId="77777777" w:rsidR="006C7CEA" w:rsidRPr="0060673B" w:rsidRDefault="006C7CEA" w:rsidP="006C7CEA">
      <w:pPr>
        <w:spacing w:after="120" w:line="360" w:lineRule="auto"/>
        <w:jc w:val="both"/>
        <w:rPr>
          <w:rFonts w:ascii="Arial" w:eastAsia="Calibri" w:hAnsi="Arial" w:cs="Arial"/>
          <w:lang w:val="fr-CH"/>
        </w:rPr>
      </w:pPr>
      <w:r w:rsidRPr="0060673B">
        <w:rPr>
          <w:rFonts w:ascii="Arial" w:eastAsia="Calibri" w:hAnsi="Arial" w:cs="Arial"/>
          <w:lang w:val="fr-CH"/>
        </w:rPr>
        <w:t>Le voyage se poursuit vers le sud en direction d’</w:t>
      </w:r>
      <w:hyperlink r:id="rId12" w:history="1">
        <w:r w:rsidRPr="0060673B">
          <w:rPr>
            <w:rStyle w:val="Hyperlink"/>
            <w:rFonts w:ascii="Arial" w:eastAsia="Calibri" w:hAnsi="Arial" w:cs="Arial"/>
            <w:lang w:val="fr-CH"/>
          </w:rPr>
          <w:t>İzmir</w:t>
        </w:r>
      </w:hyperlink>
      <w:r w:rsidRPr="0060673B">
        <w:rPr>
          <w:rFonts w:ascii="Arial" w:eastAsia="Calibri" w:hAnsi="Arial" w:cs="Arial"/>
          <w:lang w:val="fr-CH"/>
        </w:rPr>
        <w:t xml:space="preserve">. En chemin, une halte à </w:t>
      </w:r>
      <w:proofErr w:type="spellStart"/>
      <w:r w:rsidRPr="0060673B">
        <w:rPr>
          <w:rFonts w:ascii="Arial" w:eastAsia="Calibri" w:hAnsi="Arial" w:cs="Arial"/>
          <w:i/>
          <w:iCs/>
          <w:lang w:val="fr-CH"/>
        </w:rPr>
        <w:t>Bergama</w:t>
      </w:r>
      <w:proofErr w:type="spellEnd"/>
      <w:r w:rsidRPr="0060673B">
        <w:rPr>
          <w:rFonts w:ascii="Arial" w:eastAsia="Calibri" w:hAnsi="Arial" w:cs="Arial"/>
          <w:lang w:val="fr-CH"/>
        </w:rPr>
        <w:t xml:space="preserve"> permet de découvrir son patrimoine antique et son charmant </w:t>
      </w:r>
      <w:proofErr w:type="spellStart"/>
      <w:r w:rsidRPr="0060673B">
        <w:rPr>
          <w:rFonts w:ascii="Arial" w:eastAsia="Calibri" w:hAnsi="Arial" w:cs="Arial"/>
          <w:lang w:val="fr-CH"/>
        </w:rPr>
        <w:t>centre ville</w:t>
      </w:r>
      <w:proofErr w:type="spellEnd"/>
      <w:r w:rsidRPr="0060673B">
        <w:rPr>
          <w:rFonts w:ascii="Arial" w:eastAsia="Calibri" w:hAnsi="Arial" w:cs="Arial"/>
          <w:lang w:val="fr-CH"/>
        </w:rPr>
        <w:t xml:space="preserve">. La route mène ensuite à la </w:t>
      </w:r>
      <w:hyperlink r:id="rId13" w:history="1">
        <w:r w:rsidRPr="0060673B">
          <w:rPr>
            <w:rStyle w:val="Hyperlink"/>
            <w:rFonts w:ascii="Arial" w:eastAsia="Calibri" w:hAnsi="Arial" w:cs="Arial"/>
            <w:i/>
            <w:iCs/>
            <w:lang w:val="fr-CH"/>
          </w:rPr>
          <w:t xml:space="preserve">péninsule de </w:t>
        </w:r>
        <w:proofErr w:type="spellStart"/>
        <w:r w:rsidRPr="0060673B">
          <w:rPr>
            <w:rStyle w:val="Hyperlink"/>
            <w:rFonts w:ascii="Arial" w:eastAsia="Calibri" w:hAnsi="Arial" w:cs="Arial"/>
            <w:i/>
            <w:iCs/>
            <w:lang w:val="fr-CH"/>
          </w:rPr>
          <w:t>Çeşme</w:t>
        </w:r>
        <w:proofErr w:type="spellEnd"/>
      </w:hyperlink>
      <w:r w:rsidRPr="0060673B">
        <w:rPr>
          <w:rFonts w:ascii="Arial" w:eastAsia="Calibri" w:hAnsi="Arial" w:cs="Arial"/>
          <w:lang w:val="fr-CH"/>
        </w:rPr>
        <w:t xml:space="preserve">. Des eaux cristallines, des sources thermales aux vertus bienfaisantes, des monuments historiques comme le </w:t>
      </w:r>
      <w:r w:rsidRPr="0060673B">
        <w:rPr>
          <w:rFonts w:ascii="Arial" w:eastAsia="Calibri" w:hAnsi="Arial" w:cs="Arial"/>
          <w:i/>
          <w:iCs/>
          <w:lang w:val="fr-CH"/>
        </w:rPr>
        <w:t xml:space="preserve">château de </w:t>
      </w:r>
      <w:proofErr w:type="spellStart"/>
      <w:r w:rsidRPr="0060673B">
        <w:rPr>
          <w:rFonts w:ascii="Arial" w:eastAsia="Calibri" w:hAnsi="Arial" w:cs="Arial"/>
          <w:i/>
          <w:iCs/>
          <w:lang w:val="fr-CH"/>
        </w:rPr>
        <w:t>Çeşme</w:t>
      </w:r>
      <w:proofErr w:type="spellEnd"/>
      <w:r w:rsidRPr="0060673B">
        <w:rPr>
          <w:rFonts w:ascii="Arial" w:eastAsia="Calibri" w:hAnsi="Arial" w:cs="Arial"/>
          <w:lang w:val="fr-CH"/>
        </w:rPr>
        <w:t>, une vie nocturne animée et de magnifiques plages font de la péninsule une destination particulièrement variée.</w:t>
      </w:r>
    </w:p>
    <w:p w14:paraId="18284270" w14:textId="77777777" w:rsidR="006C7CEA" w:rsidRPr="0060673B" w:rsidRDefault="006C7CEA" w:rsidP="006C7CEA">
      <w:pPr>
        <w:spacing w:after="120" w:line="360" w:lineRule="auto"/>
        <w:jc w:val="both"/>
        <w:rPr>
          <w:rFonts w:ascii="Arial" w:eastAsia="Calibri" w:hAnsi="Arial" w:cs="Arial"/>
          <w:lang w:val="fr-CH"/>
        </w:rPr>
      </w:pPr>
      <w:proofErr w:type="spellStart"/>
      <w:r w:rsidRPr="0060673B">
        <w:rPr>
          <w:rFonts w:ascii="Arial" w:eastAsia="Calibri" w:hAnsi="Arial" w:cs="Arial"/>
          <w:i/>
          <w:iCs/>
          <w:lang w:val="fr-CH"/>
        </w:rPr>
        <w:t>Alaçatı</w:t>
      </w:r>
      <w:proofErr w:type="spellEnd"/>
      <w:r w:rsidRPr="0060673B">
        <w:rPr>
          <w:rFonts w:ascii="Arial" w:eastAsia="Calibri" w:hAnsi="Arial" w:cs="Arial"/>
          <w:lang w:val="fr-CH"/>
        </w:rPr>
        <w:t xml:space="preserve"> s’est quant à elle forgé une réputation internationale et compte aujourd’hui parmi les meilleures destinations de kitesurf de Türkiye. Les amateurs de gastronomie trouveront également leur bonheur à </w:t>
      </w:r>
      <w:proofErr w:type="spellStart"/>
      <w:r w:rsidRPr="0060673B">
        <w:rPr>
          <w:rFonts w:ascii="Arial" w:eastAsia="Calibri" w:hAnsi="Arial" w:cs="Arial"/>
          <w:lang w:val="fr-CH"/>
        </w:rPr>
        <w:t>Urla</w:t>
      </w:r>
      <w:proofErr w:type="spellEnd"/>
      <w:r w:rsidRPr="0060673B">
        <w:rPr>
          <w:rFonts w:ascii="Arial" w:eastAsia="Calibri" w:hAnsi="Arial" w:cs="Arial"/>
          <w:lang w:val="fr-CH"/>
        </w:rPr>
        <w:t>. Connue pour ses domaines viticoles réputés, ses routes des vins et ses restaurants sélectionnés par le Guide MICHELIN, la ville propose des expériences culinaires exceptionnelles mettant à l’honneur les produits locaux et les riches saveurs de la mer Égée.</w:t>
      </w:r>
    </w:p>
    <w:p w14:paraId="5B8970BB" w14:textId="77777777" w:rsidR="006C7CEA" w:rsidRPr="001E18B0" w:rsidRDefault="006C7CEA" w:rsidP="006C7CEA">
      <w:pPr>
        <w:spacing w:after="120" w:line="360" w:lineRule="auto"/>
        <w:jc w:val="both"/>
        <w:rPr>
          <w:rFonts w:ascii="Arial" w:eastAsia="Calibri" w:hAnsi="Arial" w:cs="Arial"/>
          <w:b/>
          <w:bCs/>
          <w:lang w:val="fr-CH"/>
        </w:rPr>
      </w:pPr>
      <w:proofErr w:type="spellStart"/>
      <w:r w:rsidRPr="001E18B0">
        <w:rPr>
          <w:rFonts w:ascii="Arial" w:eastAsia="Calibri" w:hAnsi="Arial" w:cs="Arial"/>
          <w:b/>
          <w:bCs/>
          <w:lang w:val="fr-CH"/>
        </w:rPr>
        <w:t>Kuşadası</w:t>
      </w:r>
      <w:proofErr w:type="spellEnd"/>
      <w:r w:rsidRPr="001E18B0">
        <w:rPr>
          <w:rFonts w:ascii="Arial" w:eastAsia="Calibri" w:hAnsi="Arial" w:cs="Arial"/>
          <w:b/>
          <w:bCs/>
          <w:lang w:val="fr-CH"/>
        </w:rPr>
        <w:t xml:space="preserve"> : une escapade estivale aux portes d’Éphèse</w:t>
      </w:r>
    </w:p>
    <w:p w14:paraId="42B6944E" w14:textId="77777777" w:rsidR="006C7CEA" w:rsidRPr="0060673B" w:rsidRDefault="006C7CEA" w:rsidP="006C7CEA">
      <w:pPr>
        <w:spacing w:after="120" w:line="360" w:lineRule="auto"/>
        <w:jc w:val="both"/>
        <w:rPr>
          <w:rFonts w:ascii="Arial" w:eastAsia="Calibri" w:hAnsi="Arial" w:cs="Arial"/>
          <w:lang w:val="fr-CH"/>
        </w:rPr>
      </w:pPr>
      <w:r w:rsidRPr="0060673B">
        <w:rPr>
          <w:rFonts w:ascii="Arial" w:eastAsia="Calibri" w:hAnsi="Arial" w:cs="Arial"/>
          <w:lang w:val="fr-CH"/>
        </w:rPr>
        <w:t>En quittant les vignobles et le charme côtier d’</w:t>
      </w:r>
      <w:proofErr w:type="spellStart"/>
      <w:r w:rsidRPr="0060673B">
        <w:rPr>
          <w:rFonts w:ascii="Arial" w:eastAsia="Calibri" w:hAnsi="Arial" w:cs="Arial"/>
          <w:lang w:val="fr-CH"/>
        </w:rPr>
        <w:t>Urla</w:t>
      </w:r>
      <w:proofErr w:type="spellEnd"/>
      <w:r w:rsidRPr="0060673B">
        <w:rPr>
          <w:rFonts w:ascii="Arial" w:eastAsia="Calibri" w:hAnsi="Arial" w:cs="Arial"/>
          <w:lang w:val="fr-CH"/>
        </w:rPr>
        <w:t xml:space="preserve">, la route se poursuit vers le sud en direction de Selçuk et de </w:t>
      </w:r>
      <w:hyperlink r:id="rId14" w:history="1">
        <w:proofErr w:type="spellStart"/>
        <w:r w:rsidRPr="0060673B">
          <w:rPr>
            <w:rStyle w:val="Hyperlink"/>
            <w:rFonts w:ascii="Arial" w:eastAsia="Calibri" w:hAnsi="Arial" w:cs="Arial"/>
            <w:lang w:val="fr-CH"/>
          </w:rPr>
          <w:t>Kuşadası</w:t>
        </w:r>
        <w:proofErr w:type="spellEnd"/>
      </w:hyperlink>
      <w:r w:rsidRPr="0060673B">
        <w:rPr>
          <w:rFonts w:ascii="Arial" w:eastAsia="Calibri" w:hAnsi="Arial" w:cs="Arial"/>
          <w:lang w:val="fr-CH"/>
        </w:rPr>
        <w:t>. Une halte à Selçuk permet d’explorer la cité antique d’</w:t>
      </w:r>
      <w:r w:rsidRPr="0060673B">
        <w:rPr>
          <w:rFonts w:ascii="Arial" w:eastAsia="Calibri" w:hAnsi="Arial" w:cs="Arial"/>
          <w:i/>
          <w:iCs/>
          <w:lang w:val="fr-CH"/>
        </w:rPr>
        <w:t>Éphèse</w:t>
      </w:r>
      <w:r w:rsidRPr="0060673B">
        <w:rPr>
          <w:rFonts w:ascii="Arial" w:eastAsia="Calibri" w:hAnsi="Arial" w:cs="Arial"/>
          <w:lang w:val="fr-CH"/>
        </w:rPr>
        <w:t xml:space="preserve">, inscrite au </w:t>
      </w:r>
      <w:proofErr w:type="gramStart"/>
      <w:r w:rsidRPr="0060673B">
        <w:rPr>
          <w:rFonts w:ascii="Arial" w:eastAsia="Calibri" w:hAnsi="Arial" w:cs="Arial"/>
          <w:lang w:val="fr-CH"/>
        </w:rPr>
        <w:lastRenderedPageBreak/>
        <w:t>patrimoine</w:t>
      </w:r>
      <w:proofErr w:type="gramEnd"/>
      <w:r w:rsidRPr="0060673B">
        <w:rPr>
          <w:rFonts w:ascii="Arial" w:eastAsia="Calibri" w:hAnsi="Arial" w:cs="Arial"/>
          <w:lang w:val="fr-CH"/>
        </w:rPr>
        <w:t xml:space="preserve"> mondial de l’UNESCO, ainsi que le charmant village de </w:t>
      </w:r>
      <w:proofErr w:type="spellStart"/>
      <w:r w:rsidRPr="0060673B">
        <w:rPr>
          <w:rFonts w:ascii="Arial" w:eastAsia="Calibri" w:hAnsi="Arial" w:cs="Arial"/>
          <w:i/>
          <w:iCs/>
          <w:lang w:val="fr-CH"/>
        </w:rPr>
        <w:t>Şirince</w:t>
      </w:r>
      <w:proofErr w:type="spellEnd"/>
      <w:r w:rsidRPr="0060673B">
        <w:rPr>
          <w:rFonts w:ascii="Arial" w:eastAsia="Calibri" w:hAnsi="Arial" w:cs="Arial"/>
          <w:lang w:val="fr-CH"/>
        </w:rPr>
        <w:t xml:space="preserve">, reconnu par </w:t>
      </w:r>
      <w:r w:rsidRPr="0060673B">
        <w:rPr>
          <w:rFonts w:ascii="Arial" w:eastAsia="Calibri" w:hAnsi="Arial" w:cs="Arial"/>
          <w:i/>
          <w:iCs/>
          <w:lang w:val="fr-CH"/>
        </w:rPr>
        <w:t>ONU Tourisme</w:t>
      </w:r>
      <w:r w:rsidRPr="0060673B">
        <w:rPr>
          <w:rFonts w:ascii="Arial" w:eastAsia="Calibri" w:hAnsi="Arial" w:cs="Arial"/>
          <w:lang w:val="fr-CH"/>
        </w:rPr>
        <w:t xml:space="preserve"> comme l’un des meilleurs villages touristiques du monde.</w:t>
      </w:r>
    </w:p>
    <w:p w14:paraId="716458BD" w14:textId="77777777" w:rsidR="006C7CEA" w:rsidRPr="0060673B" w:rsidRDefault="006C7CEA" w:rsidP="006C7CEA">
      <w:pPr>
        <w:spacing w:after="120" w:line="360" w:lineRule="auto"/>
        <w:jc w:val="both"/>
        <w:rPr>
          <w:rFonts w:ascii="Arial" w:eastAsia="Calibri" w:hAnsi="Arial" w:cs="Arial"/>
          <w:lang w:val="fr-CH"/>
        </w:rPr>
      </w:pPr>
      <w:r w:rsidRPr="0060673B">
        <w:rPr>
          <w:rFonts w:ascii="Arial" w:eastAsia="Calibri" w:hAnsi="Arial" w:cs="Arial"/>
          <w:lang w:val="fr-CH"/>
        </w:rPr>
        <w:t xml:space="preserve">Le voyage continue ensuite vers </w:t>
      </w:r>
      <w:proofErr w:type="spellStart"/>
      <w:r w:rsidRPr="0060673B">
        <w:rPr>
          <w:rFonts w:ascii="Arial" w:eastAsia="Calibri" w:hAnsi="Arial" w:cs="Arial"/>
          <w:lang w:val="fr-CH"/>
        </w:rPr>
        <w:t>Kuşadası</w:t>
      </w:r>
      <w:proofErr w:type="spellEnd"/>
      <w:r w:rsidRPr="0060673B">
        <w:rPr>
          <w:rFonts w:ascii="Arial" w:eastAsia="Calibri" w:hAnsi="Arial" w:cs="Arial"/>
          <w:lang w:val="fr-CH"/>
        </w:rPr>
        <w:t xml:space="preserve">, l’un des principaux centres de tourisme et de croisières de Türkiye. De nombreuses plages et criques entourent la station balnéaire. Parmi les plus appréciées figurent Ladies Beach, également appelée </w:t>
      </w:r>
      <w:proofErr w:type="spellStart"/>
      <w:r w:rsidRPr="0060673B">
        <w:rPr>
          <w:rFonts w:ascii="Arial" w:eastAsia="Calibri" w:hAnsi="Arial" w:cs="Arial"/>
          <w:lang w:val="fr-CH"/>
        </w:rPr>
        <w:t>Kadınlar</w:t>
      </w:r>
      <w:proofErr w:type="spellEnd"/>
      <w:r w:rsidRPr="0060673B">
        <w:rPr>
          <w:rFonts w:ascii="Arial" w:eastAsia="Calibri" w:hAnsi="Arial" w:cs="Arial"/>
          <w:lang w:val="fr-CH"/>
        </w:rPr>
        <w:t xml:space="preserve"> </w:t>
      </w:r>
      <w:proofErr w:type="spellStart"/>
      <w:r w:rsidRPr="0060673B">
        <w:rPr>
          <w:rFonts w:ascii="Arial" w:eastAsia="Calibri" w:hAnsi="Arial" w:cs="Arial"/>
          <w:lang w:val="fr-CH"/>
        </w:rPr>
        <w:t>Denizi</w:t>
      </w:r>
      <w:proofErr w:type="spellEnd"/>
      <w:r w:rsidRPr="0060673B">
        <w:rPr>
          <w:rFonts w:ascii="Arial" w:eastAsia="Calibri" w:hAnsi="Arial" w:cs="Arial"/>
          <w:lang w:val="fr-CH"/>
        </w:rPr>
        <w:t>, Sevgi Beach ainsi que les baies d’</w:t>
      </w:r>
      <w:proofErr w:type="spellStart"/>
      <w:r w:rsidRPr="0060673B">
        <w:rPr>
          <w:rFonts w:ascii="Arial" w:eastAsia="Calibri" w:hAnsi="Arial" w:cs="Arial"/>
          <w:lang w:val="fr-CH"/>
        </w:rPr>
        <w:t>İçmeler</w:t>
      </w:r>
      <w:proofErr w:type="spellEnd"/>
      <w:r w:rsidRPr="0060673B">
        <w:rPr>
          <w:rFonts w:ascii="Arial" w:eastAsia="Calibri" w:hAnsi="Arial" w:cs="Arial"/>
          <w:lang w:val="fr-CH"/>
        </w:rPr>
        <w:t xml:space="preserve">, </w:t>
      </w:r>
      <w:proofErr w:type="spellStart"/>
      <w:r w:rsidRPr="0060673B">
        <w:rPr>
          <w:rFonts w:ascii="Arial" w:eastAsia="Calibri" w:hAnsi="Arial" w:cs="Arial"/>
          <w:lang w:val="fr-CH"/>
        </w:rPr>
        <w:t>Aydınlık</w:t>
      </w:r>
      <w:proofErr w:type="spellEnd"/>
      <w:r w:rsidRPr="0060673B">
        <w:rPr>
          <w:rFonts w:ascii="Arial" w:eastAsia="Calibri" w:hAnsi="Arial" w:cs="Arial"/>
          <w:lang w:val="fr-CH"/>
        </w:rPr>
        <w:t xml:space="preserve">, </w:t>
      </w:r>
      <w:proofErr w:type="spellStart"/>
      <w:r w:rsidRPr="0060673B">
        <w:rPr>
          <w:rFonts w:ascii="Arial" w:eastAsia="Calibri" w:hAnsi="Arial" w:cs="Arial"/>
          <w:lang w:val="fr-CH"/>
        </w:rPr>
        <w:t>Kavaklıburun</w:t>
      </w:r>
      <w:proofErr w:type="spellEnd"/>
      <w:r w:rsidRPr="0060673B">
        <w:rPr>
          <w:rFonts w:ascii="Arial" w:eastAsia="Calibri" w:hAnsi="Arial" w:cs="Arial"/>
          <w:lang w:val="fr-CH"/>
        </w:rPr>
        <w:t xml:space="preserve"> et </w:t>
      </w:r>
      <w:proofErr w:type="spellStart"/>
      <w:r w:rsidRPr="0060673B">
        <w:rPr>
          <w:rFonts w:ascii="Arial" w:eastAsia="Calibri" w:hAnsi="Arial" w:cs="Arial"/>
          <w:lang w:val="fr-CH"/>
        </w:rPr>
        <w:t>Karasu</w:t>
      </w:r>
      <w:proofErr w:type="spellEnd"/>
      <w:r w:rsidRPr="0060673B">
        <w:rPr>
          <w:rFonts w:ascii="Arial" w:eastAsia="Calibri" w:hAnsi="Arial" w:cs="Arial"/>
          <w:lang w:val="fr-CH"/>
        </w:rPr>
        <w:t>. Elles se trouvent au sein du parc national de la péninsule de Dilek et du delta du Büyük Menderes.</w:t>
      </w:r>
    </w:p>
    <w:p w14:paraId="31AD33C9" w14:textId="77777777" w:rsidR="006C7CEA" w:rsidRPr="0060673B" w:rsidRDefault="006C7CEA" w:rsidP="006C7CEA">
      <w:pPr>
        <w:spacing w:after="120" w:line="360" w:lineRule="auto"/>
        <w:jc w:val="both"/>
        <w:rPr>
          <w:rFonts w:ascii="Arial" w:eastAsia="Calibri" w:hAnsi="Arial" w:cs="Arial"/>
          <w:lang w:val="fr-CH"/>
        </w:rPr>
      </w:pPr>
      <w:r w:rsidRPr="0060673B">
        <w:rPr>
          <w:rFonts w:ascii="Arial" w:eastAsia="Calibri" w:hAnsi="Arial" w:cs="Arial"/>
          <w:lang w:val="fr-CH"/>
        </w:rPr>
        <w:t xml:space="preserve">Pour découvrir davantage le littoral, il est possible de louer un bateau et de rejoindre des criques isolées ainsi que des portions de côte plus secrètes. En fin de journée, l’île aux Pigeons constitue un cadre idéal pour admirer le coucher du soleil. </w:t>
      </w:r>
      <w:proofErr w:type="spellStart"/>
      <w:r w:rsidRPr="0060673B">
        <w:rPr>
          <w:rFonts w:ascii="Arial" w:eastAsia="Calibri" w:hAnsi="Arial" w:cs="Arial"/>
          <w:lang w:val="fr-CH"/>
        </w:rPr>
        <w:t>Kuşadası</w:t>
      </w:r>
      <w:proofErr w:type="spellEnd"/>
      <w:r w:rsidRPr="0060673B">
        <w:rPr>
          <w:rFonts w:ascii="Arial" w:eastAsia="Calibri" w:hAnsi="Arial" w:cs="Arial"/>
          <w:lang w:val="fr-CH"/>
        </w:rPr>
        <w:t xml:space="preserve"> propose également une offre gastronomique variée, des restaurants de poissons au bord de l’eau aux établissements traditionnels des villages servant des spécialités régionales.</w:t>
      </w:r>
    </w:p>
    <w:p w14:paraId="5CA879DD" w14:textId="77777777" w:rsidR="006C7CEA" w:rsidRPr="001E18B0" w:rsidRDefault="006C7CEA" w:rsidP="006C7CEA">
      <w:pPr>
        <w:spacing w:after="120" w:line="360" w:lineRule="auto"/>
        <w:jc w:val="both"/>
        <w:rPr>
          <w:rFonts w:ascii="Arial" w:eastAsia="Calibri" w:hAnsi="Arial" w:cs="Arial"/>
          <w:b/>
          <w:bCs/>
          <w:lang w:val="fr-CH"/>
        </w:rPr>
      </w:pPr>
      <w:proofErr w:type="spellStart"/>
      <w:r w:rsidRPr="001E18B0">
        <w:rPr>
          <w:rFonts w:ascii="Arial" w:eastAsia="Calibri" w:hAnsi="Arial" w:cs="Arial"/>
          <w:b/>
          <w:bCs/>
          <w:lang w:val="fr-CH"/>
        </w:rPr>
        <w:t>Didim</w:t>
      </w:r>
      <w:proofErr w:type="spellEnd"/>
      <w:r w:rsidRPr="001E18B0">
        <w:rPr>
          <w:rFonts w:ascii="Arial" w:eastAsia="Calibri" w:hAnsi="Arial" w:cs="Arial"/>
          <w:b/>
          <w:bCs/>
          <w:lang w:val="fr-CH"/>
        </w:rPr>
        <w:t xml:space="preserve"> : un autre joyau de la province d’Aydın</w:t>
      </w:r>
    </w:p>
    <w:p w14:paraId="4657F6F1" w14:textId="77777777" w:rsidR="006C7CEA" w:rsidRPr="0060673B" w:rsidRDefault="006C7CEA" w:rsidP="006C7CEA">
      <w:pPr>
        <w:spacing w:after="120" w:line="360" w:lineRule="auto"/>
        <w:jc w:val="both"/>
        <w:rPr>
          <w:rFonts w:ascii="Arial" w:eastAsia="Calibri" w:hAnsi="Arial" w:cs="Arial"/>
          <w:lang w:val="fr-CH"/>
        </w:rPr>
      </w:pPr>
      <w:r w:rsidRPr="0060673B">
        <w:rPr>
          <w:rFonts w:ascii="Arial" w:eastAsia="Calibri" w:hAnsi="Arial" w:cs="Arial"/>
          <w:lang w:val="fr-CH"/>
        </w:rPr>
        <w:t xml:space="preserve">Depuis </w:t>
      </w:r>
      <w:proofErr w:type="spellStart"/>
      <w:r w:rsidRPr="0060673B">
        <w:rPr>
          <w:rFonts w:ascii="Arial" w:eastAsia="Calibri" w:hAnsi="Arial" w:cs="Arial"/>
          <w:lang w:val="fr-CH"/>
        </w:rPr>
        <w:t>Kuşadası</w:t>
      </w:r>
      <w:proofErr w:type="spellEnd"/>
      <w:r w:rsidRPr="0060673B">
        <w:rPr>
          <w:rFonts w:ascii="Arial" w:eastAsia="Calibri" w:hAnsi="Arial" w:cs="Arial"/>
          <w:lang w:val="fr-CH"/>
        </w:rPr>
        <w:t xml:space="preserve">, l’itinéraire se poursuit vers le sud le long de la côte jusqu’à </w:t>
      </w:r>
      <w:hyperlink r:id="rId15" w:history="1">
        <w:proofErr w:type="spellStart"/>
        <w:r w:rsidRPr="0060673B">
          <w:rPr>
            <w:rStyle w:val="Hyperlink"/>
            <w:rFonts w:ascii="Arial" w:eastAsia="Calibri" w:hAnsi="Arial" w:cs="Arial"/>
            <w:lang w:val="fr-CH"/>
          </w:rPr>
          <w:t>Didim</w:t>
        </w:r>
        <w:proofErr w:type="spellEnd"/>
      </w:hyperlink>
      <w:r w:rsidRPr="0060673B">
        <w:rPr>
          <w:rFonts w:ascii="Arial" w:eastAsia="Calibri" w:hAnsi="Arial" w:cs="Arial"/>
          <w:lang w:val="fr-CH"/>
        </w:rPr>
        <w:t xml:space="preserve">. Située entre </w:t>
      </w:r>
      <w:proofErr w:type="spellStart"/>
      <w:r w:rsidRPr="0060673B">
        <w:rPr>
          <w:rFonts w:ascii="Arial" w:eastAsia="Calibri" w:hAnsi="Arial" w:cs="Arial"/>
          <w:lang w:val="fr-CH"/>
        </w:rPr>
        <w:t>Kuşadası</w:t>
      </w:r>
      <w:proofErr w:type="spellEnd"/>
      <w:r w:rsidRPr="0060673B">
        <w:rPr>
          <w:rFonts w:ascii="Arial" w:eastAsia="Calibri" w:hAnsi="Arial" w:cs="Arial"/>
          <w:lang w:val="fr-CH"/>
        </w:rPr>
        <w:t xml:space="preserve"> et Bodrum, la destination est connue pour ses belles plages telles qu’</w:t>
      </w:r>
      <w:proofErr w:type="spellStart"/>
      <w:r w:rsidRPr="0060673B">
        <w:rPr>
          <w:rFonts w:ascii="Arial" w:eastAsia="Calibri" w:hAnsi="Arial" w:cs="Arial"/>
          <w:i/>
          <w:iCs/>
          <w:lang w:val="fr-CH"/>
        </w:rPr>
        <w:t>Altınkum</w:t>
      </w:r>
      <w:proofErr w:type="spellEnd"/>
      <w:r w:rsidRPr="0060673B">
        <w:rPr>
          <w:rFonts w:ascii="Arial" w:eastAsia="Calibri" w:hAnsi="Arial" w:cs="Arial"/>
          <w:i/>
          <w:iCs/>
          <w:lang w:val="fr-CH"/>
        </w:rPr>
        <w:t xml:space="preserve">, </w:t>
      </w:r>
      <w:proofErr w:type="spellStart"/>
      <w:r w:rsidRPr="0060673B">
        <w:rPr>
          <w:rFonts w:ascii="Arial" w:eastAsia="Calibri" w:hAnsi="Arial" w:cs="Arial"/>
          <w:i/>
          <w:iCs/>
          <w:lang w:val="fr-CH"/>
        </w:rPr>
        <w:t>Sarıkum</w:t>
      </w:r>
      <w:proofErr w:type="spellEnd"/>
      <w:r w:rsidRPr="0060673B">
        <w:rPr>
          <w:rFonts w:ascii="Arial" w:eastAsia="Calibri" w:hAnsi="Arial" w:cs="Arial"/>
          <w:i/>
          <w:iCs/>
          <w:lang w:val="fr-CH"/>
        </w:rPr>
        <w:t xml:space="preserve">, </w:t>
      </w:r>
      <w:proofErr w:type="spellStart"/>
      <w:r w:rsidRPr="0060673B">
        <w:rPr>
          <w:rFonts w:ascii="Arial" w:eastAsia="Calibri" w:hAnsi="Arial" w:cs="Arial"/>
          <w:i/>
          <w:iCs/>
          <w:lang w:val="fr-CH"/>
        </w:rPr>
        <w:t>Huzur</w:t>
      </w:r>
      <w:proofErr w:type="spellEnd"/>
      <w:r w:rsidRPr="0060673B">
        <w:rPr>
          <w:rFonts w:ascii="Arial" w:eastAsia="Calibri" w:hAnsi="Arial" w:cs="Arial"/>
          <w:lang w:val="fr-CH"/>
        </w:rPr>
        <w:t xml:space="preserve"> et </w:t>
      </w:r>
      <w:proofErr w:type="spellStart"/>
      <w:r w:rsidRPr="0060673B">
        <w:rPr>
          <w:rFonts w:ascii="Arial" w:eastAsia="Calibri" w:hAnsi="Arial" w:cs="Arial"/>
          <w:i/>
          <w:iCs/>
          <w:lang w:val="fr-CH"/>
        </w:rPr>
        <w:t>Akbük</w:t>
      </w:r>
      <w:proofErr w:type="spellEnd"/>
      <w:r w:rsidRPr="0060673B">
        <w:rPr>
          <w:rFonts w:ascii="Arial" w:eastAsia="Calibri" w:hAnsi="Arial" w:cs="Arial"/>
          <w:lang w:val="fr-CH"/>
        </w:rPr>
        <w:t xml:space="preserve">. Des excursions quotidiennes en bateau permettent également d’explorer des criques et des sites plus confidentiels comme </w:t>
      </w:r>
      <w:r w:rsidRPr="0060673B">
        <w:rPr>
          <w:rFonts w:ascii="Arial" w:eastAsia="Calibri" w:hAnsi="Arial" w:cs="Arial"/>
          <w:i/>
          <w:iCs/>
          <w:lang w:val="fr-CH"/>
        </w:rPr>
        <w:t xml:space="preserve">Cennet, </w:t>
      </w:r>
      <w:proofErr w:type="spellStart"/>
      <w:r w:rsidRPr="0060673B">
        <w:rPr>
          <w:rFonts w:ascii="Arial" w:eastAsia="Calibri" w:hAnsi="Arial" w:cs="Arial"/>
          <w:i/>
          <w:iCs/>
          <w:lang w:val="fr-CH"/>
        </w:rPr>
        <w:t>Akvaryum</w:t>
      </w:r>
      <w:proofErr w:type="spellEnd"/>
      <w:r w:rsidRPr="0060673B">
        <w:rPr>
          <w:rFonts w:ascii="Arial" w:eastAsia="Calibri" w:hAnsi="Arial" w:cs="Arial"/>
          <w:lang w:val="fr-CH"/>
        </w:rPr>
        <w:t xml:space="preserve"> et </w:t>
      </w:r>
      <w:proofErr w:type="spellStart"/>
      <w:r w:rsidRPr="0060673B">
        <w:rPr>
          <w:rFonts w:ascii="Arial" w:eastAsia="Calibri" w:hAnsi="Arial" w:cs="Arial"/>
          <w:i/>
          <w:iCs/>
          <w:lang w:val="fr-CH"/>
        </w:rPr>
        <w:t>Saplı</w:t>
      </w:r>
      <w:proofErr w:type="spellEnd"/>
      <w:r w:rsidRPr="0060673B">
        <w:rPr>
          <w:rFonts w:ascii="Arial" w:eastAsia="Calibri" w:hAnsi="Arial" w:cs="Arial"/>
          <w:i/>
          <w:iCs/>
          <w:lang w:val="fr-CH"/>
        </w:rPr>
        <w:t xml:space="preserve"> Ada</w:t>
      </w:r>
      <w:r w:rsidRPr="0060673B">
        <w:rPr>
          <w:rFonts w:ascii="Arial" w:eastAsia="Calibri" w:hAnsi="Arial" w:cs="Arial"/>
          <w:lang w:val="fr-CH"/>
        </w:rPr>
        <w:t>.</w:t>
      </w:r>
    </w:p>
    <w:p w14:paraId="37A9455B" w14:textId="77777777" w:rsidR="006C7CEA" w:rsidRPr="0060673B" w:rsidRDefault="006C7CEA" w:rsidP="006C7CEA">
      <w:pPr>
        <w:spacing w:after="120" w:line="360" w:lineRule="auto"/>
        <w:jc w:val="both"/>
        <w:rPr>
          <w:rFonts w:ascii="Arial" w:eastAsia="Calibri" w:hAnsi="Arial" w:cs="Arial"/>
          <w:lang w:val="fr-CH"/>
        </w:rPr>
      </w:pPr>
      <w:proofErr w:type="spellStart"/>
      <w:r w:rsidRPr="0060673B">
        <w:rPr>
          <w:rFonts w:ascii="Arial" w:eastAsia="Calibri" w:hAnsi="Arial" w:cs="Arial"/>
          <w:lang w:val="fr-CH"/>
        </w:rPr>
        <w:t>Au delà</w:t>
      </w:r>
      <w:proofErr w:type="spellEnd"/>
      <w:r w:rsidRPr="0060673B">
        <w:rPr>
          <w:rFonts w:ascii="Arial" w:eastAsia="Calibri" w:hAnsi="Arial" w:cs="Arial"/>
          <w:lang w:val="fr-CH"/>
        </w:rPr>
        <w:t xml:space="preserve"> de ses plages, </w:t>
      </w:r>
      <w:proofErr w:type="spellStart"/>
      <w:r w:rsidRPr="0060673B">
        <w:rPr>
          <w:rFonts w:ascii="Arial" w:eastAsia="Calibri" w:hAnsi="Arial" w:cs="Arial"/>
          <w:lang w:val="fr-CH"/>
        </w:rPr>
        <w:t>Didim</w:t>
      </w:r>
      <w:proofErr w:type="spellEnd"/>
      <w:r w:rsidRPr="0060673B">
        <w:rPr>
          <w:rFonts w:ascii="Arial" w:eastAsia="Calibri" w:hAnsi="Arial" w:cs="Arial"/>
          <w:lang w:val="fr-CH"/>
        </w:rPr>
        <w:t xml:space="preserve"> offre un aperçu fascinant du passé antique de la région. L’ancienne Didim, également connue sous le nom de </w:t>
      </w:r>
      <w:proofErr w:type="spellStart"/>
      <w:r w:rsidRPr="0060673B">
        <w:rPr>
          <w:rFonts w:ascii="Arial" w:eastAsia="Calibri" w:hAnsi="Arial" w:cs="Arial"/>
          <w:lang w:val="fr-CH"/>
        </w:rPr>
        <w:t>Didyma</w:t>
      </w:r>
      <w:proofErr w:type="spellEnd"/>
      <w:r w:rsidRPr="0060673B">
        <w:rPr>
          <w:rFonts w:ascii="Arial" w:eastAsia="Calibri" w:hAnsi="Arial" w:cs="Arial"/>
          <w:lang w:val="fr-CH"/>
        </w:rPr>
        <w:t xml:space="preserve">, était autrefois un important sanctuaire rattaché à Milet. Aujourd’hui, il est possible d’y découvrir le </w:t>
      </w:r>
      <w:r w:rsidRPr="0060673B">
        <w:rPr>
          <w:rFonts w:ascii="Arial" w:eastAsia="Calibri" w:hAnsi="Arial" w:cs="Arial"/>
          <w:i/>
          <w:iCs/>
          <w:lang w:val="fr-CH"/>
        </w:rPr>
        <w:t>temple d’Apollon</w:t>
      </w:r>
      <w:r w:rsidRPr="0060673B">
        <w:rPr>
          <w:rFonts w:ascii="Arial" w:eastAsia="Calibri" w:hAnsi="Arial" w:cs="Arial"/>
          <w:lang w:val="fr-CH"/>
        </w:rPr>
        <w:t>, ses colonnes ioniques et son célèbre relief de Méduse sculpté dans la pierre.</w:t>
      </w:r>
    </w:p>
    <w:p w14:paraId="73D68AAC" w14:textId="77777777" w:rsidR="006C7CEA" w:rsidRPr="001E18B0" w:rsidRDefault="006C7CEA" w:rsidP="006C7CEA">
      <w:pPr>
        <w:spacing w:after="120" w:line="360" w:lineRule="auto"/>
        <w:jc w:val="both"/>
        <w:rPr>
          <w:rFonts w:ascii="Arial" w:eastAsia="Calibri" w:hAnsi="Arial" w:cs="Arial"/>
          <w:b/>
          <w:bCs/>
          <w:lang w:val="fr-CH"/>
        </w:rPr>
      </w:pPr>
      <w:r w:rsidRPr="001E18B0">
        <w:rPr>
          <w:rFonts w:ascii="Arial" w:eastAsia="Calibri" w:hAnsi="Arial" w:cs="Arial"/>
          <w:b/>
          <w:bCs/>
          <w:lang w:val="fr-CH"/>
        </w:rPr>
        <w:t>Bodrum : l’ultime étape du road trip</w:t>
      </w:r>
    </w:p>
    <w:p w14:paraId="0892E7CB" w14:textId="77777777" w:rsidR="006C7CEA" w:rsidRPr="0060673B" w:rsidRDefault="006C7CEA" w:rsidP="006C7CEA">
      <w:pPr>
        <w:spacing w:after="120" w:line="360" w:lineRule="auto"/>
        <w:jc w:val="both"/>
        <w:rPr>
          <w:rFonts w:ascii="Arial" w:eastAsia="Calibri" w:hAnsi="Arial" w:cs="Arial"/>
          <w:lang w:val="fr-CH"/>
        </w:rPr>
      </w:pPr>
      <w:r w:rsidRPr="0060673B">
        <w:rPr>
          <w:rFonts w:ascii="Arial" w:eastAsia="Calibri" w:hAnsi="Arial" w:cs="Arial"/>
          <w:lang w:val="fr-CH"/>
        </w:rPr>
        <w:t xml:space="preserve">Après </w:t>
      </w:r>
      <w:proofErr w:type="spellStart"/>
      <w:r w:rsidRPr="0060673B">
        <w:rPr>
          <w:rFonts w:ascii="Arial" w:eastAsia="Calibri" w:hAnsi="Arial" w:cs="Arial"/>
          <w:lang w:val="fr-CH"/>
        </w:rPr>
        <w:t>Didim</w:t>
      </w:r>
      <w:proofErr w:type="spellEnd"/>
      <w:r w:rsidRPr="0060673B">
        <w:rPr>
          <w:rFonts w:ascii="Arial" w:eastAsia="Calibri" w:hAnsi="Arial" w:cs="Arial"/>
          <w:lang w:val="fr-CH"/>
        </w:rPr>
        <w:t xml:space="preserve">, le road trip s’achève à </w:t>
      </w:r>
      <w:hyperlink r:id="rId16" w:history="1">
        <w:r w:rsidRPr="0060673B">
          <w:rPr>
            <w:rStyle w:val="Hyperlink"/>
            <w:rFonts w:ascii="Arial" w:eastAsia="Calibri" w:hAnsi="Arial" w:cs="Arial"/>
            <w:lang w:val="fr-CH"/>
          </w:rPr>
          <w:t>Bodrum</w:t>
        </w:r>
      </w:hyperlink>
      <w:r w:rsidRPr="0060673B">
        <w:rPr>
          <w:rFonts w:ascii="Arial" w:eastAsia="Calibri" w:hAnsi="Arial" w:cs="Arial"/>
          <w:lang w:val="fr-CH"/>
        </w:rPr>
        <w:t>. Destination privilégiée pour des vacances haut de gamme en Türkiye, Bodrum offre un vaste choix d’hébergements, des hôtels cinq étoiles aux charmants terrains de camping. Avec ses plages labellisées Pavillon Bleu, ses élégants clubs de plage, ses sites de plongée et ses baies spectaculaires à découvrir lors d’une Croisière Bleue, la destination promet des expériences inoubliables.</w:t>
      </w:r>
    </w:p>
    <w:p w14:paraId="06D2FB3D" w14:textId="77777777" w:rsidR="006C7CEA" w:rsidRPr="0060673B" w:rsidRDefault="006C7CEA" w:rsidP="006C7CEA">
      <w:pPr>
        <w:spacing w:after="120" w:line="360" w:lineRule="auto"/>
        <w:jc w:val="both"/>
        <w:rPr>
          <w:rFonts w:ascii="Arial" w:eastAsia="Calibri" w:hAnsi="Arial" w:cs="Arial"/>
          <w:lang w:val="fr-CH"/>
        </w:rPr>
      </w:pPr>
      <w:r w:rsidRPr="0060673B">
        <w:rPr>
          <w:rFonts w:ascii="Arial" w:eastAsia="Calibri" w:hAnsi="Arial" w:cs="Arial"/>
          <w:lang w:val="fr-CH"/>
        </w:rPr>
        <w:t xml:space="preserve">Bodrum est célèbre pour ses maisons blanchies à la chaux et ses vergers de mandariniers parfumés. La ville possède également d’importants trésors historiques, notamment le </w:t>
      </w:r>
      <w:r w:rsidRPr="0060673B">
        <w:rPr>
          <w:rFonts w:ascii="Arial" w:eastAsia="Calibri" w:hAnsi="Arial" w:cs="Arial"/>
          <w:i/>
          <w:iCs/>
          <w:lang w:val="fr-CH"/>
        </w:rPr>
        <w:t>château de Bodrum</w:t>
      </w:r>
      <w:r w:rsidRPr="0060673B">
        <w:rPr>
          <w:rFonts w:ascii="Arial" w:eastAsia="Calibri" w:hAnsi="Arial" w:cs="Arial"/>
          <w:lang w:val="fr-CH"/>
        </w:rPr>
        <w:t xml:space="preserve"> et les vestiges du </w:t>
      </w:r>
      <w:r w:rsidRPr="0060673B">
        <w:rPr>
          <w:rFonts w:ascii="Arial" w:eastAsia="Calibri" w:hAnsi="Arial" w:cs="Arial"/>
          <w:i/>
          <w:iCs/>
          <w:lang w:val="fr-CH"/>
        </w:rPr>
        <w:t>mausolée d’Halicarnasse</w:t>
      </w:r>
      <w:r w:rsidRPr="0060673B">
        <w:rPr>
          <w:rFonts w:ascii="Arial" w:eastAsia="Calibri" w:hAnsi="Arial" w:cs="Arial"/>
          <w:lang w:val="fr-CH"/>
        </w:rPr>
        <w:t>. Sa scène gastronomique, reconnue par le Guide MICHELIN, permet de savourer le poisson frais du jour accompagné de vins locaux.</w:t>
      </w:r>
    </w:p>
    <w:p w14:paraId="66FD183E" w14:textId="77777777" w:rsidR="006C7CEA" w:rsidRPr="0060673B" w:rsidRDefault="006C7CEA" w:rsidP="006C7CEA">
      <w:pPr>
        <w:spacing w:after="120" w:line="360" w:lineRule="auto"/>
        <w:jc w:val="both"/>
        <w:rPr>
          <w:rFonts w:ascii="Arial" w:eastAsia="Calibri" w:hAnsi="Arial" w:cs="Arial"/>
          <w:lang w:val="fr-CH"/>
        </w:rPr>
      </w:pPr>
      <w:r w:rsidRPr="001E18B0">
        <w:rPr>
          <w:rFonts w:ascii="Arial" w:eastAsia="Calibri" w:hAnsi="Arial" w:cs="Arial"/>
          <w:b/>
          <w:bCs/>
          <w:i/>
          <w:iCs/>
          <w:lang w:val="fr-CH"/>
        </w:rPr>
        <w:lastRenderedPageBreak/>
        <w:t>Conseil d’initié :</w:t>
      </w:r>
      <w:r w:rsidRPr="0060673B">
        <w:rPr>
          <w:rFonts w:ascii="Arial" w:eastAsia="Calibri" w:hAnsi="Arial" w:cs="Arial"/>
          <w:lang w:val="fr-CH"/>
        </w:rPr>
        <w:t xml:space="preserve"> </w:t>
      </w:r>
      <w:r w:rsidRPr="0060673B">
        <w:rPr>
          <w:rFonts w:ascii="Arial" w:eastAsia="Calibri" w:hAnsi="Arial" w:cs="Arial"/>
          <w:i/>
          <w:iCs/>
          <w:lang w:val="fr-CH"/>
        </w:rPr>
        <w:t xml:space="preserve">Si vous ne souhaitez pas que le voyage s’achève à Bodrum, poursuivez vers le sud pour découvrir d’autres destinations côtières inoubliables. Là où la mer Égée rencontre la Méditerranée, </w:t>
      </w:r>
      <w:proofErr w:type="spellStart"/>
      <w:r w:rsidRPr="0060673B">
        <w:rPr>
          <w:rFonts w:ascii="Arial" w:eastAsia="Calibri" w:hAnsi="Arial" w:cs="Arial"/>
          <w:i/>
          <w:iCs/>
          <w:lang w:val="fr-CH"/>
        </w:rPr>
        <w:t>Datça</w:t>
      </w:r>
      <w:proofErr w:type="spellEnd"/>
      <w:r w:rsidRPr="0060673B">
        <w:rPr>
          <w:rFonts w:ascii="Arial" w:eastAsia="Calibri" w:hAnsi="Arial" w:cs="Arial"/>
          <w:i/>
          <w:iCs/>
          <w:lang w:val="fr-CH"/>
        </w:rPr>
        <w:t xml:space="preserve">, Marmaris et </w:t>
      </w:r>
      <w:proofErr w:type="spellStart"/>
      <w:r w:rsidRPr="0060673B">
        <w:rPr>
          <w:rFonts w:ascii="Arial" w:eastAsia="Calibri" w:hAnsi="Arial" w:cs="Arial"/>
          <w:i/>
          <w:iCs/>
          <w:lang w:val="fr-CH"/>
        </w:rPr>
        <w:t>Fethiye</w:t>
      </w:r>
      <w:proofErr w:type="spellEnd"/>
      <w:r w:rsidRPr="0060673B">
        <w:rPr>
          <w:rFonts w:ascii="Arial" w:eastAsia="Calibri" w:hAnsi="Arial" w:cs="Arial"/>
          <w:i/>
          <w:iCs/>
          <w:lang w:val="fr-CH"/>
        </w:rPr>
        <w:t xml:space="preserve"> invitent à prolonger l’aventure. La route continue ensuite jusqu’à Antalya, joyau de la Riviera de Türkiye, avec de nombreuses escales spectaculaires le long du littoral, de </w:t>
      </w:r>
      <w:proofErr w:type="spellStart"/>
      <w:r w:rsidRPr="0060673B">
        <w:rPr>
          <w:rFonts w:ascii="Arial" w:eastAsia="Calibri" w:hAnsi="Arial" w:cs="Arial"/>
          <w:i/>
          <w:iCs/>
          <w:lang w:val="fr-CH"/>
        </w:rPr>
        <w:t>Kaş</w:t>
      </w:r>
      <w:proofErr w:type="spellEnd"/>
      <w:r w:rsidRPr="0060673B">
        <w:rPr>
          <w:rFonts w:ascii="Arial" w:eastAsia="Calibri" w:hAnsi="Arial" w:cs="Arial"/>
          <w:i/>
          <w:iCs/>
          <w:lang w:val="fr-CH"/>
        </w:rPr>
        <w:t xml:space="preserve"> à Alanya.</w:t>
      </w:r>
    </w:p>
    <w:p w14:paraId="7D93E491" w14:textId="1697EE7F" w:rsidR="000F18BF" w:rsidRPr="000F18BF" w:rsidRDefault="000F18BF" w:rsidP="006C7CEA">
      <w:pPr>
        <w:spacing w:after="120" w:line="360" w:lineRule="auto"/>
        <w:jc w:val="both"/>
        <w:rPr>
          <w:rFonts w:ascii="Arial" w:eastAsia="Calibri" w:hAnsi="Arial" w:cs="Arial"/>
          <w:lang w:val="fr-CH"/>
        </w:rPr>
      </w:pPr>
    </w:p>
    <w:p w14:paraId="58BF3E3F" w14:textId="2DB48896" w:rsidR="007A1B41" w:rsidRPr="00857E81" w:rsidRDefault="007A1B41" w:rsidP="000F18BF">
      <w:pPr>
        <w:spacing w:after="120" w:line="360" w:lineRule="auto"/>
        <w:jc w:val="both"/>
        <w:rPr>
          <w:rFonts w:ascii="Arial" w:eastAsia="Calibri" w:hAnsi="Arial" w:cs="Arial"/>
          <w:lang w:val="fr-CH"/>
        </w:rPr>
      </w:pPr>
    </w:p>
    <w:p w14:paraId="4FC23ECC" w14:textId="00613CA2" w:rsidR="005A05F4" w:rsidRPr="000E23D0" w:rsidRDefault="003F7404" w:rsidP="00E36C34">
      <w:pPr>
        <w:pStyle w:val="KeinLeerraum"/>
        <w:spacing w:after="120" w:line="360" w:lineRule="auto"/>
        <w:jc w:val="both"/>
        <w:rPr>
          <w:rFonts w:ascii="Arial" w:eastAsia="Times New Roman" w:hAnsi="Arial" w:cs="Arial"/>
          <w:lang w:val="en-US"/>
        </w:rPr>
      </w:pPr>
      <w:r w:rsidRPr="003F7404">
        <w:rPr>
          <w:rFonts w:ascii="Arial" w:eastAsia="Times New Roman" w:hAnsi="Arial" w:cs="Arial"/>
          <w:lang w:val="de-CH"/>
        </w:rPr>
        <w:t xml:space="preserve">Bilder inklusive Copyrights finden </w:t>
      </w:r>
      <w:r w:rsidRPr="00CD6BA4">
        <w:rPr>
          <w:rFonts w:ascii="Arial" w:eastAsia="Times New Roman" w:hAnsi="Arial" w:cs="Arial"/>
          <w:lang w:val="de-CH"/>
        </w:rPr>
        <w:t xml:space="preserve">Sie </w:t>
      </w:r>
      <w:hyperlink r:id="rId17" w:history="1">
        <w:r w:rsidRPr="00510CA8">
          <w:rPr>
            <w:rStyle w:val="Hyperlink"/>
            <w:rFonts w:ascii="Arial" w:eastAsia="Times New Roman" w:hAnsi="Arial" w:cs="Arial"/>
            <w:b/>
            <w:bCs/>
            <w:lang w:val="de-CH"/>
          </w:rPr>
          <w:t>hier</w:t>
        </w:r>
      </w:hyperlink>
      <w:r w:rsidRPr="00FD52BF">
        <w:rPr>
          <w:rFonts w:ascii="Arial" w:eastAsia="Times New Roman" w:hAnsi="Arial" w:cs="Arial"/>
          <w:b/>
          <w:bCs/>
          <w:lang w:val="de-CH"/>
        </w:rPr>
        <w:t>.</w:t>
      </w:r>
      <w:r w:rsidR="002C5B16">
        <w:rPr>
          <w:rFonts w:ascii="Arial" w:eastAsia="Times New Roman" w:hAnsi="Arial" w:cs="Arial"/>
          <w:lang w:val="de-CH"/>
        </w:rPr>
        <w:t xml:space="preserve"> </w:t>
      </w:r>
      <w:r w:rsidR="002C5B16" w:rsidRPr="000E23D0">
        <w:rPr>
          <w:rFonts w:ascii="Arial" w:eastAsia="Times New Roman" w:hAnsi="Arial" w:cs="Arial"/>
          <w:lang w:val="en-US"/>
        </w:rPr>
        <w:t>Bilder © GoTürkiye.</w:t>
      </w:r>
    </w:p>
    <w:p w14:paraId="1A4EDE59" w14:textId="41D24B95" w:rsidR="005626E4" w:rsidRPr="00902A4F" w:rsidRDefault="005626E4" w:rsidP="00994653">
      <w:pPr>
        <w:pStyle w:val="KeinLeerraum"/>
        <w:spacing w:after="120" w:line="360" w:lineRule="auto"/>
        <w:jc w:val="both"/>
        <w:rPr>
          <w:rFonts w:ascii="Arial" w:hAnsi="Arial" w:cs="Arial"/>
          <w:b/>
          <w:bCs/>
          <w:lang w:val="en-US"/>
        </w:rPr>
      </w:pPr>
      <w:r w:rsidRPr="00902A4F">
        <w:rPr>
          <w:rFonts w:ascii="Arial" w:hAnsi="Arial" w:cs="Arial"/>
          <w:b/>
          <w:bCs/>
          <w:lang w:val="en-US"/>
        </w:rPr>
        <w:t xml:space="preserve">Social Media </w:t>
      </w:r>
    </w:p>
    <w:p w14:paraId="4217AFBE"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Website: </w:t>
      </w:r>
      <w:hyperlink r:id="rId18" w:history="1">
        <w:r w:rsidRPr="004B5AC9">
          <w:rPr>
            <w:rStyle w:val="Hyperlink"/>
            <w:rFonts w:ascii="Arial" w:eastAsia="Times New Roman" w:hAnsi="Arial" w:cs="Arial"/>
            <w:lang w:val="en-US"/>
          </w:rPr>
          <w:t>goturkiye.com/</w:t>
        </w:r>
      </w:hyperlink>
      <w:r w:rsidRPr="004B5AC9">
        <w:rPr>
          <w:rStyle w:val="Hyperlink"/>
          <w:rFonts w:ascii="Arial" w:eastAsia="Times New Roman" w:hAnsi="Arial" w:cs="Arial"/>
          <w:lang w:val="en-US"/>
        </w:rPr>
        <w:t xml:space="preserve"> </w:t>
      </w:r>
    </w:p>
    <w:p w14:paraId="21BDD24F"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Facebook: </w:t>
      </w:r>
      <w:hyperlink r:id="rId19" w:history="1">
        <w:r w:rsidRPr="00F1372A">
          <w:rPr>
            <w:rStyle w:val="Hyperlink"/>
            <w:rFonts w:ascii="Arial" w:hAnsi="Arial" w:cs="Arial"/>
            <w:lang w:val="en-CA"/>
          </w:rPr>
          <w:t>www.facebook.com/GoTurkiye</w:t>
        </w:r>
      </w:hyperlink>
      <w:r>
        <w:rPr>
          <w:rStyle w:val="Hyperlink"/>
          <w:rFonts w:ascii="Arial" w:hAnsi="Arial" w:cs="Arial"/>
          <w:lang w:val="en-CA"/>
        </w:rPr>
        <w:t xml:space="preserve"> </w:t>
      </w:r>
    </w:p>
    <w:p w14:paraId="0A39E2B7" w14:textId="77777777" w:rsidR="006D0AFC" w:rsidRPr="004B5AC9" w:rsidRDefault="006D0AFC" w:rsidP="006D0AFC">
      <w:pPr>
        <w:pStyle w:val="KeinLeerraum"/>
        <w:spacing w:after="120" w:line="360" w:lineRule="auto"/>
        <w:jc w:val="both"/>
      </w:pPr>
      <w:r w:rsidRPr="006D0AFC">
        <w:rPr>
          <w:rFonts w:ascii="Arial" w:hAnsi="Arial" w:cs="Arial"/>
          <w:lang w:val="nl-BE"/>
        </w:rPr>
        <w:t xml:space="preserve">Instagram: </w:t>
      </w:r>
      <w:hyperlink r:id="rId20" w:history="1">
        <w:r w:rsidRPr="006D0AFC">
          <w:rPr>
            <w:rStyle w:val="Hyperlink"/>
            <w:rFonts w:ascii="Arial" w:hAnsi="Arial" w:cs="Arial"/>
            <w:lang w:val="nl-BE"/>
          </w:rPr>
          <w:t>www.instagram.com/goturkiye/</w:t>
        </w:r>
      </w:hyperlink>
      <w:r w:rsidRPr="006D0AFC">
        <w:rPr>
          <w:rStyle w:val="Hyperlink"/>
          <w:rFonts w:ascii="Arial" w:hAnsi="Arial" w:cs="Arial"/>
          <w:lang w:val="nl-BE"/>
        </w:rPr>
        <w:t xml:space="preserve"> </w:t>
      </w:r>
    </w:p>
    <w:p w14:paraId="69BB3AEE" w14:textId="77777777" w:rsidR="006D0AFC" w:rsidRPr="004B5AC9" w:rsidRDefault="006D0AFC" w:rsidP="006D0AFC">
      <w:pPr>
        <w:pStyle w:val="KeinLeerraum"/>
        <w:spacing w:after="120" w:line="360" w:lineRule="auto"/>
        <w:jc w:val="both"/>
        <w:rPr>
          <w:rFonts w:ascii="Arial" w:hAnsi="Arial" w:cs="Arial"/>
          <w:lang w:val="nl-BE"/>
        </w:rPr>
      </w:pPr>
      <w:r w:rsidRPr="004B5AC9">
        <w:rPr>
          <w:rFonts w:ascii="Arial" w:hAnsi="Arial" w:cs="Arial"/>
          <w:lang w:val="nl-BE"/>
        </w:rPr>
        <w:t xml:space="preserve">X: </w:t>
      </w:r>
      <w:hyperlink r:id="rId21" w:history="1">
        <w:r w:rsidRPr="004B5AC9">
          <w:rPr>
            <w:rStyle w:val="Hyperlink"/>
            <w:rFonts w:ascii="Arial" w:hAnsi="Arial" w:cs="Arial"/>
            <w:lang w:val="nl-BE"/>
          </w:rPr>
          <w:t>x.com/goturkiye</w:t>
        </w:r>
      </w:hyperlink>
      <w:r w:rsidRPr="004B5AC9">
        <w:rPr>
          <w:rStyle w:val="Hyperlink"/>
          <w:rFonts w:ascii="Arial" w:hAnsi="Arial" w:cs="Arial"/>
          <w:lang w:val="nl-BE"/>
        </w:rPr>
        <w:t xml:space="preserve"> </w:t>
      </w:r>
    </w:p>
    <w:p w14:paraId="4ED09BFE" w14:textId="77777777" w:rsidR="006D0AFC" w:rsidRPr="00DC502B" w:rsidRDefault="006D0AFC" w:rsidP="006D0AFC">
      <w:pPr>
        <w:pStyle w:val="KeinLeerraum"/>
        <w:spacing w:after="120" w:line="360" w:lineRule="auto"/>
        <w:jc w:val="both"/>
        <w:rPr>
          <w:rFonts w:ascii="Arial" w:hAnsi="Arial" w:cs="Arial"/>
          <w:lang w:val="en-US"/>
        </w:rPr>
      </w:pPr>
      <w:r w:rsidRPr="00DC502B">
        <w:rPr>
          <w:rFonts w:ascii="Arial" w:hAnsi="Arial" w:cs="Arial"/>
          <w:lang w:val="en-US"/>
        </w:rPr>
        <w:t xml:space="preserve">YouTube: </w:t>
      </w:r>
      <w:hyperlink r:id="rId22" w:history="1">
        <w:r w:rsidRPr="00DC502B">
          <w:rPr>
            <w:rStyle w:val="Hyperlink"/>
            <w:rFonts w:ascii="Arial" w:eastAsia="Times New Roman" w:hAnsi="Arial" w:cs="Arial"/>
            <w:lang w:val="en-US"/>
          </w:rPr>
          <w:t>www.youtube.com/GoTürkiye</w:t>
        </w:r>
      </w:hyperlink>
      <w:r w:rsidRPr="00DC502B">
        <w:rPr>
          <w:rStyle w:val="Hyperlink"/>
          <w:rFonts w:ascii="Arial" w:eastAsia="Times New Roman" w:hAnsi="Arial" w:cs="Arial"/>
          <w:color w:val="0000FF"/>
          <w:lang w:val="en-US"/>
        </w:rPr>
        <w:t xml:space="preserve"> </w:t>
      </w:r>
      <w:r w:rsidRPr="00DC502B">
        <w:rPr>
          <w:rFonts w:ascii="Arial" w:hAnsi="Arial" w:cs="Arial"/>
          <w:lang w:val="en-US"/>
        </w:rPr>
        <w:t xml:space="preserve"> </w:t>
      </w:r>
    </w:p>
    <w:p w14:paraId="0CA2D2E5" w14:textId="357657A2" w:rsidR="005626E4" w:rsidRPr="00030A79" w:rsidRDefault="005626E4" w:rsidP="005626E4">
      <w:pPr>
        <w:pStyle w:val="KeinLeerraum"/>
        <w:pBdr>
          <w:top w:val="single" w:sz="4" w:space="1" w:color="auto"/>
          <w:left w:val="single" w:sz="4" w:space="4" w:color="auto"/>
          <w:bottom w:val="single" w:sz="4" w:space="1" w:color="auto"/>
          <w:right w:val="single" w:sz="4" w:space="4" w:color="auto"/>
        </w:pBdr>
        <w:rPr>
          <w:rFonts w:ascii="Arial" w:hAnsi="Arial" w:cs="Arial"/>
          <w:sz w:val="20"/>
          <w:lang w:val="de-CH"/>
        </w:rPr>
      </w:pPr>
      <w:r w:rsidRPr="006C7968">
        <w:rPr>
          <w:rFonts w:ascii="Arial" w:hAnsi="Arial" w:cs="Arial"/>
          <w:b/>
          <w:sz w:val="20"/>
          <w:lang w:val="de-CH"/>
        </w:rPr>
        <w:t>Für weitere Informationen (Medien):</w:t>
      </w:r>
      <w:r w:rsidRPr="006C7968">
        <w:rPr>
          <w:rFonts w:ascii="Arial" w:hAnsi="Arial" w:cs="Arial"/>
          <w:sz w:val="20"/>
          <w:lang w:val="de-CH"/>
        </w:rPr>
        <w:br/>
      </w:r>
      <w:r>
        <w:rPr>
          <w:rFonts w:ascii="Arial" w:hAnsi="Arial" w:cs="Arial"/>
          <w:sz w:val="20"/>
          <w:lang w:val="de-CH"/>
        </w:rPr>
        <w:t>Laura Fabbris</w:t>
      </w:r>
      <w:r w:rsidR="00CC0A55">
        <w:rPr>
          <w:rFonts w:ascii="Arial" w:hAnsi="Arial" w:cs="Arial"/>
          <w:sz w:val="20"/>
          <w:lang w:val="de-CH"/>
        </w:rPr>
        <w:t>, Jürg Krattiger</w:t>
      </w:r>
      <w:r>
        <w:rPr>
          <w:rFonts w:ascii="Arial" w:hAnsi="Arial" w:cs="Arial"/>
          <w:sz w:val="20"/>
          <w:lang w:val="de-CH"/>
        </w:rPr>
        <w:t xml:space="preserve"> und </w:t>
      </w:r>
      <w:r w:rsidRPr="006C7968">
        <w:rPr>
          <w:rFonts w:ascii="Arial" w:hAnsi="Arial" w:cs="Arial"/>
          <w:sz w:val="20"/>
          <w:lang w:val="de-CH"/>
        </w:rPr>
        <w:t xml:space="preserve">Gere Gretz, </w:t>
      </w:r>
      <w:bookmarkStart w:id="0" w:name="OLE_LINK2"/>
      <w:r w:rsidRPr="00536F20">
        <w:rPr>
          <w:rFonts w:ascii="Arial" w:hAnsi="Arial" w:cs="Arial"/>
          <w:sz w:val="20"/>
          <w:lang w:val="de-CH"/>
        </w:rPr>
        <w:t>Medienstelle Türkiye Tourismus</w:t>
      </w:r>
      <w:r w:rsidRPr="006C7968">
        <w:rPr>
          <w:rFonts w:ascii="Arial" w:hAnsi="Arial" w:cs="Arial"/>
          <w:sz w:val="20"/>
          <w:lang w:val="de-CH"/>
        </w:rPr>
        <w:t xml:space="preserve"> (Schweiz), </w:t>
      </w:r>
      <w:bookmarkEnd w:id="0"/>
      <w:r w:rsidRPr="006C7968">
        <w:rPr>
          <w:rFonts w:ascii="Arial" w:hAnsi="Arial" w:cs="Arial"/>
          <w:sz w:val="20"/>
          <w:lang w:val="de-CH"/>
        </w:rPr>
        <w:br/>
        <w:t xml:space="preserve">c/o Gretz Communications AG, Zähringerstr. </w:t>
      </w:r>
      <w:r w:rsidRPr="00030A79">
        <w:rPr>
          <w:rFonts w:ascii="Arial" w:hAnsi="Arial" w:cs="Arial"/>
          <w:sz w:val="20"/>
          <w:lang w:val="de-CH"/>
        </w:rPr>
        <w:t xml:space="preserve">16, 3012 Bern, </w:t>
      </w:r>
      <w:r w:rsidRPr="00030A79">
        <w:rPr>
          <w:rFonts w:ascii="Arial" w:hAnsi="Arial" w:cs="Arial"/>
          <w:sz w:val="20"/>
          <w:lang w:val="de-CH"/>
        </w:rPr>
        <w:br/>
        <w:t xml:space="preserve">Tel. 031 300 30 70, </w:t>
      </w:r>
      <w:proofErr w:type="gramStart"/>
      <w:r w:rsidRPr="00030A79">
        <w:rPr>
          <w:rFonts w:ascii="Arial" w:hAnsi="Arial" w:cs="Arial"/>
          <w:sz w:val="20"/>
          <w:lang w:val="de-CH"/>
        </w:rPr>
        <w:t>email</w:t>
      </w:r>
      <w:proofErr w:type="gramEnd"/>
      <w:r w:rsidRPr="00030A79">
        <w:rPr>
          <w:rFonts w:ascii="Arial" w:hAnsi="Arial" w:cs="Arial"/>
          <w:sz w:val="20"/>
          <w:lang w:val="de-CH"/>
        </w:rPr>
        <w:t xml:space="preserve">: </w:t>
      </w:r>
      <w:hyperlink r:id="rId23" w:history="1">
        <w:r w:rsidRPr="00030A79">
          <w:rPr>
            <w:rStyle w:val="Hyperlink"/>
            <w:rFonts w:ascii="Arial" w:hAnsi="Arial"/>
            <w:lang w:val="de-CH"/>
          </w:rPr>
          <w:t>info@gretzcom.ch</w:t>
        </w:r>
      </w:hyperlink>
      <w:r w:rsidRPr="00030A79">
        <w:rPr>
          <w:rFonts w:ascii="Arial" w:hAnsi="Arial" w:cs="Arial"/>
          <w:sz w:val="20"/>
          <w:lang w:val="de-CH"/>
        </w:rPr>
        <w:t xml:space="preserve"> </w:t>
      </w:r>
      <w:r w:rsidRPr="00030A79">
        <w:rPr>
          <w:rFonts w:ascii="Arial" w:hAnsi="Arial" w:cs="Arial"/>
          <w:sz w:val="20"/>
          <w:lang w:val="de-CH"/>
        </w:rPr>
        <w:br/>
        <w:t>Internet:</w:t>
      </w:r>
      <w:r w:rsidRPr="00C752B7">
        <w:t xml:space="preserve"> </w:t>
      </w:r>
      <w:hyperlink r:id="rId24" w:history="1">
        <w:r w:rsidR="00B0626A" w:rsidRPr="00B0626A">
          <w:rPr>
            <w:rStyle w:val="Hyperlink"/>
            <w:rFonts w:ascii="Arial" w:hAnsi="Arial"/>
            <w:lang w:val="de-CH"/>
          </w:rPr>
          <w:t>goturkiye.com/</w:t>
        </w:r>
      </w:hyperlink>
      <w:r w:rsidR="00B0626A">
        <w:t xml:space="preserve"> </w:t>
      </w:r>
    </w:p>
    <w:p w14:paraId="5D8164B2" w14:textId="77777777" w:rsidR="005626E4" w:rsidRPr="00B97AFE" w:rsidRDefault="005626E4" w:rsidP="005626E4">
      <w:pPr>
        <w:pStyle w:val="KeinLeerraum"/>
        <w:spacing w:after="120" w:line="300" w:lineRule="exact"/>
        <w:jc w:val="both"/>
        <w:rPr>
          <w:rFonts w:ascii="Arial" w:hAnsi="Arial" w:cs="Arial"/>
          <w:b/>
          <w:bCs/>
          <w:lang w:val="de-CH"/>
        </w:rPr>
      </w:pPr>
    </w:p>
    <w:p w14:paraId="229DC9AE" w14:textId="258AAD23" w:rsidR="005626E4" w:rsidRPr="00F34DD8" w:rsidRDefault="005626E4" w:rsidP="00F34DD8">
      <w:pPr>
        <w:spacing w:after="0" w:line="240" w:lineRule="auto"/>
        <w:jc w:val="both"/>
        <w:rPr>
          <w:rFonts w:ascii="Arial" w:eastAsia="Calibri" w:hAnsi="Arial" w:cs="Arial"/>
          <w:sz w:val="16"/>
          <w:szCs w:val="16"/>
          <w:lang w:val="de-CH"/>
        </w:rPr>
      </w:pPr>
      <w:r w:rsidRPr="00B97AFE">
        <w:rPr>
          <w:rFonts w:ascii="Arial" w:eastAsia="Calibri" w:hAnsi="Arial" w:cs="Arial"/>
          <w:b/>
          <w:bCs/>
          <w:sz w:val="16"/>
          <w:szCs w:val="16"/>
          <w:lang w:val="de-CH"/>
        </w:rPr>
        <w:t xml:space="preserve">Über Türkiye: </w:t>
      </w:r>
      <w:r w:rsidRPr="0044799E">
        <w:rPr>
          <w:rFonts w:ascii="Arial" w:eastAsia="Calibri" w:hAnsi="Arial" w:cs="Arial"/>
          <w:sz w:val="16"/>
          <w:szCs w:val="16"/>
          <w:lang w:val="de-CH"/>
        </w:rPr>
        <w:t>Türkiye verfügt</w:t>
      </w:r>
      <w:r w:rsidRPr="00B97AFE">
        <w:rPr>
          <w:rFonts w:ascii="Arial" w:eastAsia="Calibri" w:hAnsi="Arial" w:cs="Arial"/>
          <w:sz w:val="16"/>
          <w:szCs w:val="16"/>
          <w:lang w:val="de-CH"/>
        </w:rPr>
        <w:t xml:space="preserve"> über alles, was perfekte Traumferien ausmacht: Sonne, azurblaues Wasser, schöne Strände, kleine, verträumte Buchten und Lagunen, schneebedeckte Viertausender, schattige Bergwälder, bezaubernde Natur, quirlige Städte, fantastische Golfplätze und mit dem Tempel der Artemis in Ephesus und dem Grabmal von König Mausolos II. in Halikarnassos zwei antike Weltwunder. Das Land erstreckt sich über zwei Kontinente und birgt viele kulturelle, historische und landschaftliche Schätze. Von den berühmten Felsformationen im Kappadokien-Gebiet über die lykische Küste bis hin zur Metropole Istanbul, bietet Türkiye für jeden etwas. Das grosse Beherbergungsangebot umfasst Hotelbetriebe aller Kategorien, freundliche Menschen leben eine von Herzen kommende Gastfreundschaft, in welcher eine hervorragende Küche zelebriert wird. Türkiye bietet damit eine gelungene Mischung aus breit gefächerten Freizeit-, Sport- und Kulturangeboten.</w:t>
      </w:r>
    </w:p>
    <w:sectPr w:rsidR="005626E4" w:rsidRPr="00F34DD8" w:rsidSect="006423E3">
      <w:headerReference w:type="default" r:id="rId2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C07F1" w14:textId="77777777" w:rsidR="00F22ECD" w:rsidRDefault="00F22ECD" w:rsidP="005626E4">
      <w:pPr>
        <w:spacing w:after="0" w:line="240" w:lineRule="auto"/>
      </w:pPr>
      <w:r>
        <w:separator/>
      </w:r>
    </w:p>
  </w:endnote>
  <w:endnote w:type="continuationSeparator" w:id="0">
    <w:p w14:paraId="123755E6" w14:textId="77777777" w:rsidR="00F22ECD" w:rsidRDefault="00F22ECD" w:rsidP="005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3493C" w14:textId="77777777" w:rsidR="00F22ECD" w:rsidRDefault="00F22ECD" w:rsidP="005626E4">
      <w:pPr>
        <w:spacing w:after="0" w:line="240" w:lineRule="auto"/>
      </w:pPr>
      <w:r>
        <w:separator/>
      </w:r>
    </w:p>
  </w:footnote>
  <w:footnote w:type="continuationSeparator" w:id="0">
    <w:p w14:paraId="363FE4D3" w14:textId="77777777" w:rsidR="00F22ECD" w:rsidRDefault="00F22ECD" w:rsidP="005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638B" w14:textId="594DEC41" w:rsidR="005626E4" w:rsidRDefault="005626E4">
    <w:pPr>
      <w:pStyle w:val="Kopfzeile"/>
    </w:pPr>
    <w:r>
      <w:rPr>
        <w:noProof/>
      </w:rPr>
      <w:drawing>
        <wp:anchor distT="0" distB="0" distL="114300" distR="114300" simplePos="0" relativeHeight="251659264" behindDoc="0" locked="0" layoutInCell="1" allowOverlap="1" wp14:anchorId="1D6D533B" wp14:editId="0F1F1312">
          <wp:simplePos x="0" y="0"/>
          <wp:positionH relativeFrom="margin">
            <wp:align>center</wp:align>
          </wp:positionH>
          <wp:positionV relativeFrom="paragraph">
            <wp:posOffset>8890</wp:posOffset>
          </wp:positionV>
          <wp:extent cx="1932305" cy="1040765"/>
          <wp:effectExtent l="0" t="0" r="0" b="69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1040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00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09B3"/>
    <w:rsid w:val="00012C7E"/>
    <w:rsid w:val="000174AC"/>
    <w:rsid w:val="00025F08"/>
    <w:rsid w:val="00027D53"/>
    <w:rsid w:val="0004691C"/>
    <w:rsid w:val="00052382"/>
    <w:rsid w:val="00053785"/>
    <w:rsid w:val="00054361"/>
    <w:rsid w:val="0005535C"/>
    <w:rsid w:val="00072304"/>
    <w:rsid w:val="00073C00"/>
    <w:rsid w:val="00091A9F"/>
    <w:rsid w:val="00091CFF"/>
    <w:rsid w:val="00095DC9"/>
    <w:rsid w:val="000B20FF"/>
    <w:rsid w:val="000C2CEB"/>
    <w:rsid w:val="000D2F6C"/>
    <w:rsid w:val="000D3E7E"/>
    <w:rsid w:val="000E23D0"/>
    <w:rsid w:val="000F124D"/>
    <w:rsid w:val="000F1306"/>
    <w:rsid w:val="000F18BF"/>
    <w:rsid w:val="000F3CE2"/>
    <w:rsid w:val="0010499A"/>
    <w:rsid w:val="00106C22"/>
    <w:rsid w:val="00115F7D"/>
    <w:rsid w:val="00131185"/>
    <w:rsid w:val="00134046"/>
    <w:rsid w:val="00134CC8"/>
    <w:rsid w:val="001413A6"/>
    <w:rsid w:val="00146B6F"/>
    <w:rsid w:val="001471EF"/>
    <w:rsid w:val="00181735"/>
    <w:rsid w:val="00182B6D"/>
    <w:rsid w:val="0018369A"/>
    <w:rsid w:val="00190220"/>
    <w:rsid w:val="00196902"/>
    <w:rsid w:val="001D3875"/>
    <w:rsid w:val="001D63F7"/>
    <w:rsid w:val="001E0EEB"/>
    <w:rsid w:val="001E18B0"/>
    <w:rsid w:val="001E6E7F"/>
    <w:rsid w:val="00214B07"/>
    <w:rsid w:val="0022738B"/>
    <w:rsid w:val="00234909"/>
    <w:rsid w:val="002415CB"/>
    <w:rsid w:val="002437A8"/>
    <w:rsid w:val="00265AE6"/>
    <w:rsid w:val="00281A4D"/>
    <w:rsid w:val="00284B3C"/>
    <w:rsid w:val="002B47CC"/>
    <w:rsid w:val="002C5B16"/>
    <w:rsid w:val="002E7F77"/>
    <w:rsid w:val="002F6AE1"/>
    <w:rsid w:val="00311D92"/>
    <w:rsid w:val="00323B23"/>
    <w:rsid w:val="00324B8F"/>
    <w:rsid w:val="00327DFA"/>
    <w:rsid w:val="003357C1"/>
    <w:rsid w:val="0034040B"/>
    <w:rsid w:val="0034199E"/>
    <w:rsid w:val="00342E92"/>
    <w:rsid w:val="003459B5"/>
    <w:rsid w:val="00345A32"/>
    <w:rsid w:val="00346011"/>
    <w:rsid w:val="00347FFE"/>
    <w:rsid w:val="003524F7"/>
    <w:rsid w:val="00353F64"/>
    <w:rsid w:val="0035736F"/>
    <w:rsid w:val="00366DC7"/>
    <w:rsid w:val="0037023A"/>
    <w:rsid w:val="00370D0E"/>
    <w:rsid w:val="0037797A"/>
    <w:rsid w:val="003817E4"/>
    <w:rsid w:val="0038277C"/>
    <w:rsid w:val="00382BF6"/>
    <w:rsid w:val="00383682"/>
    <w:rsid w:val="00383D03"/>
    <w:rsid w:val="00385DB1"/>
    <w:rsid w:val="003A40D1"/>
    <w:rsid w:val="003B005E"/>
    <w:rsid w:val="003C54A7"/>
    <w:rsid w:val="003C594E"/>
    <w:rsid w:val="003D4A47"/>
    <w:rsid w:val="003D4EE7"/>
    <w:rsid w:val="003D6579"/>
    <w:rsid w:val="003E1B40"/>
    <w:rsid w:val="003E3569"/>
    <w:rsid w:val="003E3F29"/>
    <w:rsid w:val="003E5D8E"/>
    <w:rsid w:val="003E70DB"/>
    <w:rsid w:val="003F7404"/>
    <w:rsid w:val="00404A15"/>
    <w:rsid w:val="004126F4"/>
    <w:rsid w:val="00412D1C"/>
    <w:rsid w:val="0042065D"/>
    <w:rsid w:val="00420978"/>
    <w:rsid w:val="00421300"/>
    <w:rsid w:val="00422950"/>
    <w:rsid w:val="00426C5E"/>
    <w:rsid w:val="00435978"/>
    <w:rsid w:val="0044799E"/>
    <w:rsid w:val="00454E7C"/>
    <w:rsid w:val="0046504C"/>
    <w:rsid w:val="004749DA"/>
    <w:rsid w:val="00480D20"/>
    <w:rsid w:val="00484DC9"/>
    <w:rsid w:val="004B072D"/>
    <w:rsid w:val="004D45B8"/>
    <w:rsid w:val="004D49D1"/>
    <w:rsid w:val="004E7DE7"/>
    <w:rsid w:val="005041FE"/>
    <w:rsid w:val="00510CA8"/>
    <w:rsid w:val="00526C07"/>
    <w:rsid w:val="00527135"/>
    <w:rsid w:val="005277A7"/>
    <w:rsid w:val="0054151F"/>
    <w:rsid w:val="005466A1"/>
    <w:rsid w:val="005621F1"/>
    <w:rsid w:val="005626E4"/>
    <w:rsid w:val="0056387D"/>
    <w:rsid w:val="005666C3"/>
    <w:rsid w:val="00566FE4"/>
    <w:rsid w:val="00572F62"/>
    <w:rsid w:val="00585651"/>
    <w:rsid w:val="005905D6"/>
    <w:rsid w:val="005A05F4"/>
    <w:rsid w:val="005B01FE"/>
    <w:rsid w:val="005B4089"/>
    <w:rsid w:val="005C17B9"/>
    <w:rsid w:val="005C2266"/>
    <w:rsid w:val="005C4891"/>
    <w:rsid w:val="005C4B22"/>
    <w:rsid w:val="005D4910"/>
    <w:rsid w:val="005D7761"/>
    <w:rsid w:val="005E037E"/>
    <w:rsid w:val="005E5435"/>
    <w:rsid w:val="00603221"/>
    <w:rsid w:val="0060352A"/>
    <w:rsid w:val="00605812"/>
    <w:rsid w:val="00605EAE"/>
    <w:rsid w:val="0060673B"/>
    <w:rsid w:val="00613E4C"/>
    <w:rsid w:val="00616271"/>
    <w:rsid w:val="00620A57"/>
    <w:rsid w:val="00632305"/>
    <w:rsid w:val="00632B45"/>
    <w:rsid w:val="00637F01"/>
    <w:rsid w:val="006423E3"/>
    <w:rsid w:val="006668BD"/>
    <w:rsid w:val="006702D4"/>
    <w:rsid w:val="006764F1"/>
    <w:rsid w:val="0068521D"/>
    <w:rsid w:val="006A3980"/>
    <w:rsid w:val="006B105E"/>
    <w:rsid w:val="006B60C7"/>
    <w:rsid w:val="006B7DFF"/>
    <w:rsid w:val="006C7CEA"/>
    <w:rsid w:val="006D0AFC"/>
    <w:rsid w:val="006E40B8"/>
    <w:rsid w:val="006F395B"/>
    <w:rsid w:val="0070793F"/>
    <w:rsid w:val="00727FAD"/>
    <w:rsid w:val="00730DDF"/>
    <w:rsid w:val="00736B1F"/>
    <w:rsid w:val="00737F54"/>
    <w:rsid w:val="00740E9D"/>
    <w:rsid w:val="007433F6"/>
    <w:rsid w:val="00744F66"/>
    <w:rsid w:val="0075185E"/>
    <w:rsid w:val="007607A3"/>
    <w:rsid w:val="007773D4"/>
    <w:rsid w:val="00787962"/>
    <w:rsid w:val="00791B70"/>
    <w:rsid w:val="007A16BF"/>
    <w:rsid w:val="007A1B41"/>
    <w:rsid w:val="007A3CB4"/>
    <w:rsid w:val="007A5D52"/>
    <w:rsid w:val="007B5E00"/>
    <w:rsid w:val="007C1799"/>
    <w:rsid w:val="007C1D4D"/>
    <w:rsid w:val="007E20B3"/>
    <w:rsid w:val="007F6218"/>
    <w:rsid w:val="007F6CA4"/>
    <w:rsid w:val="00806AAC"/>
    <w:rsid w:val="00806CA4"/>
    <w:rsid w:val="00811634"/>
    <w:rsid w:val="00811FD4"/>
    <w:rsid w:val="008128E0"/>
    <w:rsid w:val="00827591"/>
    <w:rsid w:val="0083197C"/>
    <w:rsid w:val="00833404"/>
    <w:rsid w:val="00834413"/>
    <w:rsid w:val="0084393C"/>
    <w:rsid w:val="00857E81"/>
    <w:rsid w:val="00864C6F"/>
    <w:rsid w:val="008652AE"/>
    <w:rsid w:val="0086634B"/>
    <w:rsid w:val="00867456"/>
    <w:rsid w:val="00873496"/>
    <w:rsid w:val="00882B11"/>
    <w:rsid w:val="00882FA0"/>
    <w:rsid w:val="008861DB"/>
    <w:rsid w:val="008872A5"/>
    <w:rsid w:val="00897B39"/>
    <w:rsid w:val="008A20D5"/>
    <w:rsid w:val="008B4979"/>
    <w:rsid w:val="008B52D3"/>
    <w:rsid w:val="008B5C0F"/>
    <w:rsid w:val="008B6009"/>
    <w:rsid w:val="008E1A94"/>
    <w:rsid w:val="008E20D2"/>
    <w:rsid w:val="008F5348"/>
    <w:rsid w:val="008F783E"/>
    <w:rsid w:val="00901A07"/>
    <w:rsid w:val="00902A4F"/>
    <w:rsid w:val="00905856"/>
    <w:rsid w:val="00920198"/>
    <w:rsid w:val="009413EE"/>
    <w:rsid w:val="0095254A"/>
    <w:rsid w:val="00960123"/>
    <w:rsid w:val="0097128F"/>
    <w:rsid w:val="00971AE3"/>
    <w:rsid w:val="0098063A"/>
    <w:rsid w:val="009807CB"/>
    <w:rsid w:val="00982BBE"/>
    <w:rsid w:val="00985D98"/>
    <w:rsid w:val="009900DA"/>
    <w:rsid w:val="00994653"/>
    <w:rsid w:val="00996EDA"/>
    <w:rsid w:val="009B3DCD"/>
    <w:rsid w:val="009C2EB7"/>
    <w:rsid w:val="009C720C"/>
    <w:rsid w:val="009D68A2"/>
    <w:rsid w:val="009E36D8"/>
    <w:rsid w:val="009E7522"/>
    <w:rsid w:val="00A03B91"/>
    <w:rsid w:val="00A1623E"/>
    <w:rsid w:val="00A30BA7"/>
    <w:rsid w:val="00A36537"/>
    <w:rsid w:val="00A51D7A"/>
    <w:rsid w:val="00A532ED"/>
    <w:rsid w:val="00A87538"/>
    <w:rsid w:val="00A979F3"/>
    <w:rsid w:val="00AA0A56"/>
    <w:rsid w:val="00AE0711"/>
    <w:rsid w:val="00AE4C22"/>
    <w:rsid w:val="00AE739C"/>
    <w:rsid w:val="00AE7FF5"/>
    <w:rsid w:val="00AF1F90"/>
    <w:rsid w:val="00AF6141"/>
    <w:rsid w:val="00B0626A"/>
    <w:rsid w:val="00B1761F"/>
    <w:rsid w:val="00B230CD"/>
    <w:rsid w:val="00B24093"/>
    <w:rsid w:val="00B32CCA"/>
    <w:rsid w:val="00B55AE8"/>
    <w:rsid w:val="00B61CB6"/>
    <w:rsid w:val="00B64ACF"/>
    <w:rsid w:val="00B65801"/>
    <w:rsid w:val="00B70614"/>
    <w:rsid w:val="00B76453"/>
    <w:rsid w:val="00B8157B"/>
    <w:rsid w:val="00BA1CE5"/>
    <w:rsid w:val="00BA254C"/>
    <w:rsid w:val="00BA4F59"/>
    <w:rsid w:val="00BC2B35"/>
    <w:rsid w:val="00BC4E06"/>
    <w:rsid w:val="00BC5206"/>
    <w:rsid w:val="00BD7106"/>
    <w:rsid w:val="00BD775F"/>
    <w:rsid w:val="00BE555F"/>
    <w:rsid w:val="00BE5D07"/>
    <w:rsid w:val="00BF5082"/>
    <w:rsid w:val="00BF5E1D"/>
    <w:rsid w:val="00C04A6D"/>
    <w:rsid w:val="00C07C6F"/>
    <w:rsid w:val="00C1409B"/>
    <w:rsid w:val="00C1452F"/>
    <w:rsid w:val="00C14A8E"/>
    <w:rsid w:val="00C16BC6"/>
    <w:rsid w:val="00C171CA"/>
    <w:rsid w:val="00C36961"/>
    <w:rsid w:val="00C52FA9"/>
    <w:rsid w:val="00C53DF8"/>
    <w:rsid w:val="00C542A1"/>
    <w:rsid w:val="00C67D51"/>
    <w:rsid w:val="00C70A01"/>
    <w:rsid w:val="00C9716E"/>
    <w:rsid w:val="00CA4FDE"/>
    <w:rsid w:val="00CC0A55"/>
    <w:rsid w:val="00CC0CF0"/>
    <w:rsid w:val="00CC602B"/>
    <w:rsid w:val="00CD3CC0"/>
    <w:rsid w:val="00CD6BA4"/>
    <w:rsid w:val="00CF46FA"/>
    <w:rsid w:val="00CF5A03"/>
    <w:rsid w:val="00D00790"/>
    <w:rsid w:val="00D22A4B"/>
    <w:rsid w:val="00D25BAA"/>
    <w:rsid w:val="00D373BC"/>
    <w:rsid w:val="00D374FE"/>
    <w:rsid w:val="00D42058"/>
    <w:rsid w:val="00D42809"/>
    <w:rsid w:val="00D54A36"/>
    <w:rsid w:val="00D610A9"/>
    <w:rsid w:val="00D64B27"/>
    <w:rsid w:val="00D70D66"/>
    <w:rsid w:val="00D722D7"/>
    <w:rsid w:val="00D75BFF"/>
    <w:rsid w:val="00D80B70"/>
    <w:rsid w:val="00D84FC6"/>
    <w:rsid w:val="00D93599"/>
    <w:rsid w:val="00DA35BC"/>
    <w:rsid w:val="00DA3A11"/>
    <w:rsid w:val="00DB2AE2"/>
    <w:rsid w:val="00DB3CB6"/>
    <w:rsid w:val="00DC0756"/>
    <w:rsid w:val="00DC0B1C"/>
    <w:rsid w:val="00DC2071"/>
    <w:rsid w:val="00DC502B"/>
    <w:rsid w:val="00DF6DEC"/>
    <w:rsid w:val="00DF7FCF"/>
    <w:rsid w:val="00E024E9"/>
    <w:rsid w:val="00E06225"/>
    <w:rsid w:val="00E160A1"/>
    <w:rsid w:val="00E20918"/>
    <w:rsid w:val="00E30BC1"/>
    <w:rsid w:val="00E3234A"/>
    <w:rsid w:val="00E36C34"/>
    <w:rsid w:val="00E36D54"/>
    <w:rsid w:val="00E45C11"/>
    <w:rsid w:val="00E47291"/>
    <w:rsid w:val="00E710B5"/>
    <w:rsid w:val="00E72F23"/>
    <w:rsid w:val="00E83E78"/>
    <w:rsid w:val="00E919EA"/>
    <w:rsid w:val="00E9696C"/>
    <w:rsid w:val="00EC170D"/>
    <w:rsid w:val="00EC4B5C"/>
    <w:rsid w:val="00EC7AD9"/>
    <w:rsid w:val="00EE00D0"/>
    <w:rsid w:val="00EF1CF3"/>
    <w:rsid w:val="00F04E72"/>
    <w:rsid w:val="00F13721"/>
    <w:rsid w:val="00F22ECD"/>
    <w:rsid w:val="00F27F3A"/>
    <w:rsid w:val="00F33AFD"/>
    <w:rsid w:val="00F34DD8"/>
    <w:rsid w:val="00F35B61"/>
    <w:rsid w:val="00F35E43"/>
    <w:rsid w:val="00F42F50"/>
    <w:rsid w:val="00F51300"/>
    <w:rsid w:val="00F70897"/>
    <w:rsid w:val="00F72C67"/>
    <w:rsid w:val="00F74186"/>
    <w:rsid w:val="00F75D30"/>
    <w:rsid w:val="00F82A39"/>
    <w:rsid w:val="00F83A1D"/>
    <w:rsid w:val="00F83EA1"/>
    <w:rsid w:val="00F917E0"/>
    <w:rsid w:val="00F931DE"/>
    <w:rsid w:val="00FA3D6E"/>
    <w:rsid w:val="00FA71B7"/>
    <w:rsid w:val="00FB0EF9"/>
    <w:rsid w:val="00FB6A8D"/>
    <w:rsid w:val="00FD52BF"/>
    <w:rsid w:val="00FE3D04"/>
    <w:rsid w:val="00FE46C1"/>
    <w:rsid w:val="00FE5EDB"/>
    <w:rsid w:val="00FF3EB5"/>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72C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 w:type="character" w:customStyle="1" w:styleId="berschrift3Zchn">
    <w:name w:val="Überschrift 3 Zchn"/>
    <w:basedOn w:val="Absatz-Standardschriftart"/>
    <w:link w:val="berschrift3"/>
    <w:uiPriority w:val="9"/>
    <w:semiHidden/>
    <w:rsid w:val="00F72C67"/>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4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44F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lturaljourneys.goturkiye.com/ancient-city-of-troy" TargetMode="External"/><Relationship Id="rId13" Type="http://schemas.openxmlformats.org/officeDocument/2006/relationships/hyperlink" Target="https://goturkiye.com/cesme" TargetMode="External"/><Relationship Id="rId18" Type="http://schemas.openxmlformats.org/officeDocument/2006/relationships/hyperlink" Target="https://goturkiye.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x.com/goturkiye" TargetMode="External"/><Relationship Id="rId7" Type="http://schemas.openxmlformats.org/officeDocument/2006/relationships/hyperlink" Target="https://news.booking.com/the-era-of-you-bookingcom-predicts-the-top-trends-defining-travel-in-2026-with-individuality-taking-center-stage/" TargetMode="External"/><Relationship Id="rId12" Type="http://schemas.openxmlformats.org/officeDocument/2006/relationships/hyperlink" Target="https://goturkiye.com/izmir" TargetMode="External"/><Relationship Id="rId17" Type="http://schemas.openxmlformats.org/officeDocument/2006/relationships/hyperlink" Target="https://we.tl/t-PxmAEDzXgDUHCuj1"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goturkiye.com/bodrum" TargetMode="External"/><Relationship Id="rId20" Type="http://schemas.openxmlformats.org/officeDocument/2006/relationships/hyperlink" Target="http://www.instagram.com/goturkiy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turkiye.com/aegean/ayvalik" TargetMode="External"/><Relationship Id="rId24" Type="http://schemas.openxmlformats.org/officeDocument/2006/relationships/hyperlink" Target="https://goturkiye.com/" TargetMode="External"/><Relationship Id="rId5" Type="http://schemas.openxmlformats.org/officeDocument/2006/relationships/footnotes" Target="footnotes.xml"/><Relationship Id="rId15" Type="http://schemas.openxmlformats.org/officeDocument/2006/relationships/hyperlink" Target="https://goturkiye.com/aegean/didim" TargetMode="External"/><Relationship Id="rId23" Type="http://schemas.openxmlformats.org/officeDocument/2006/relationships/hyperlink" Target="mailto:info@gretzcom.ch" TargetMode="External"/><Relationship Id="rId10" Type="http://schemas.openxmlformats.org/officeDocument/2006/relationships/hyperlink" Target="https://goturkiye.com/aegean/assos" TargetMode="External"/><Relationship Id="rId19" Type="http://schemas.openxmlformats.org/officeDocument/2006/relationships/hyperlink" Target="http://www.facebook.com/GoTurkiye" TargetMode="External"/><Relationship Id="rId4" Type="http://schemas.openxmlformats.org/officeDocument/2006/relationships/webSettings" Target="webSettings.xml"/><Relationship Id="rId9" Type="http://schemas.openxmlformats.org/officeDocument/2006/relationships/hyperlink" Target="https://culturaljourneys.goturkiye.com/troy-museum" TargetMode="External"/><Relationship Id="rId14" Type="http://schemas.openxmlformats.org/officeDocument/2006/relationships/hyperlink" Target="https://goturkiye.com/kusadasi" TargetMode="External"/><Relationship Id="rId22" Type="http://schemas.openxmlformats.org/officeDocument/2006/relationships/hyperlink" Target="http://www.youtube.com/GoT&#252;rkiy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1469</Words>
  <Characters>9257</Characters>
  <Application>Microsoft Office Word</Application>
  <DocSecurity>0</DocSecurity>
  <Lines>77</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Marc Theiler (Gretz Communications AG)</cp:lastModifiedBy>
  <cp:revision>6</cp:revision>
  <cp:lastPrinted>2026-08-10T06:45:00Z</cp:lastPrinted>
  <dcterms:created xsi:type="dcterms:W3CDTF">2026-08-27T07:23:00Z</dcterms:created>
  <dcterms:modified xsi:type="dcterms:W3CDTF">2026-08-27T07:57:00Z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