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1F459DA" w14:textId="0D5E3997" w:rsidR="00427943" w:rsidRDefault="00427943" w:rsidP="00DC502B">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Pr="00427943">
        <w:rPr>
          <w:rFonts w:ascii="Arial" w:eastAsia="Calibri" w:hAnsi="Arial" w:cs="Arial"/>
          <w:b/>
          <w:iCs/>
          <w:sz w:val="28"/>
          <w:szCs w:val="28"/>
          <w:lang w:val="de-CH"/>
        </w:rPr>
        <w:t>Kappadokien würdigt sein Reitererbe mit</w:t>
      </w:r>
      <w:r>
        <w:rPr>
          <w:rFonts w:ascii="Arial" w:eastAsia="Calibri" w:hAnsi="Arial" w:cs="Arial"/>
          <w:b/>
          <w:iCs/>
          <w:sz w:val="28"/>
          <w:szCs w:val="28"/>
          <w:lang w:val="de-CH"/>
        </w:rPr>
        <w:t xml:space="preserve"> </w:t>
      </w:r>
      <w:r w:rsidRPr="00427943">
        <w:rPr>
          <w:rFonts w:ascii="Arial" w:eastAsia="Calibri" w:hAnsi="Arial" w:cs="Arial"/>
          <w:b/>
          <w:iCs/>
          <w:sz w:val="28"/>
          <w:szCs w:val="28"/>
          <w:lang w:val="de-CH"/>
        </w:rPr>
        <w:t xml:space="preserve">dem «2. Kappadokien-Pferde- und </w:t>
      </w:r>
      <w:proofErr w:type="spellStart"/>
      <w:r w:rsidRPr="00427943">
        <w:rPr>
          <w:rFonts w:ascii="Arial" w:eastAsia="Calibri" w:hAnsi="Arial" w:cs="Arial"/>
          <w:b/>
          <w:iCs/>
          <w:sz w:val="28"/>
          <w:szCs w:val="28"/>
          <w:lang w:val="de-CH"/>
        </w:rPr>
        <w:t>Reiterkulturfestival»</w:t>
      </w:r>
      <w:proofErr w:type="spellEnd"/>
    </w:p>
    <w:p w14:paraId="62FA021E" w14:textId="5A9FB235" w:rsidR="00427943"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427943">
        <w:rPr>
          <w:rFonts w:ascii="Arial" w:eastAsia="Calibri" w:hAnsi="Arial" w:cs="Arial"/>
          <w:b/>
          <w:bCs/>
          <w:lang w:val="de-CH"/>
        </w:rPr>
        <w:t>24</w:t>
      </w:r>
      <w:r w:rsidR="00367B60">
        <w:rPr>
          <w:rFonts w:ascii="Arial" w:eastAsia="Calibri" w:hAnsi="Arial" w:cs="Arial"/>
          <w:b/>
          <w:bCs/>
          <w:lang w:val="de-CH"/>
        </w:rPr>
        <w:t>.06</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hyperlink r:id="rId7" w:history="1">
        <w:r w:rsidR="00427943" w:rsidRPr="00602F2D">
          <w:rPr>
            <w:rStyle w:val="Hyperlink"/>
            <w:rFonts w:ascii="Arial" w:eastAsia="Calibri" w:hAnsi="Arial" w:cs="Arial"/>
            <w:b/>
            <w:bCs/>
            <w:lang w:val="de-CH"/>
          </w:rPr>
          <w:t>Kappadokien</w:t>
        </w:r>
      </w:hyperlink>
      <w:r w:rsidR="00427943" w:rsidRPr="00427943">
        <w:rPr>
          <w:rFonts w:ascii="Arial" w:eastAsia="Calibri" w:hAnsi="Arial" w:cs="Arial"/>
          <w:b/>
          <w:bCs/>
          <w:lang w:val="de-CH"/>
        </w:rPr>
        <w:t>, das weltberühmte Reiseziel in der Türki</w:t>
      </w:r>
      <w:r w:rsidR="00427943">
        <w:rPr>
          <w:rFonts w:ascii="Arial" w:eastAsia="Calibri" w:hAnsi="Arial" w:cs="Arial"/>
          <w:b/>
          <w:bCs/>
          <w:lang w:val="de-CH"/>
        </w:rPr>
        <w:t>ye</w:t>
      </w:r>
      <w:r w:rsidR="00427943" w:rsidRPr="00427943">
        <w:rPr>
          <w:rFonts w:ascii="Arial" w:eastAsia="Calibri" w:hAnsi="Arial" w:cs="Arial"/>
          <w:b/>
          <w:bCs/>
          <w:lang w:val="de-CH"/>
        </w:rPr>
        <w:t>, das für seine Feenkamine, Höhlenhotels, unterirdischen Städte und ein breites Spektrum an touristischen Aktivitäten – angefangen bei Hei</w:t>
      </w:r>
      <w:r w:rsidR="00427943">
        <w:rPr>
          <w:rFonts w:ascii="Arial" w:eastAsia="Calibri" w:hAnsi="Arial" w:cs="Arial"/>
          <w:b/>
          <w:bCs/>
          <w:lang w:val="de-CH"/>
        </w:rPr>
        <w:t>ss</w:t>
      </w:r>
      <w:r w:rsidR="00427943" w:rsidRPr="00427943">
        <w:rPr>
          <w:rFonts w:ascii="Arial" w:eastAsia="Calibri" w:hAnsi="Arial" w:cs="Arial"/>
          <w:b/>
          <w:bCs/>
          <w:lang w:val="de-CH"/>
        </w:rPr>
        <w:t>luftballonfahrten bei Sonnenaufgang – bekannt ist, begrü</w:t>
      </w:r>
      <w:r w:rsidR="00427943">
        <w:rPr>
          <w:rFonts w:ascii="Arial" w:eastAsia="Calibri" w:hAnsi="Arial" w:cs="Arial"/>
          <w:b/>
          <w:bCs/>
          <w:lang w:val="de-CH"/>
        </w:rPr>
        <w:t>ss</w:t>
      </w:r>
      <w:r w:rsidR="00427943" w:rsidRPr="00427943">
        <w:rPr>
          <w:rFonts w:ascii="Arial" w:eastAsia="Calibri" w:hAnsi="Arial" w:cs="Arial"/>
          <w:b/>
          <w:bCs/>
          <w:lang w:val="de-CH"/>
        </w:rPr>
        <w:t>te im Jahr 2025 mehr als 4,5 Millionen Besucher und festigte damit seine Position als eines der führenden Kulturtourismusziele der Türk</w:t>
      </w:r>
      <w:r w:rsidR="00427943">
        <w:rPr>
          <w:rFonts w:ascii="Arial" w:eastAsia="Calibri" w:hAnsi="Arial" w:cs="Arial"/>
          <w:b/>
          <w:bCs/>
          <w:lang w:val="de-CH"/>
        </w:rPr>
        <w:t>iye</w:t>
      </w:r>
      <w:r w:rsidR="00427943" w:rsidRPr="00427943">
        <w:rPr>
          <w:rFonts w:ascii="Arial" w:eastAsia="Calibri" w:hAnsi="Arial" w:cs="Arial"/>
          <w:b/>
          <w:bCs/>
          <w:lang w:val="de-CH"/>
        </w:rPr>
        <w:t xml:space="preserve">. </w:t>
      </w:r>
    </w:p>
    <w:p w14:paraId="4BBA8FDA" w14:textId="79DEFC7A" w:rsidR="00092FAA" w:rsidRDefault="00427943" w:rsidP="00DC502B">
      <w:pPr>
        <w:spacing w:after="120" w:line="360" w:lineRule="auto"/>
        <w:jc w:val="both"/>
        <w:rPr>
          <w:rFonts w:ascii="Arial" w:eastAsia="Calibri" w:hAnsi="Arial" w:cs="Arial"/>
          <w:lang w:val="de-CH"/>
        </w:rPr>
      </w:pPr>
      <w:r w:rsidRPr="00427943">
        <w:rPr>
          <w:rFonts w:ascii="Arial" w:eastAsia="Calibri" w:hAnsi="Arial" w:cs="Arial"/>
          <w:lang w:val="de-CH"/>
        </w:rPr>
        <w:t xml:space="preserve">Über seine surrealen Landschaften hinaus, die Reisende aus aller Welt in ihren Bann ziehen, bietet Kappadokien eine Fülle einzigartiger Attraktionen und authentischer lokaler Erlebnisse. Unter diesen hat sich das Reiten zu einer der beliebtesten Möglichkeiten entwickelt, die atemberaubenden Täler und die unverwechselbare Landschaft der Region zu erkunden. Die Region, die historisch als </w:t>
      </w:r>
      <w:r>
        <w:rPr>
          <w:rFonts w:ascii="Arial" w:eastAsia="Calibri" w:hAnsi="Arial" w:cs="Arial"/>
          <w:lang w:val="de-CH"/>
        </w:rPr>
        <w:t>«</w:t>
      </w:r>
      <w:r w:rsidRPr="00427943">
        <w:rPr>
          <w:rFonts w:ascii="Arial" w:eastAsia="Calibri" w:hAnsi="Arial" w:cs="Arial"/>
          <w:lang w:val="de-CH"/>
        </w:rPr>
        <w:t>Land der schönen Pferde</w:t>
      </w:r>
      <w:r>
        <w:rPr>
          <w:rFonts w:ascii="Arial" w:eastAsia="Calibri" w:hAnsi="Arial" w:cs="Arial"/>
          <w:lang w:val="de-CH"/>
        </w:rPr>
        <w:t>»</w:t>
      </w:r>
      <w:r w:rsidRPr="00427943">
        <w:rPr>
          <w:rFonts w:ascii="Arial" w:eastAsia="Calibri" w:hAnsi="Arial" w:cs="Arial"/>
          <w:lang w:val="de-CH"/>
        </w:rPr>
        <w:t xml:space="preserve"> bekannt ist, baut auf ihrem reichen Reitsport-Erbe auf und bereitet sich nun darauf vor, Besucher aus aller Welt zu einem der mit grö</w:t>
      </w:r>
      <w:r>
        <w:rPr>
          <w:rFonts w:ascii="Arial" w:eastAsia="Calibri" w:hAnsi="Arial" w:cs="Arial"/>
          <w:lang w:val="de-CH"/>
        </w:rPr>
        <w:t>ss</w:t>
      </w:r>
      <w:r w:rsidRPr="00427943">
        <w:rPr>
          <w:rFonts w:ascii="Arial" w:eastAsia="Calibri" w:hAnsi="Arial" w:cs="Arial"/>
          <w:lang w:val="de-CH"/>
        </w:rPr>
        <w:t>ter Spannung erwarteten Ereignisse der Region willkommen zu hei</w:t>
      </w:r>
      <w:r>
        <w:rPr>
          <w:rFonts w:ascii="Arial" w:eastAsia="Calibri" w:hAnsi="Arial" w:cs="Arial"/>
          <w:lang w:val="de-CH"/>
        </w:rPr>
        <w:t>ss</w:t>
      </w:r>
      <w:r w:rsidRPr="00427943">
        <w:rPr>
          <w:rFonts w:ascii="Arial" w:eastAsia="Calibri" w:hAnsi="Arial" w:cs="Arial"/>
          <w:lang w:val="de-CH"/>
        </w:rPr>
        <w:t xml:space="preserve">en: dem </w:t>
      </w:r>
      <w:hyperlink r:id="rId8" w:history="1">
        <w:r w:rsidRPr="00602F2D">
          <w:rPr>
            <w:rStyle w:val="Hyperlink"/>
            <w:rFonts w:ascii="Arial" w:eastAsia="Calibri" w:hAnsi="Arial" w:cs="Arial"/>
            <w:lang w:val="de-CH"/>
          </w:rPr>
          <w:t>2. Kappadokien-Pferde- und Reitsportkulturfestival</w:t>
        </w:r>
      </w:hyperlink>
      <w:r w:rsidRPr="00427943">
        <w:rPr>
          <w:rFonts w:ascii="Arial" w:eastAsia="Calibri" w:hAnsi="Arial" w:cs="Arial"/>
          <w:lang w:val="de-CH"/>
        </w:rPr>
        <w:t xml:space="preserve">, das vom </w:t>
      </w:r>
      <w:r w:rsidRPr="00602F2D">
        <w:rPr>
          <w:rFonts w:ascii="Arial" w:eastAsia="Calibri" w:hAnsi="Arial" w:cs="Arial"/>
          <w:b/>
          <w:bCs/>
          <w:lang w:val="de-CH"/>
        </w:rPr>
        <w:t>3. bis 5. Juli 2026</w:t>
      </w:r>
      <w:r w:rsidRPr="00427943">
        <w:rPr>
          <w:rFonts w:ascii="Arial" w:eastAsia="Calibri" w:hAnsi="Arial" w:cs="Arial"/>
          <w:lang w:val="de-CH"/>
        </w:rPr>
        <w:t xml:space="preserve"> auf dem Festivalgelände in </w:t>
      </w:r>
      <w:proofErr w:type="spellStart"/>
      <w:r w:rsidRPr="00427943">
        <w:rPr>
          <w:rFonts w:ascii="Arial" w:eastAsia="Calibri" w:hAnsi="Arial" w:cs="Arial"/>
          <w:lang w:val="de-CH"/>
        </w:rPr>
        <w:t>Göreme</w:t>
      </w:r>
      <w:proofErr w:type="spellEnd"/>
      <w:r w:rsidRPr="00427943">
        <w:rPr>
          <w:rFonts w:ascii="Arial" w:eastAsia="Calibri" w:hAnsi="Arial" w:cs="Arial"/>
          <w:lang w:val="de-CH"/>
        </w:rPr>
        <w:t xml:space="preserve"> stattfinden wird.</w:t>
      </w:r>
    </w:p>
    <w:p w14:paraId="0876F09C" w14:textId="0F41B3B4" w:rsidR="00427943" w:rsidRPr="00602F2D" w:rsidRDefault="00602F2D" w:rsidP="00DC502B">
      <w:pPr>
        <w:spacing w:after="120" w:line="360" w:lineRule="auto"/>
        <w:jc w:val="both"/>
        <w:rPr>
          <w:rFonts w:ascii="Arial" w:eastAsia="Calibri" w:hAnsi="Arial" w:cs="Arial"/>
          <w:b/>
          <w:bCs/>
          <w:lang w:val="de-CH"/>
        </w:rPr>
      </w:pPr>
      <w:r w:rsidRPr="00602F2D">
        <w:rPr>
          <w:rFonts w:ascii="Arial" w:eastAsia="Calibri" w:hAnsi="Arial" w:cs="Arial"/>
          <w:b/>
          <w:bCs/>
          <w:lang w:val="de-CH"/>
        </w:rPr>
        <w:t>Drei ganze Tage im Zeichen von «Pferdekultur und -erbe»</w:t>
      </w:r>
    </w:p>
    <w:p w14:paraId="6523FA16" w14:textId="5506F85E" w:rsidR="00602F2D" w:rsidRDefault="00602F2D" w:rsidP="00DC502B">
      <w:pPr>
        <w:spacing w:after="120" w:line="360" w:lineRule="auto"/>
        <w:jc w:val="both"/>
        <w:rPr>
          <w:rFonts w:ascii="Arial" w:eastAsia="Calibri" w:hAnsi="Arial" w:cs="Arial"/>
          <w:lang w:val="de-CH"/>
        </w:rPr>
      </w:pPr>
      <w:r w:rsidRPr="00602F2D">
        <w:rPr>
          <w:rFonts w:ascii="Arial" w:eastAsia="Calibri" w:hAnsi="Arial" w:cs="Arial"/>
          <w:lang w:val="de-CH"/>
        </w:rPr>
        <w:t xml:space="preserve">Kappadokien, das </w:t>
      </w:r>
      <w:r w:rsidRPr="00602F2D">
        <w:rPr>
          <w:rFonts w:ascii="Arial" w:eastAsia="Calibri" w:hAnsi="Arial" w:cs="Arial"/>
          <w:b/>
          <w:bCs/>
          <w:lang w:val="de-CH"/>
        </w:rPr>
        <w:t>«Land der schönen Pferde»</w:t>
      </w:r>
      <w:r w:rsidRPr="00602F2D">
        <w:rPr>
          <w:rFonts w:ascii="Arial" w:eastAsia="Calibri" w:hAnsi="Arial" w:cs="Arial"/>
          <w:lang w:val="de-CH"/>
        </w:rPr>
        <w:t xml:space="preserve">, bietet den perfekten Rahmen für ein Festival, das der Feier der dauerhaften Verbundenheit </w:t>
      </w:r>
      <w:proofErr w:type="gramStart"/>
      <w:r w:rsidRPr="00602F2D">
        <w:rPr>
          <w:rFonts w:ascii="Arial" w:eastAsia="Calibri" w:hAnsi="Arial" w:cs="Arial"/>
          <w:lang w:val="de-CH"/>
        </w:rPr>
        <w:t>zwischen Mensch</w:t>
      </w:r>
      <w:proofErr w:type="gramEnd"/>
      <w:r w:rsidRPr="00602F2D">
        <w:rPr>
          <w:rFonts w:ascii="Arial" w:eastAsia="Calibri" w:hAnsi="Arial" w:cs="Arial"/>
          <w:lang w:val="de-CH"/>
        </w:rPr>
        <w:t xml:space="preserve"> und Pferd gewidmet ist. Drei Tage lang erwartet die Besucher ein Programm mit traditionellen und modernen Pferdeshows, bei denen türkische und internationale Künstler auftreten, sowie Reitwettbewerbe wie Bogenschiessen zu Pferd, Reitvorführungen und traditionelle Pferderennen.</w:t>
      </w:r>
    </w:p>
    <w:p w14:paraId="266221E7" w14:textId="1AC33A66" w:rsidR="00602F2D" w:rsidRDefault="00602F2D" w:rsidP="00DC502B">
      <w:pPr>
        <w:spacing w:after="120" w:line="360" w:lineRule="auto"/>
        <w:jc w:val="both"/>
        <w:rPr>
          <w:rFonts w:ascii="Arial" w:eastAsia="Calibri" w:hAnsi="Arial" w:cs="Arial"/>
          <w:lang w:val="de-CH"/>
        </w:rPr>
      </w:pPr>
      <w:r w:rsidRPr="00602F2D">
        <w:rPr>
          <w:rFonts w:ascii="Arial" w:eastAsia="Calibri" w:hAnsi="Arial" w:cs="Arial"/>
          <w:lang w:val="de-CH"/>
        </w:rPr>
        <w:t>Über die Arena hinaus bietet das Festival eine fesselnde kulturelle Reise durch Ausstellungen, Vorträge und Podiumsdiskussionen, die sich mit der Geschichte und Entwicklung der Pferdekultur in verschiedenen Zivilisationen befassen. Konzerte und Live-Auftritte vor der atemberaubenden Kulisse Kappadokiens werden die Festivalatmosphäre zusätzlich bereichern und den Gästen aus aller Welt ein wahrhaft unvergessliches Erlebnis bescheren. Das Programm umfasst zudem eine Vielzahl weiterer Aktivitäten, darunter Spielbereiche für Kinder, geführte Ausritte für Besucher, traditionelle Reitvorführungen wie das Speerwerfen (</w:t>
      </w:r>
      <w:proofErr w:type="spellStart"/>
      <w:r w:rsidRPr="00602F2D">
        <w:rPr>
          <w:rFonts w:ascii="Arial" w:eastAsia="Calibri" w:hAnsi="Arial" w:cs="Arial"/>
          <w:lang w:val="de-CH"/>
        </w:rPr>
        <w:t>Cirit</w:t>
      </w:r>
      <w:proofErr w:type="spellEnd"/>
      <w:r w:rsidRPr="00602F2D">
        <w:rPr>
          <w:rFonts w:ascii="Arial" w:eastAsia="Calibri" w:hAnsi="Arial" w:cs="Arial"/>
          <w:lang w:val="de-CH"/>
        </w:rPr>
        <w:t>) sowie Pferde-Schönheitswettbewerbe, die das Festivalerlebnis insgesamt noch bereichern.</w:t>
      </w:r>
    </w:p>
    <w:p w14:paraId="0A82DE67" w14:textId="38ACAB48" w:rsidR="00602F2D" w:rsidRDefault="00564643" w:rsidP="00DC502B">
      <w:pPr>
        <w:spacing w:after="120" w:line="360" w:lineRule="auto"/>
        <w:jc w:val="both"/>
        <w:rPr>
          <w:rFonts w:ascii="Arial" w:eastAsia="Calibri" w:hAnsi="Arial" w:cs="Arial"/>
          <w:lang w:val="de-CH"/>
        </w:rPr>
      </w:pPr>
      <w:r w:rsidRPr="00564643">
        <w:rPr>
          <w:rFonts w:ascii="Arial" w:eastAsia="Calibri" w:hAnsi="Arial" w:cs="Arial"/>
          <w:lang w:val="de-CH"/>
        </w:rPr>
        <w:lastRenderedPageBreak/>
        <w:t xml:space="preserve">Die Besucher haben zudem die Gelegenheit, die unverwechselbaren Aromen der Küche von </w:t>
      </w:r>
      <w:proofErr w:type="spellStart"/>
      <w:r w:rsidRPr="00564643">
        <w:rPr>
          <w:rFonts w:ascii="Arial" w:eastAsia="Calibri" w:hAnsi="Arial" w:cs="Arial"/>
          <w:lang w:val="de-CH"/>
        </w:rPr>
        <w:t>Nevşehir</w:t>
      </w:r>
      <w:proofErr w:type="spellEnd"/>
      <w:r w:rsidRPr="00564643">
        <w:rPr>
          <w:rFonts w:ascii="Arial" w:eastAsia="Calibri" w:hAnsi="Arial" w:cs="Arial"/>
          <w:lang w:val="de-CH"/>
        </w:rPr>
        <w:t xml:space="preserve"> zu entdecken, die durch ihre Aufnahme in den Michelin-Führer internationale Anerkennung erlangt hat. Das Festival verbindet Kultur, Tradition, Gastronomie und spektakuläre Landschaften und verspricht einen authentischen Einblick in die Region.</w:t>
      </w:r>
    </w:p>
    <w:p w14:paraId="0387856B" w14:textId="2C58BE84" w:rsidR="00564643" w:rsidRDefault="00564643" w:rsidP="00DC502B">
      <w:pPr>
        <w:spacing w:after="120" w:line="360" w:lineRule="auto"/>
        <w:jc w:val="both"/>
        <w:rPr>
          <w:rFonts w:ascii="Arial" w:eastAsia="Calibri" w:hAnsi="Arial" w:cs="Arial"/>
          <w:lang w:val="de-CH"/>
        </w:rPr>
      </w:pPr>
      <w:r w:rsidRPr="00564643">
        <w:rPr>
          <w:rFonts w:ascii="Arial" w:eastAsia="Calibri" w:hAnsi="Arial" w:cs="Arial"/>
          <w:lang w:val="de-CH"/>
        </w:rPr>
        <w:t>Das Festival, das eine einzigartige Mischung aus Reittraditionen, kulturellen Erlebnissen, Gastronomie und den unverwechselbaren Landschaften Kappadokiens bietet, wird Besucher aus aller Welt zu einem unvergesslichen Fest der Pferdekultur im Herzen der Türkiye willkommen heissen.</w:t>
      </w:r>
    </w:p>
    <w:p w14:paraId="2E5BF785" w14:textId="77777777" w:rsidR="000A32D4" w:rsidRDefault="000A32D4" w:rsidP="00DC502B">
      <w:pPr>
        <w:spacing w:after="120" w:line="360" w:lineRule="auto"/>
        <w:jc w:val="both"/>
        <w:rPr>
          <w:rFonts w:ascii="Arial" w:eastAsia="Calibri" w:hAnsi="Arial" w:cs="Arial"/>
          <w:lang w:val="de-CH"/>
        </w:rPr>
      </w:pPr>
    </w:p>
    <w:p w14:paraId="658E6C09" w14:textId="698FBC0F" w:rsidR="00564643" w:rsidRPr="000A32D4" w:rsidRDefault="00564643" w:rsidP="000A32D4">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b/>
          <w:bCs/>
          <w:lang w:val="de-CH"/>
        </w:rPr>
      </w:pPr>
      <w:r w:rsidRPr="000A32D4">
        <w:rPr>
          <w:rFonts w:ascii="Arial" w:eastAsia="Calibri" w:hAnsi="Arial" w:cs="Arial"/>
          <w:b/>
          <w:bCs/>
          <w:lang w:val="de-CH"/>
        </w:rPr>
        <w:t>Das Wesen Kappadokiens</w:t>
      </w:r>
    </w:p>
    <w:p w14:paraId="5E4F74F5" w14:textId="77777777" w:rsidR="000A32D4" w:rsidRPr="000A32D4" w:rsidRDefault="000A32D4" w:rsidP="000A32D4">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lang w:val="de-CH"/>
        </w:rPr>
      </w:pPr>
      <w:r w:rsidRPr="000A32D4">
        <w:rPr>
          <w:rFonts w:ascii="Arial" w:eastAsia="Calibri" w:hAnsi="Arial" w:cs="Arial"/>
          <w:lang w:val="de-CH"/>
        </w:rPr>
        <w:t xml:space="preserve">•    </w:t>
      </w:r>
      <w:r w:rsidRPr="000A32D4">
        <w:rPr>
          <w:rFonts w:ascii="Arial" w:eastAsia="Calibri" w:hAnsi="Arial" w:cs="Arial"/>
          <w:b/>
          <w:bCs/>
          <w:lang w:val="de-CH"/>
        </w:rPr>
        <w:t>Besichtigen und Erleben:</w:t>
      </w:r>
      <w:r w:rsidRPr="000A32D4">
        <w:rPr>
          <w:rFonts w:ascii="Arial" w:eastAsia="Calibri" w:hAnsi="Arial" w:cs="Arial"/>
          <w:lang w:val="de-CH"/>
        </w:rPr>
        <w:t xml:space="preserve"> Entdecken Sie das einzigartige Kulturerbe Kappadokiens anhand seiner Felsenkirchen, antiken Höhlenwohnungen und beeindruckenden unterirdischen Städte, darunter das zum UNESCO-Weltkulturerbe gehörende Freilichtmuseum </w:t>
      </w:r>
      <w:proofErr w:type="spellStart"/>
      <w:r w:rsidRPr="000A32D4">
        <w:rPr>
          <w:rFonts w:ascii="Arial" w:eastAsia="Calibri" w:hAnsi="Arial" w:cs="Arial"/>
          <w:lang w:val="de-CH"/>
        </w:rPr>
        <w:t>Göreme</w:t>
      </w:r>
      <w:proofErr w:type="spellEnd"/>
      <w:r w:rsidRPr="000A32D4">
        <w:rPr>
          <w:rFonts w:ascii="Arial" w:eastAsia="Calibri" w:hAnsi="Arial" w:cs="Arial"/>
          <w:lang w:val="de-CH"/>
        </w:rPr>
        <w:t xml:space="preserve">. </w:t>
      </w:r>
    </w:p>
    <w:p w14:paraId="2946B811" w14:textId="77C6218F" w:rsidR="000A32D4" w:rsidRPr="000A32D4" w:rsidRDefault="000A32D4" w:rsidP="000A32D4">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lang w:val="de-CH"/>
        </w:rPr>
      </w:pPr>
      <w:r w:rsidRPr="000A32D4">
        <w:rPr>
          <w:rFonts w:ascii="Arial" w:eastAsia="Calibri" w:hAnsi="Arial" w:cs="Arial"/>
          <w:lang w:val="de-CH"/>
        </w:rPr>
        <w:t>•</w:t>
      </w:r>
      <w:r>
        <w:rPr>
          <w:rFonts w:ascii="Arial" w:eastAsia="Calibri" w:hAnsi="Arial" w:cs="Arial"/>
          <w:lang w:val="de-CH"/>
        </w:rPr>
        <w:t xml:space="preserve"> </w:t>
      </w:r>
      <w:r w:rsidRPr="000A32D4">
        <w:rPr>
          <w:rFonts w:ascii="Arial" w:eastAsia="Calibri" w:hAnsi="Arial" w:cs="Arial"/>
          <w:b/>
          <w:bCs/>
          <w:lang w:val="de-CH"/>
        </w:rPr>
        <w:t>Erleben:</w:t>
      </w:r>
      <w:r w:rsidRPr="000A32D4">
        <w:rPr>
          <w:rFonts w:ascii="Arial" w:eastAsia="Calibri" w:hAnsi="Arial" w:cs="Arial"/>
          <w:lang w:val="de-CH"/>
        </w:rPr>
        <w:t xml:space="preserve"> Erkunden Sie die Region bei Wanderungen, Radtouren, kulturellen Workshops und unvergesslichen Heissluftballonfahrten, bei denen Sie die ikonischen Feenkamin-Landschaften Kappadokiens aus der Vogelperspektive bewundern können. </w:t>
      </w:r>
    </w:p>
    <w:p w14:paraId="19102E95" w14:textId="4C0AE692" w:rsidR="000A32D4" w:rsidRPr="000A32D4" w:rsidRDefault="000A32D4" w:rsidP="000A32D4">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lang w:val="de-CH"/>
        </w:rPr>
      </w:pPr>
      <w:r w:rsidRPr="000A32D4">
        <w:rPr>
          <w:rFonts w:ascii="Arial" w:eastAsia="Calibri" w:hAnsi="Arial" w:cs="Arial"/>
          <w:lang w:val="de-CH"/>
        </w:rPr>
        <w:t>•</w:t>
      </w:r>
      <w:r>
        <w:rPr>
          <w:rFonts w:ascii="Arial" w:eastAsia="Calibri" w:hAnsi="Arial" w:cs="Arial"/>
          <w:lang w:val="de-CH"/>
        </w:rPr>
        <w:t xml:space="preserve"> </w:t>
      </w:r>
      <w:r w:rsidRPr="000A32D4">
        <w:rPr>
          <w:rFonts w:ascii="Arial" w:eastAsia="Calibri" w:hAnsi="Arial" w:cs="Arial"/>
          <w:b/>
          <w:bCs/>
          <w:lang w:val="de-CH"/>
        </w:rPr>
        <w:t>Übernachten:</w:t>
      </w:r>
      <w:r w:rsidRPr="000A32D4">
        <w:rPr>
          <w:rFonts w:ascii="Arial" w:eastAsia="Calibri" w:hAnsi="Arial" w:cs="Arial"/>
          <w:lang w:val="de-CH"/>
        </w:rPr>
        <w:t xml:space="preserve"> Geniessen Sie luxuriöse Höhlenhotels, in denen historische Kulissen mit persönlichem Service, erstklassigen Wellnesseinrichtungen und aussergewöhnlichem Komfort einhergehen. </w:t>
      </w:r>
    </w:p>
    <w:p w14:paraId="1DFCED0F" w14:textId="2E2DB6D2" w:rsidR="00092FAA" w:rsidRDefault="000A32D4" w:rsidP="000A32D4">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lang w:val="de-CH"/>
        </w:rPr>
      </w:pPr>
      <w:r w:rsidRPr="000A32D4">
        <w:rPr>
          <w:rFonts w:ascii="Arial" w:eastAsia="Calibri" w:hAnsi="Arial" w:cs="Arial"/>
          <w:lang w:val="de-CH"/>
        </w:rPr>
        <w:t>•</w:t>
      </w:r>
      <w:r>
        <w:rPr>
          <w:rFonts w:ascii="Arial" w:eastAsia="Calibri" w:hAnsi="Arial" w:cs="Arial"/>
          <w:lang w:val="de-CH"/>
        </w:rPr>
        <w:t xml:space="preserve"> </w:t>
      </w:r>
      <w:r w:rsidRPr="000A32D4">
        <w:rPr>
          <w:rFonts w:ascii="Arial" w:eastAsia="Calibri" w:hAnsi="Arial" w:cs="Arial"/>
          <w:b/>
          <w:bCs/>
          <w:lang w:val="de-CH"/>
        </w:rPr>
        <w:t>Geniessen:</w:t>
      </w:r>
      <w:r w:rsidRPr="000A32D4">
        <w:rPr>
          <w:rFonts w:ascii="Arial" w:eastAsia="Calibri" w:hAnsi="Arial" w:cs="Arial"/>
          <w:lang w:val="de-CH"/>
        </w:rPr>
        <w:t xml:space="preserve"> Geniessen Sie authentische regionale Aromen in mit MICHELIN-Sternen ausgezeichneten Restaurants und tauchen Sie ein in kulinarische Abenteuer, preisgekrönte Gastronomie und unverwechselbare lokale Weine, die von den jahrhundertealten kulinarischen und weinbaulichen Traditionen Kappadokiens geprägt sind.</w:t>
      </w:r>
    </w:p>
    <w:p w14:paraId="00ECDEE8" w14:textId="77777777" w:rsidR="000A32D4" w:rsidRPr="00602F2D" w:rsidRDefault="000A32D4" w:rsidP="000A32D4">
      <w:pPr>
        <w:spacing w:after="120" w:line="360" w:lineRule="auto"/>
        <w:jc w:val="both"/>
        <w:rPr>
          <w:rFonts w:ascii="Arial" w:eastAsia="Calibri" w:hAnsi="Arial" w:cs="Arial"/>
          <w:lang w:val="de-CH"/>
        </w:rPr>
      </w:pPr>
    </w:p>
    <w:p w14:paraId="4FC23ECC" w14:textId="1822588A"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9"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0"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1"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2"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lastRenderedPageBreak/>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4"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5"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6"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6444" w14:textId="77777777" w:rsidR="008A5E8F" w:rsidRDefault="008A5E8F" w:rsidP="005626E4">
      <w:pPr>
        <w:spacing w:after="0" w:line="240" w:lineRule="auto"/>
      </w:pPr>
      <w:r>
        <w:separator/>
      </w:r>
    </w:p>
  </w:endnote>
  <w:endnote w:type="continuationSeparator" w:id="0">
    <w:p w14:paraId="7C0B72F6" w14:textId="77777777" w:rsidR="008A5E8F" w:rsidRDefault="008A5E8F"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C304" w14:textId="77777777" w:rsidR="008A5E8F" w:rsidRDefault="008A5E8F" w:rsidP="005626E4">
      <w:pPr>
        <w:spacing w:after="0" w:line="240" w:lineRule="auto"/>
      </w:pPr>
      <w:r>
        <w:separator/>
      </w:r>
    </w:p>
  </w:footnote>
  <w:footnote w:type="continuationSeparator" w:id="0">
    <w:p w14:paraId="3968DE4C" w14:textId="77777777" w:rsidR="008A5E8F" w:rsidRDefault="008A5E8F"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92FAA"/>
    <w:rsid w:val="000A32D4"/>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0C82"/>
    <w:rsid w:val="003459B5"/>
    <w:rsid w:val="00345A32"/>
    <w:rsid w:val="00346011"/>
    <w:rsid w:val="00347FFE"/>
    <w:rsid w:val="00353F64"/>
    <w:rsid w:val="0035736F"/>
    <w:rsid w:val="00366DC7"/>
    <w:rsid w:val="00367B60"/>
    <w:rsid w:val="0037023A"/>
    <w:rsid w:val="00370D0E"/>
    <w:rsid w:val="0037797A"/>
    <w:rsid w:val="003817E4"/>
    <w:rsid w:val="0038277C"/>
    <w:rsid w:val="00382BF6"/>
    <w:rsid w:val="00383682"/>
    <w:rsid w:val="00383D03"/>
    <w:rsid w:val="00385DB1"/>
    <w:rsid w:val="003A40D1"/>
    <w:rsid w:val="003B005E"/>
    <w:rsid w:val="003C54A7"/>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27943"/>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4643"/>
    <w:rsid w:val="005666C3"/>
    <w:rsid w:val="00566FE4"/>
    <w:rsid w:val="00572F62"/>
    <w:rsid w:val="00585651"/>
    <w:rsid w:val="005905D6"/>
    <w:rsid w:val="005A05F4"/>
    <w:rsid w:val="005A3459"/>
    <w:rsid w:val="005B4089"/>
    <w:rsid w:val="005C17B9"/>
    <w:rsid w:val="005C4891"/>
    <w:rsid w:val="005D4910"/>
    <w:rsid w:val="005D7761"/>
    <w:rsid w:val="005E5435"/>
    <w:rsid w:val="00602F2D"/>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C5160"/>
    <w:rsid w:val="006D0AFC"/>
    <w:rsid w:val="006E40B8"/>
    <w:rsid w:val="0070793F"/>
    <w:rsid w:val="00727FAD"/>
    <w:rsid w:val="00730B7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A5E8F"/>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6BFA"/>
    <w:rsid w:val="009C720C"/>
    <w:rsid w:val="009D68A2"/>
    <w:rsid w:val="009E36D8"/>
    <w:rsid w:val="009E7522"/>
    <w:rsid w:val="00A13834"/>
    <w:rsid w:val="00A1623E"/>
    <w:rsid w:val="00A30BA7"/>
    <w:rsid w:val="00A36537"/>
    <w:rsid w:val="00A51D7A"/>
    <w:rsid w:val="00A8259E"/>
    <w:rsid w:val="00A87538"/>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4614"/>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festivali.com/en" TargetMode="External"/><Relationship Id="rId13" Type="http://schemas.openxmlformats.org/officeDocument/2006/relationships/hyperlink" Target="https://x.com/goturkiy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turkiye.com/cappadocia" TargetMode="External"/><Relationship Id="rId12" Type="http://schemas.openxmlformats.org/officeDocument/2006/relationships/hyperlink" Target="http://www.instagram.com/goturkiy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oturkiy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oTurkiye" TargetMode="External"/><Relationship Id="rId5" Type="http://schemas.openxmlformats.org/officeDocument/2006/relationships/footnotes" Target="footnotes.xml"/><Relationship Id="rId15" Type="http://schemas.openxmlformats.org/officeDocument/2006/relationships/hyperlink" Target="mailto:info@gretzcom.ch" TargetMode="External"/><Relationship Id="rId10" Type="http://schemas.openxmlformats.org/officeDocument/2006/relationships/hyperlink" Target="https://goturkiy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tl/t-8Unw69d3UGdVqVJn"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5188</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cp:revision>
  <cp:lastPrinted>2026-03-04T12:40:00Z</cp:lastPrinted>
  <dcterms:created xsi:type="dcterms:W3CDTF">2026-06-30T13:13:00Z</dcterms:created>
  <dcterms:modified xsi:type="dcterms:W3CDTF">2026-06-30T13:13:00Z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