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8256A2" w14:textId="71FFB85D" w:rsidR="005626E4" w:rsidRPr="005626E4" w:rsidRDefault="005626E4" w:rsidP="00994653">
      <w:pPr>
        <w:spacing w:after="120" w:line="360" w:lineRule="auto"/>
        <w:jc w:val="both"/>
        <w:rPr>
          <w:rFonts w:ascii="Arial" w:eastAsia="Calibri" w:hAnsi="Arial" w:cs="Times New Roman"/>
          <w:b/>
          <w:sz w:val="32"/>
          <w:szCs w:val="32"/>
          <w:lang w:val="de-CH"/>
        </w:rPr>
      </w:pPr>
      <w:r w:rsidRPr="005626E4">
        <w:rPr>
          <w:rFonts w:ascii="Arial" w:eastAsia="Calibri" w:hAnsi="Arial" w:cs="Times New Roman"/>
          <w:b/>
          <w:sz w:val="32"/>
          <w:szCs w:val="32"/>
          <w:lang w:val="de-CH"/>
        </w:rPr>
        <w:t>Medienmitteilu</w:t>
      </w:r>
      <w:r w:rsidR="00DC502B">
        <w:rPr>
          <w:rFonts w:ascii="Arial" w:eastAsia="Calibri" w:hAnsi="Arial" w:cs="Times New Roman"/>
          <w:b/>
          <w:sz w:val="32"/>
          <w:szCs w:val="32"/>
          <w:lang w:val="de-CH"/>
        </w:rPr>
        <w:t>ng</w:t>
      </w:r>
    </w:p>
    <w:p w14:paraId="3A52B81E" w14:textId="29A15CC5" w:rsidR="00F209F5" w:rsidRDefault="00F209F5" w:rsidP="00D70D66">
      <w:pPr>
        <w:spacing w:after="120" w:line="360" w:lineRule="auto"/>
        <w:jc w:val="both"/>
        <w:rPr>
          <w:rFonts w:ascii="Arial" w:eastAsia="Calibri" w:hAnsi="Arial" w:cs="Arial"/>
          <w:b/>
          <w:iCs/>
          <w:sz w:val="28"/>
          <w:szCs w:val="28"/>
          <w:lang w:val="de-CH"/>
        </w:rPr>
      </w:pPr>
      <w:r w:rsidRPr="00F209F5">
        <w:rPr>
          <w:rFonts w:ascii="Arial" w:eastAsia="Calibri" w:hAnsi="Arial" w:cs="Arial"/>
          <w:b/>
          <w:iCs/>
          <w:sz w:val="28"/>
          <w:szCs w:val="28"/>
          <w:lang w:val="de-CH"/>
        </w:rPr>
        <w:t>Entfliehen Sie dem Alltag in die Tür</w:t>
      </w:r>
      <w:r>
        <w:rPr>
          <w:rFonts w:ascii="Arial" w:eastAsia="Calibri" w:hAnsi="Arial" w:cs="Arial"/>
          <w:b/>
          <w:iCs/>
          <w:sz w:val="28"/>
          <w:szCs w:val="28"/>
          <w:lang w:val="de-CH"/>
        </w:rPr>
        <w:t>kiye</w:t>
      </w:r>
      <w:r w:rsidRPr="00F209F5">
        <w:rPr>
          <w:rFonts w:ascii="Arial" w:eastAsia="Calibri" w:hAnsi="Arial" w:cs="Arial"/>
          <w:b/>
          <w:iCs/>
          <w:sz w:val="28"/>
          <w:szCs w:val="28"/>
          <w:lang w:val="de-CH"/>
        </w:rPr>
        <w:t xml:space="preserve"> – mit au</w:t>
      </w:r>
      <w:r>
        <w:rPr>
          <w:rFonts w:ascii="Arial" w:eastAsia="Calibri" w:hAnsi="Arial" w:cs="Arial"/>
          <w:b/>
          <w:iCs/>
          <w:sz w:val="28"/>
          <w:szCs w:val="28"/>
          <w:lang w:val="de-CH"/>
        </w:rPr>
        <w:t>ss</w:t>
      </w:r>
      <w:r w:rsidRPr="00F209F5">
        <w:rPr>
          <w:rFonts w:ascii="Arial" w:eastAsia="Calibri" w:hAnsi="Arial" w:cs="Arial"/>
          <w:b/>
          <w:iCs/>
          <w:sz w:val="28"/>
          <w:szCs w:val="28"/>
          <w:lang w:val="de-CH"/>
        </w:rPr>
        <w:t>ergewöhnlichen Last-Minute-Angeboten</w:t>
      </w:r>
    </w:p>
    <w:p w14:paraId="58FEE20E" w14:textId="2D4269BF" w:rsidR="0037023A" w:rsidRDefault="005626E4" w:rsidP="00D70D66">
      <w:pPr>
        <w:spacing w:after="120" w:line="360" w:lineRule="auto"/>
        <w:jc w:val="both"/>
        <w:rPr>
          <w:rFonts w:ascii="Arial" w:eastAsia="Calibri" w:hAnsi="Arial" w:cs="Arial"/>
          <w:b/>
          <w:bCs/>
          <w:lang w:val="de-CH"/>
        </w:rPr>
      </w:pPr>
      <w:r w:rsidRPr="00920198">
        <w:rPr>
          <w:rFonts w:ascii="Arial" w:eastAsia="Calibri" w:hAnsi="Arial" w:cs="Arial"/>
          <w:b/>
          <w:bCs/>
          <w:lang w:val="de-CH"/>
        </w:rPr>
        <w:t>Bern</w:t>
      </w:r>
      <w:r w:rsidR="00F72C67" w:rsidRPr="00920198">
        <w:rPr>
          <w:rFonts w:ascii="Arial" w:eastAsia="Calibri" w:hAnsi="Arial" w:cs="Arial"/>
          <w:b/>
          <w:bCs/>
          <w:lang w:val="de-CH"/>
        </w:rPr>
        <w:t xml:space="preserve"> / Istanbul, </w:t>
      </w:r>
      <w:r w:rsidR="00F209F5">
        <w:rPr>
          <w:rFonts w:ascii="Arial" w:eastAsia="Calibri" w:hAnsi="Arial" w:cs="Arial"/>
          <w:b/>
          <w:bCs/>
          <w:lang w:val="de-CH"/>
        </w:rPr>
        <w:t>20.07</w:t>
      </w:r>
      <w:r w:rsidR="00D70D66">
        <w:rPr>
          <w:rFonts w:ascii="Arial" w:eastAsia="Calibri" w:hAnsi="Arial" w:cs="Arial"/>
          <w:b/>
          <w:bCs/>
          <w:lang w:val="de-CH"/>
        </w:rPr>
        <w:t>.</w:t>
      </w:r>
      <w:r w:rsidR="00D610A9">
        <w:rPr>
          <w:rFonts w:ascii="Arial" w:eastAsia="Calibri" w:hAnsi="Arial" w:cs="Arial"/>
          <w:b/>
          <w:bCs/>
          <w:lang w:val="de-CH"/>
        </w:rPr>
        <w:t>2026</w:t>
      </w:r>
      <w:r w:rsidR="00D42058" w:rsidRPr="00920198">
        <w:rPr>
          <w:rFonts w:ascii="Arial" w:eastAsia="Calibri" w:hAnsi="Arial" w:cs="Arial"/>
          <w:b/>
          <w:bCs/>
          <w:lang w:val="de-CH"/>
        </w:rPr>
        <w:t>:</w:t>
      </w:r>
      <w:r w:rsidR="007A16BF">
        <w:rPr>
          <w:rFonts w:ascii="Arial" w:eastAsia="Calibri" w:hAnsi="Arial" w:cs="Arial"/>
          <w:b/>
          <w:bCs/>
          <w:lang w:val="de-CH"/>
        </w:rPr>
        <w:t xml:space="preserve"> </w:t>
      </w:r>
      <w:r w:rsidR="00F209F5" w:rsidRPr="00F209F5">
        <w:rPr>
          <w:rFonts w:ascii="Arial" w:eastAsia="Calibri" w:hAnsi="Arial" w:cs="Arial"/>
          <w:b/>
          <w:bCs/>
          <w:lang w:val="de-CH"/>
        </w:rPr>
        <w:t>Flexibilität verändert die Art und Weise, wie Menschen reisen.</w:t>
      </w:r>
    </w:p>
    <w:p w14:paraId="10A3BCCA" w14:textId="08CD8458" w:rsidR="00F209F5" w:rsidRDefault="00F209F5" w:rsidP="007C1799">
      <w:pPr>
        <w:spacing w:after="120" w:line="360" w:lineRule="auto"/>
        <w:jc w:val="both"/>
        <w:rPr>
          <w:rFonts w:ascii="Arial" w:eastAsia="Calibri" w:hAnsi="Arial" w:cs="Arial"/>
          <w:lang w:val="de-CH"/>
        </w:rPr>
      </w:pPr>
      <w:r w:rsidRPr="00F209F5">
        <w:rPr>
          <w:rFonts w:ascii="Arial" w:eastAsia="Calibri" w:hAnsi="Arial" w:cs="Arial"/>
          <w:lang w:val="de-CH"/>
        </w:rPr>
        <w:t>Nach Angaben der Expedia Group, einer der weltweit führenden Reiseplattformen, setzen Reisende zunehmend auf eine flexiblere Planung. Da Faktoren wie sich ändernde Wetterbedingungen, globale Ereignisse und immer dynamischere persönliche Zeitpläne die Reiseentscheidungen beeinflussen, spielen Buchungen kurz vor der Abreise eine immer grö</w:t>
      </w:r>
      <w:r>
        <w:rPr>
          <w:rFonts w:ascii="Arial" w:eastAsia="Calibri" w:hAnsi="Arial" w:cs="Arial"/>
          <w:lang w:val="de-CH"/>
        </w:rPr>
        <w:t>ss</w:t>
      </w:r>
      <w:r w:rsidRPr="00F209F5">
        <w:rPr>
          <w:rFonts w:ascii="Arial" w:eastAsia="Calibri" w:hAnsi="Arial" w:cs="Arial"/>
          <w:lang w:val="de-CH"/>
        </w:rPr>
        <w:t xml:space="preserve">ere Rolle bei der Entscheidungsfindung der Reisenden. Als Ausdruck dieses Wandels stiegen die Suchanfragen, die nur </w:t>
      </w:r>
      <w:hyperlink r:id="rId7" w:history="1">
        <w:r w:rsidRPr="00F209F5">
          <w:rPr>
            <w:rStyle w:val="Hyperlink"/>
            <w:rFonts w:ascii="Arial" w:eastAsia="Calibri" w:hAnsi="Arial" w:cs="Arial"/>
            <w:lang w:val="de-CH"/>
          </w:rPr>
          <w:t>7 bis 13 Tage vor der Abreise</w:t>
        </w:r>
      </w:hyperlink>
      <w:r w:rsidRPr="00F209F5">
        <w:rPr>
          <w:rFonts w:ascii="Arial" w:eastAsia="Calibri" w:hAnsi="Arial" w:cs="Arial"/>
          <w:lang w:val="de-CH"/>
        </w:rPr>
        <w:t xml:space="preserve"> durchgeführt wurden, im ersten Quartal dieses Jahres im Vergleich zum Vorjahreszeitraum um 25 %. Für Reisende, die diesen spontaneren Ansatz verfolgen und Last-Minute-Angebote, Sonderaktionen und Wetterbedingungen im Auge behalten, ist die Türki</w:t>
      </w:r>
      <w:r>
        <w:rPr>
          <w:rFonts w:ascii="Arial" w:eastAsia="Calibri" w:hAnsi="Arial" w:cs="Arial"/>
          <w:lang w:val="de-CH"/>
        </w:rPr>
        <w:t>ye</w:t>
      </w:r>
      <w:r w:rsidRPr="00F209F5">
        <w:rPr>
          <w:rFonts w:ascii="Arial" w:eastAsia="Calibri" w:hAnsi="Arial" w:cs="Arial"/>
          <w:lang w:val="de-CH"/>
        </w:rPr>
        <w:t xml:space="preserve"> eines der attraktivsten Reiseziele im Mittelmeerraum.</w:t>
      </w:r>
    </w:p>
    <w:p w14:paraId="1286EB7E" w14:textId="7513B9D0" w:rsidR="00F209F5" w:rsidRDefault="00F209F5" w:rsidP="007C1799">
      <w:pPr>
        <w:spacing w:after="120" w:line="360" w:lineRule="auto"/>
        <w:jc w:val="both"/>
        <w:rPr>
          <w:rFonts w:ascii="Arial" w:eastAsia="Calibri" w:hAnsi="Arial" w:cs="Arial"/>
          <w:lang w:val="de-CH"/>
        </w:rPr>
      </w:pPr>
      <w:r w:rsidRPr="00F209F5">
        <w:rPr>
          <w:rFonts w:ascii="Arial" w:eastAsia="Calibri" w:hAnsi="Arial" w:cs="Arial"/>
          <w:lang w:val="de-CH"/>
        </w:rPr>
        <w:t>Für Reisende, die diese spontanere Art, die Welt zu erkunden, schätzen, bietet die Türki</w:t>
      </w:r>
      <w:r>
        <w:rPr>
          <w:rFonts w:ascii="Arial" w:eastAsia="Calibri" w:hAnsi="Arial" w:cs="Arial"/>
          <w:lang w:val="de-CH"/>
        </w:rPr>
        <w:t>ye</w:t>
      </w:r>
      <w:r w:rsidRPr="00F209F5">
        <w:rPr>
          <w:rFonts w:ascii="Arial" w:eastAsia="Calibri" w:hAnsi="Arial" w:cs="Arial"/>
          <w:lang w:val="de-CH"/>
        </w:rPr>
        <w:t xml:space="preserve"> die perfekte Kombination aus Flexibilität und Erlebnis. Von der </w:t>
      </w:r>
      <w:hyperlink r:id="rId8" w:history="1">
        <w:r w:rsidRPr="00F209F5">
          <w:rPr>
            <w:rStyle w:val="Hyperlink"/>
            <w:rFonts w:ascii="Arial" w:eastAsia="Calibri" w:hAnsi="Arial" w:cs="Arial"/>
            <w:lang w:val="de-CH"/>
          </w:rPr>
          <w:t>Ägäisküste</w:t>
        </w:r>
      </w:hyperlink>
      <w:r w:rsidRPr="00F209F5">
        <w:rPr>
          <w:rFonts w:ascii="Arial" w:eastAsia="Calibri" w:hAnsi="Arial" w:cs="Arial"/>
          <w:lang w:val="de-CH"/>
        </w:rPr>
        <w:t xml:space="preserve"> bis zur </w:t>
      </w:r>
      <w:hyperlink r:id="rId9" w:history="1">
        <w:r w:rsidRPr="00F209F5">
          <w:rPr>
            <w:rStyle w:val="Hyperlink"/>
            <w:rFonts w:ascii="Arial" w:eastAsia="Calibri" w:hAnsi="Arial" w:cs="Arial"/>
            <w:lang w:val="de-CH"/>
          </w:rPr>
          <w:t>türkischen Riviera</w:t>
        </w:r>
      </w:hyperlink>
      <w:r w:rsidRPr="00F209F5">
        <w:rPr>
          <w:rFonts w:ascii="Arial" w:eastAsia="Calibri" w:hAnsi="Arial" w:cs="Arial"/>
          <w:lang w:val="de-CH"/>
        </w:rPr>
        <w:t xml:space="preserve"> machen die lange Sommersaison, das breite Angebot an Unterkünften und attraktive Saisonangebote Last-Minute-Reisen zum Kinderspiel. Neben dem türkisfarbenen Wasser, den goldenen Stränden und versteckten Buchten können Besucher erstklassige Gastfreundschaft, hervorragende türkische Küche, Boutique-Weingüter, die die Weinrenaissance des Landes vorantreiben, das einzigartige Erlebnis der Nachtmuseen sowie unzählige Outdoor-Abenteuer – vom Tauchen bis zum Gleitschirmfliegen – genie</w:t>
      </w:r>
      <w:r>
        <w:rPr>
          <w:rFonts w:ascii="Arial" w:eastAsia="Calibri" w:hAnsi="Arial" w:cs="Arial"/>
          <w:lang w:val="de-CH"/>
        </w:rPr>
        <w:t>ss</w:t>
      </w:r>
      <w:r w:rsidRPr="00F209F5">
        <w:rPr>
          <w:rFonts w:ascii="Arial" w:eastAsia="Calibri" w:hAnsi="Arial" w:cs="Arial"/>
          <w:lang w:val="de-CH"/>
        </w:rPr>
        <w:t>en, die selbst einen spontanen Kurzurlaub zu einem unvergesslichen Mittelmeerurlaub machen.</w:t>
      </w:r>
    </w:p>
    <w:p w14:paraId="4F7C8ADD" w14:textId="095D623F" w:rsidR="00F209F5" w:rsidRPr="00AE06CC" w:rsidRDefault="00F209F5" w:rsidP="007C1799">
      <w:pPr>
        <w:spacing w:after="120" w:line="360" w:lineRule="auto"/>
        <w:jc w:val="both"/>
        <w:rPr>
          <w:rFonts w:ascii="Arial" w:eastAsia="Calibri" w:hAnsi="Arial" w:cs="Arial"/>
          <w:b/>
          <w:bCs/>
          <w:lang w:val="de-CH"/>
        </w:rPr>
      </w:pPr>
      <w:r w:rsidRPr="00AE06CC">
        <w:rPr>
          <w:rFonts w:ascii="Arial" w:eastAsia="Calibri" w:hAnsi="Arial" w:cs="Arial"/>
          <w:b/>
          <w:bCs/>
          <w:lang w:val="de-CH"/>
        </w:rPr>
        <w:t xml:space="preserve">Antalya: Weltmeister bei den </w:t>
      </w:r>
      <w:r w:rsidRPr="00AE06CC">
        <w:rPr>
          <w:rFonts w:ascii="Arial" w:eastAsia="Calibri" w:hAnsi="Arial" w:cs="Arial"/>
          <w:b/>
          <w:bCs/>
          <w:lang w:val="de-CH"/>
        </w:rPr>
        <w:t>«</w:t>
      </w:r>
      <w:r w:rsidRPr="00AE06CC">
        <w:rPr>
          <w:rFonts w:ascii="Arial" w:eastAsia="Calibri" w:hAnsi="Arial" w:cs="Arial"/>
          <w:b/>
          <w:bCs/>
          <w:lang w:val="de-CH"/>
        </w:rPr>
        <w:t>Blauen Flaggen</w:t>
      </w:r>
      <w:r w:rsidRPr="00AE06CC">
        <w:rPr>
          <w:rFonts w:ascii="Arial" w:eastAsia="Calibri" w:hAnsi="Arial" w:cs="Arial"/>
          <w:b/>
          <w:bCs/>
          <w:lang w:val="de-CH"/>
        </w:rPr>
        <w:t>»</w:t>
      </w:r>
      <w:r w:rsidRPr="00AE06CC">
        <w:rPr>
          <w:rFonts w:ascii="Arial" w:eastAsia="Calibri" w:hAnsi="Arial" w:cs="Arial"/>
          <w:b/>
          <w:bCs/>
          <w:lang w:val="de-CH"/>
        </w:rPr>
        <w:t>-Stränden</w:t>
      </w:r>
    </w:p>
    <w:p w14:paraId="18433164" w14:textId="1FEFE03B" w:rsidR="00F209F5" w:rsidRDefault="00F209F5" w:rsidP="007C1799">
      <w:pPr>
        <w:spacing w:after="120" w:line="360" w:lineRule="auto"/>
        <w:jc w:val="both"/>
        <w:rPr>
          <w:rFonts w:ascii="Arial" w:eastAsia="Calibri" w:hAnsi="Arial" w:cs="Arial"/>
          <w:lang w:val="de-CH"/>
        </w:rPr>
      </w:pPr>
      <w:r w:rsidRPr="00F209F5">
        <w:rPr>
          <w:rFonts w:ascii="Arial" w:eastAsia="Calibri" w:hAnsi="Arial" w:cs="Arial"/>
          <w:lang w:val="de-CH"/>
        </w:rPr>
        <w:t xml:space="preserve">Es ist keine Überraschung, dass die türkische Riviera – gesegnet mit einem endlosen Sommer und mehr als 300 Sonnentagen im Jahr – das erste Reiseziel ist, das einem für spontane Kurzurlaube in den Sinn kommt. Im Herzen dieser Region liegt </w:t>
      </w:r>
      <w:r w:rsidRPr="00F209F5">
        <w:rPr>
          <w:rFonts w:ascii="Arial" w:eastAsia="Calibri" w:hAnsi="Arial" w:cs="Arial"/>
          <w:b/>
          <w:bCs/>
          <w:lang w:val="de-CH"/>
        </w:rPr>
        <w:t>Antalya</w:t>
      </w:r>
      <w:r w:rsidRPr="00F209F5">
        <w:rPr>
          <w:rFonts w:ascii="Arial" w:eastAsia="Calibri" w:hAnsi="Arial" w:cs="Arial"/>
          <w:lang w:val="de-CH"/>
        </w:rPr>
        <w:t>, die führende Urlaubsdestination der Türk</w:t>
      </w:r>
      <w:r>
        <w:rPr>
          <w:rFonts w:ascii="Arial" w:eastAsia="Calibri" w:hAnsi="Arial" w:cs="Arial"/>
          <w:lang w:val="de-CH"/>
        </w:rPr>
        <w:t>iye</w:t>
      </w:r>
      <w:r w:rsidRPr="00F209F5">
        <w:rPr>
          <w:rFonts w:ascii="Arial" w:eastAsia="Calibri" w:hAnsi="Arial" w:cs="Arial"/>
          <w:lang w:val="de-CH"/>
        </w:rPr>
        <w:t xml:space="preserve">, bekannt für ihre erstklassige Gastfreundschaft und einige der preiswertesten Urlaubsangebote im Mittelmeerraum. Von </w:t>
      </w:r>
      <w:r w:rsidRPr="00F209F5">
        <w:rPr>
          <w:rFonts w:ascii="Arial" w:eastAsia="Calibri" w:hAnsi="Arial" w:cs="Arial"/>
          <w:b/>
          <w:bCs/>
          <w:lang w:val="de-CH"/>
        </w:rPr>
        <w:t>Belek</w:t>
      </w:r>
      <w:r w:rsidRPr="00F209F5">
        <w:rPr>
          <w:rFonts w:ascii="Arial" w:eastAsia="Calibri" w:hAnsi="Arial" w:cs="Arial"/>
          <w:lang w:val="de-CH"/>
        </w:rPr>
        <w:t xml:space="preserve"> über </w:t>
      </w:r>
      <w:r w:rsidRPr="00F209F5">
        <w:rPr>
          <w:rFonts w:ascii="Arial" w:eastAsia="Calibri" w:hAnsi="Arial" w:cs="Arial"/>
          <w:b/>
          <w:bCs/>
          <w:lang w:val="de-CH"/>
        </w:rPr>
        <w:t>Kemer</w:t>
      </w:r>
      <w:r w:rsidRPr="00F209F5">
        <w:rPr>
          <w:rFonts w:ascii="Arial" w:eastAsia="Calibri" w:hAnsi="Arial" w:cs="Arial"/>
          <w:lang w:val="de-CH"/>
        </w:rPr>
        <w:t xml:space="preserve"> bis hin nach </w:t>
      </w:r>
      <w:r w:rsidRPr="00F209F5">
        <w:rPr>
          <w:rFonts w:ascii="Arial" w:eastAsia="Calibri" w:hAnsi="Arial" w:cs="Arial"/>
          <w:b/>
          <w:bCs/>
          <w:lang w:val="de-CH"/>
        </w:rPr>
        <w:t>Side</w:t>
      </w:r>
      <w:r w:rsidRPr="00F209F5">
        <w:rPr>
          <w:rFonts w:ascii="Arial" w:eastAsia="Calibri" w:hAnsi="Arial" w:cs="Arial"/>
          <w:lang w:val="de-CH"/>
        </w:rPr>
        <w:t xml:space="preserve"> verbinden die Luxusresorts unberührte Strände, au</w:t>
      </w:r>
      <w:r>
        <w:rPr>
          <w:rFonts w:ascii="Arial" w:eastAsia="Calibri" w:hAnsi="Arial" w:cs="Arial"/>
          <w:lang w:val="de-CH"/>
        </w:rPr>
        <w:t>ss</w:t>
      </w:r>
      <w:r w:rsidRPr="00F209F5">
        <w:rPr>
          <w:rFonts w:ascii="Arial" w:eastAsia="Calibri" w:hAnsi="Arial" w:cs="Arial"/>
          <w:lang w:val="de-CH"/>
        </w:rPr>
        <w:t>ergewöhnliche Wellnesseinrichtungen, hervorragende Gastronomie und Sportanlagen von Weltklasse – so fühlt sich selbst ein Last-Minute-Urlaub wie ein sorgfältig geplantes Erlebnis an.</w:t>
      </w:r>
    </w:p>
    <w:p w14:paraId="3B9B1E9C" w14:textId="7344B341" w:rsidR="00AE06CC" w:rsidRDefault="00AE06CC" w:rsidP="007C1799">
      <w:pPr>
        <w:spacing w:after="120" w:line="360" w:lineRule="auto"/>
        <w:jc w:val="both"/>
        <w:rPr>
          <w:rFonts w:ascii="Arial" w:eastAsia="Calibri" w:hAnsi="Arial" w:cs="Arial"/>
          <w:lang w:val="de-CH"/>
        </w:rPr>
      </w:pPr>
      <w:r w:rsidRPr="00AE06CC">
        <w:rPr>
          <w:rFonts w:ascii="Arial" w:eastAsia="Calibri" w:hAnsi="Arial" w:cs="Arial"/>
          <w:lang w:val="de-CH"/>
        </w:rPr>
        <w:lastRenderedPageBreak/>
        <w:t xml:space="preserve">Antalya ist ebenso für seine spektakuläre Küste bekannt. Mit 232 Stränden, die mit der Blauen Flagge ausgezeichnet sind – mehr als jedes andere Reiseziel weltweit –, bietet die Stadt alles von langen goldenen Sandstränden bis hin zu abgelegenen Buchten und kristallklarem Wasser. Die weltweite Beliebtheit der Stadt wächst weiter: Drei Strände in Antalya – Belek, Gündoğdu und Kadriye – wurden in das </w:t>
      </w:r>
      <w:hyperlink r:id="rId10" w:history="1">
        <w:r w:rsidRPr="00AE06CC">
          <w:rPr>
            <w:rStyle w:val="Hyperlink"/>
            <w:rFonts w:ascii="Arial" w:eastAsia="Calibri" w:hAnsi="Arial" w:cs="Arial"/>
            <w:lang w:val="de-CH"/>
          </w:rPr>
          <w:t>wissenschaftlich fundierte Ranking der schönsten Strände der Welt von TUI</w:t>
        </w:r>
      </w:hyperlink>
      <w:r w:rsidRPr="00AE06CC">
        <w:rPr>
          <w:rFonts w:ascii="Arial" w:eastAsia="Calibri" w:hAnsi="Arial" w:cs="Arial"/>
          <w:lang w:val="de-CH"/>
        </w:rPr>
        <w:t xml:space="preserve"> aufgenommen, während die Türk</w:t>
      </w:r>
      <w:r>
        <w:rPr>
          <w:rFonts w:ascii="Arial" w:eastAsia="Calibri" w:hAnsi="Arial" w:cs="Arial"/>
          <w:lang w:val="de-CH"/>
        </w:rPr>
        <w:t>iye</w:t>
      </w:r>
      <w:r w:rsidRPr="00AE06CC">
        <w:rPr>
          <w:rFonts w:ascii="Arial" w:eastAsia="Calibri" w:hAnsi="Arial" w:cs="Arial"/>
          <w:lang w:val="de-CH"/>
        </w:rPr>
        <w:t xml:space="preserve"> vier Plätze in den Top 10 belegte – mehr als jedes andere Reiseziel. Ob beim Entspannen an den preisgekrönten Stränden von </w:t>
      </w:r>
      <w:r w:rsidRPr="00AE06CC">
        <w:rPr>
          <w:rFonts w:ascii="Arial" w:eastAsia="Calibri" w:hAnsi="Arial" w:cs="Arial"/>
          <w:b/>
          <w:bCs/>
          <w:lang w:val="de-CH"/>
        </w:rPr>
        <w:t>Belek</w:t>
      </w:r>
      <w:r w:rsidRPr="00AE06CC">
        <w:rPr>
          <w:rFonts w:ascii="Arial" w:eastAsia="Calibri" w:hAnsi="Arial" w:cs="Arial"/>
          <w:lang w:val="de-CH"/>
        </w:rPr>
        <w:t xml:space="preserve">, beim Entdecken des türkisfarbenen Wassers von </w:t>
      </w:r>
      <w:proofErr w:type="spellStart"/>
      <w:r w:rsidRPr="00AE06CC">
        <w:rPr>
          <w:rFonts w:ascii="Arial" w:eastAsia="Calibri" w:hAnsi="Arial" w:cs="Arial"/>
          <w:b/>
          <w:bCs/>
          <w:lang w:val="de-CH"/>
        </w:rPr>
        <w:t>Kaputaş</w:t>
      </w:r>
      <w:proofErr w:type="spellEnd"/>
      <w:r w:rsidRPr="00AE06CC">
        <w:rPr>
          <w:rFonts w:ascii="Arial" w:eastAsia="Calibri" w:hAnsi="Arial" w:cs="Arial"/>
          <w:lang w:val="de-CH"/>
        </w:rPr>
        <w:t xml:space="preserve">, bei einem Spaziergang am </w:t>
      </w:r>
      <w:r w:rsidRPr="00AE06CC">
        <w:rPr>
          <w:rFonts w:ascii="Arial" w:eastAsia="Calibri" w:hAnsi="Arial" w:cs="Arial"/>
          <w:b/>
          <w:bCs/>
          <w:lang w:val="de-CH"/>
        </w:rPr>
        <w:t>Patara-Strand</w:t>
      </w:r>
      <w:r w:rsidRPr="00AE06CC">
        <w:rPr>
          <w:rFonts w:ascii="Arial" w:eastAsia="Calibri" w:hAnsi="Arial" w:cs="Arial"/>
          <w:lang w:val="de-CH"/>
        </w:rPr>
        <w:t>, wo Caretta-</w:t>
      </w:r>
      <w:proofErr w:type="spellStart"/>
      <w:r w:rsidRPr="00AE06CC">
        <w:rPr>
          <w:rFonts w:ascii="Arial" w:eastAsia="Calibri" w:hAnsi="Arial" w:cs="Arial"/>
          <w:lang w:val="de-CH"/>
        </w:rPr>
        <w:t>Carettas</w:t>
      </w:r>
      <w:proofErr w:type="spellEnd"/>
      <w:r w:rsidRPr="00AE06CC">
        <w:rPr>
          <w:rFonts w:ascii="Arial" w:eastAsia="Calibri" w:hAnsi="Arial" w:cs="Arial"/>
          <w:lang w:val="de-CH"/>
        </w:rPr>
        <w:t xml:space="preserve"> nisten, oder beim Schwimmen über den antiken Ruinen von </w:t>
      </w:r>
      <w:proofErr w:type="spellStart"/>
      <w:r w:rsidRPr="00AE06CC">
        <w:rPr>
          <w:rFonts w:ascii="Arial" w:eastAsia="Calibri" w:hAnsi="Arial" w:cs="Arial"/>
          <w:b/>
          <w:bCs/>
          <w:lang w:val="de-CH"/>
        </w:rPr>
        <w:t>Kekova</w:t>
      </w:r>
      <w:proofErr w:type="spellEnd"/>
      <w:r w:rsidRPr="00AE06CC">
        <w:rPr>
          <w:rFonts w:ascii="Arial" w:eastAsia="Calibri" w:hAnsi="Arial" w:cs="Arial"/>
          <w:lang w:val="de-CH"/>
        </w:rPr>
        <w:t xml:space="preserve"> – Besucher können einige der au</w:t>
      </w:r>
      <w:r>
        <w:rPr>
          <w:rFonts w:ascii="Arial" w:eastAsia="Calibri" w:hAnsi="Arial" w:cs="Arial"/>
          <w:lang w:val="de-CH"/>
        </w:rPr>
        <w:t>ss</w:t>
      </w:r>
      <w:r w:rsidRPr="00AE06CC">
        <w:rPr>
          <w:rFonts w:ascii="Arial" w:eastAsia="Calibri" w:hAnsi="Arial" w:cs="Arial"/>
          <w:lang w:val="de-CH"/>
        </w:rPr>
        <w:t>ergewöhnlichsten Küstenlandschaften des Mittelmeers erleben.</w:t>
      </w:r>
    </w:p>
    <w:p w14:paraId="616E0FB7" w14:textId="360463F3" w:rsidR="00AE06CC" w:rsidRPr="00AE06CC" w:rsidRDefault="00AE06CC" w:rsidP="007C1799">
      <w:pPr>
        <w:spacing w:after="120" w:line="360" w:lineRule="auto"/>
        <w:jc w:val="both"/>
        <w:rPr>
          <w:rFonts w:ascii="Arial" w:eastAsia="Calibri" w:hAnsi="Arial" w:cs="Arial"/>
          <w:b/>
          <w:bCs/>
          <w:lang w:val="de-CH"/>
        </w:rPr>
      </w:pPr>
      <w:r w:rsidRPr="00AE06CC">
        <w:rPr>
          <w:rFonts w:ascii="Arial" w:eastAsia="Calibri" w:hAnsi="Arial" w:cs="Arial"/>
          <w:b/>
          <w:bCs/>
          <w:lang w:val="de-CH"/>
        </w:rPr>
        <w:t>Mitten im Lebensgefühl der Ägäis</w:t>
      </w:r>
    </w:p>
    <w:p w14:paraId="50CE319A" w14:textId="272B8598" w:rsidR="00AE06CC" w:rsidRDefault="00AE06CC" w:rsidP="007C1799">
      <w:pPr>
        <w:spacing w:after="120" w:line="360" w:lineRule="auto"/>
        <w:jc w:val="both"/>
        <w:rPr>
          <w:rFonts w:ascii="Arial" w:eastAsia="Calibri" w:hAnsi="Arial" w:cs="Arial"/>
          <w:lang w:val="de-CH"/>
        </w:rPr>
      </w:pPr>
      <w:r w:rsidRPr="00AE06CC">
        <w:rPr>
          <w:rFonts w:ascii="Arial" w:eastAsia="Calibri" w:hAnsi="Arial" w:cs="Arial"/>
          <w:lang w:val="de-CH"/>
        </w:rPr>
        <w:t>Von charmanten Küstenstädten und historischen Dörfern bis hin zu antiken Städten und pulsierenden Ferienorten – die Westküste der Türki</w:t>
      </w:r>
      <w:r>
        <w:rPr>
          <w:rFonts w:ascii="Arial" w:eastAsia="Calibri" w:hAnsi="Arial" w:cs="Arial"/>
          <w:lang w:val="de-CH"/>
        </w:rPr>
        <w:t>ye</w:t>
      </w:r>
      <w:r w:rsidRPr="00AE06CC">
        <w:rPr>
          <w:rFonts w:ascii="Arial" w:eastAsia="Calibri" w:hAnsi="Arial" w:cs="Arial"/>
          <w:lang w:val="de-CH"/>
        </w:rPr>
        <w:t xml:space="preserve"> ist weit mehr als nur das perfekte Reiseziel für einen spontanen Kurzurlaub. Mit ihren Boutique-Hotels, Luxusresorts und einem reichen kulinarischen Erbe, das von Olivenöl, saisonalem Gemüse, frischen Meeresfrüchten und au</w:t>
      </w:r>
      <w:r>
        <w:rPr>
          <w:rFonts w:ascii="Arial" w:eastAsia="Calibri" w:hAnsi="Arial" w:cs="Arial"/>
          <w:lang w:val="de-CH"/>
        </w:rPr>
        <w:t>ss</w:t>
      </w:r>
      <w:r w:rsidRPr="00AE06CC">
        <w:rPr>
          <w:rFonts w:ascii="Arial" w:eastAsia="Calibri" w:hAnsi="Arial" w:cs="Arial"/>
          <w:lang w:val="de-CH"/>
        </w:rPr>
        <w:t>ergewöhnlichen türkischen Weinen geprägt ist, bietet die Ägäis einen authentischen Lebensstil, in dem Kultur, Gastronomie und Natur miteinander verschmelzen.</w:t>
      </w:r>
    </w:p>
    <w:p w14:paraId="7D55CF5D" w14:textId="5758E303" w:rsidR="00AE06CC" w:rsidRDefault="00AE06CC" w:rsidP="007C1799">
      <w:pPr>
        <w:spacing w:after="120" w:line="360" w:lineRule="auto"/>
        <w:jc w:val="both"/>
        <w:rPr>
          <w:rFonts w:ascii="Arial" w:eastAsia="Calibri" w:hAnsi="Arial" w:cs="Arial"/>
          <w:lang w:val="de-CH"/>
        </w:rPr>
      </w:pPr>
      <w:r w:rsidRPr="00AE06CC">
        <w:rPr>
          <w:rFonts w:ascii="Arial" w:eastAsia="Calibri" w:hAnsi="Arial" w:cs="Arial"/>
          <w:lang w:val="de-CH"/>
        </w:rPr>
        <w:t xml:space="preserve">Während Christopher Nolans </w:t>
      </w:r>
      <w:r>
        <w:rPr>
          <w:rFonts w:ascii="Arial" w:eastAsia="Calibri" w:hAnsi="Arial" w:cs="Arial"/>
          <w:lang w:val="de-CH"/>
        </w:rPr>
        <w:t>«</w:t>
      </w:r>
      <w:r w:rsidRPr="00AE06CC">
        <w:rPr>
          <w:rFonts w:ascii="Arial" w:eastAsia="Calibri" w:hAnsi="Arial" w:cs="Arial"/>
          <w:lang w:val="de-CH"/>
        </w:rPr>
        <w:t>The Odyssey</w:t>
      </w:r>
      <w:r>
        <w:rPr>
          <w:rFonts w:ascii="Arial" w:eastAsia="Calibri" w:hAnsi="Arial" w:cs="Arial"/>
          <w:lang w:val="de-CH"/>
        </w:rPr>
        <w:t>»</w:t>
      </w:r>
      <w:r w:rsidRPr="00AE06CC">
        <w:rPr>
          <w:rFonts w:ascii="Arial" w:eastAsia="Calibri" w:hAnsi="Arial" w:cs="Arial"/>
          <w:lang w:val="de-CH"/>
        </w:rPr>
        <w:t xml:space="preserve"> Homers zeitloses Epos zurück auf die Kinoleinwand bringt, bietet die Nördliche Ägäis Reisenden die Möglichkeit, Homers legendäre Landschaften zu entdecken. </w:t>
      </w:r>
      <w:r w:rsidRPr="00AE06CC">
        <w:rPr>
          <w:rFonts w:ascii="Arial" w:eastAsia="Calibri" w:hAnsi="Arial" w:cs="Arial"/>
          <w:b/>
          <w:bCs/>
          <w:lang w:val="de-CH"/>
        </w:rPr>
        <w:t>Çanakkale</w:t>
      </w:r>
      <w:r w:rsidRPr="00AE06CC">
        <w:rPr>
          <w:rFonts w:ascii="Arial" w:eastAsia="Calibri" w:hAnsi="Arial" w:cs="Arial"/>
          <w:lang w:val="de-CH"/>
        </w:rPr>
        <w:t xml:space="preserve">, Heimat der antiken Stadt Troja, ist der Ort, an dem Mythos, Archäologie und atemberaubende Küstenlandschaften aufeinandertreffen, bevor sie den zeitlosen Stränden von </w:t>
      </w:r>
      <w:r w:rsidRPr="00DF10FF">
        <w:rPr>
          <w:rFonts w:ascii="Arial" w:eastAsia="Calibri" w:hAnsi="Arial" w:cs="Arial"/>
          <w:b/>
          <w:bCs/>
          <w:lang w:val="de-CH"/>
        </w:rPr>
        <w:t>Assos</w:t>
      </w:r>
      <w:r w:rsidRPr="00AE06CC">
        <w:rPr>
          <w:rFonts w:ascii="Arial" w:eastAsia="Calibri" w:hAnsi="Arial" w:cs="Arial"/>
          <w:lang w:val="de-CH"/>
        </w:rPr>
        <w:t xml:space="preserve"> und der beschaulichen Insel </w:t>
      </w:r>
      <w:proofErr w:type="spellStart"/>
      <w:r w:rsidRPr="00AE06CC">
        <w:rPr>
          <w:rFonts w:ascii="Arial" w:eastAsia="Calibri" w:hAnsi="Arial" w:cs="Arial"/>
          <w:lang w:val="de-CH"/>
        </w:rPr>
        <w:t>Bozcaada</w:t>
      </w:r>
      <w:proofErr w:type="spellEnd"/>
      <w:r w:rsidRPr="00AE06CC">
        <w:rPr>
          <w:rFonts w:ascii="Arial" w:eastAsia="Calibri" w:hAnsi="Arial" w:cs="Arial"/>
          <w:lang w:val="de-CH"/>
        </w:rPr>
        <w:t xml:space="preserve"> Platz machen. Weiter südlich laden </w:t>
      </w:r>
      <w:proofErr w:type="spellStart"/>
      <w:r w:rsidRPr="00AE06CC">
        <w:rPr>
          <w:rFonts w:ascii="Arial" w:eastAsia="Calibri" w:hAnsi="Arial" w:cs="Arial"/>
          <w:lang w:val="de-CH"/>
        </w:rPr>
        <w:t>Ayvalık</w:t>
      </w:r>
      <w:proofErr w:type="spellEnd"/>
      <w:r w:rsidRPr="00AE06CC">
        <w:rPr>
          <w:rFonts w:ascii="Arial" w:eastAsia="Calibri" w:hAnsi="Arial" w:cs="Arial"/>
          <w:lang w:val="de-CH"/>
        </w:rPr>
        <w:t xml:space="preserve"> und Cunda die Besucher ein, den entspannten Lebensstil der Region mit ihren malerischen Gassen, ihrem Küstencharme und ihrer </w:t>
      </w:r>
      <w:r>
        <w:rPr>
          <w:rFonts w:ascii="Arial" w:eastAsia="Calibri" w:hAnsi="Arial" w:cs="Arial"/>
          <w:lang w:val="de-CH"/>
        </w:rPr>
        <w:t>«</w:t>
      </w:r>
      <w:r w:rsidRPr="00AE06CC">
        <w:rPr>
          <w:rFonts w:ascii="Arial" w:eastAsia="Calibri" w:hAnsi="Arial" w:cs="Arial"/>
          <w:lang w:val="de-CH"/>
        </w:rPr>
        <w:t>Slow-Living</w:t>
      </w:r>
      <w:r>
        <w:rPr>
          <w:rFonts w:ascii="Arial" w:eastAsia="Calibri" w:hAnsi="Arial" w:cs="Arial"/>
          <w:lang w:val="de-CH"/>
        </w:rPr>
        <w:t>»</w:t>
      </w:r>
      <w:r w:rsidRPr="00AE06CC">
        <w:rPr>
          <w:rFonts w:ascii="Arial" w:eastAsia="Calibri" w:hAnsi="Arial" w:cs="Arial"/>
          <w:lang w:val="de-CH"/>
        </w:rPr>
        <w:t>-Philosophie zu genie</w:t>
      </w:r>
      <w:r>
        <w:rPr>
          <w:rFonts w:ascii="Arial" w:eastAsia="Calibri" w:hAnsi="Arial" w:cs="Arial"/>
          <w:lang w:val="de-CH"/>
        </w:rPr>
        <w:t>ss</w:t>
      </w:r>
      <w:r w:rsidRPr="00AE06CC">
        <w:rPr>
          <w:rFonts w:ascii="Arial" w:eastAsia="Calibri" w:hAnsi="Arial" w:cs="Arial"/>
          <w:lang w:val="de-CH"/>
        </w:rPr>
        <w:t>en.</w:t>
      </w:r>
    </w:p>
    <w:p w14:paraId="07DC93D8" w14:textId="0C5461E2" w:rsidR="00DF10FF" w:rsidRDefault="00DF10FF" w:rsidP="007C1799">
      <w:pPr>
        <w:spacing w:after="120" w:line="360" w:lineRule="auto"/>
        <w:jc w:val="both"/>
        <w:rPr>
          <w:rFonts w:ascii="Arial" w:eastAsia="Calibri" w:hAnsi="Arial" w:cs="Arial"/>
          <w:lang w:val="de-CH"/>
        </w:rPr>
      </w:pPr>
      <w:r w:rsidRPr="00DF10FF">
        <w:rPr>
          <w:rFonts w:ascii="Arial" w:eastAsia="Calibri" w:hAnsi="Arial" w:cs="Arial"/>
          <w:lang w:val="de-CH"/>
        </w:rPr>
        <w:t xml:space="preserve">Die Reise geht weiter in </w:t>
      </w:r>
      <w:r w:rsidRPr="00DF10FF">
        <w:rPr>
          <w:rFonts w:ascii="Arial" w:eastAsia="Calibri" w:hAnsi="Arial" w:cs="Arial"/>
          <w:b/>
          <w:bCs/>
          <w:lang w:val="de-CH"/>
        </w:rPr>
        <w:t>İzmir</w:t>
      </w:r>
      <w:r w:rsidRPr="00DF10FF">
        <w:rPr>
          <w:rFonts w:ascii="Arial" w:eastAsia="Calibri" w:hAnsi="Arial" w:cs="Arial"/>
          <w:lang w:val="de-CH"/>
        </w:rPr>
        <w:t xml:space="preserve">, dem pulsierenden Herzen der Ägäis, wo </w:t>
      </w:r>
      <w:proofErr w:type="spellStart"/>
      <w:r w:rsidRPr="00DF10FF">
        <w:rPr>
          <w:rFonts w:ascii="Arial" w:eastAsia="Calibri" w:hAnsi="Arial" w:cs="Arial"/>
          <w:b/>
          <w:bCs/>
          <w:lang w:val="de-CH"/>
        </w:rPr>
        <w:t>Çeşme</w:t>
      </w:r>
      <w:proofErr w:type="spellEnd"/>
      <w:r w:rsidRPr="00DF10FF">
        <w:rPr>
          <w:rFonts w:ascii="Arial" w:eastAsia="Calibri" w:hAnsi="Arial" w:cs="Arial"/>
          <w:lang w:val="de-CH"/>
        </w:rPr>
        <w:t xml:space="preserve">, </w:t>
      </w:r>
      <w:proofErr w:type="spellStart"/>
      <w:r w:rsidRPr="00DF10FF">
        <w:rPr>
          <w:rFonts w:ascii="Arial" w:eastAsia="Calibri" w:hAnsi="Arial" w:cs="Arial"/>
          <w:b/>
          <w:bCs/>
          <w:lang w:val="de-CH"/>
        </w:rPr>
        <w:t>Alaçatı</w:t>
      </w:r>
      <w:proofErr w:type="spellEnd"/>
      <w:r w:rsidRPr="00DF10FF">
        <w:rPr>
          <w:rFonts w:ascii="Arial" w:eastAsia="Calibri" w:hAnsi="Arial" w:cs="Arial"/>
          <w:lang w:val="de-CH"/>
        </w:rPr>
        <w:t xml:space="preserve"> und </w:t>
      </w:r>
      <w:proofErr w:type="spellStart"/>
      <w:r w:rsidRPr="00DF10FF">
        <w:rPr>
          <w:rFonts w:ascii="Arial" w:eastAsia="Calibri" w:hAnsi="Arial" w:cs="Arial"/>
          <w:b/>
          <w:bCs/>
          <w:lang w:val="de-CH"/>
        </w:rPr>
        <w:t>Urla</w:t>
      </w:r>
      <w:proofErr w:type="spellEnd"/>
      <w:r w:rsidRPr="00DF10FF">
        <w:rPr>
          <w:rFonts w:ascii="Arial" w:eastAsia="Calibri" w:hAnsi="Arial" w:cs="Arial"/>
          <w:lang w:val="de-CH"/>
        </w:rPr>
        <w:t xml:space="preserve"> stilvolles Leben an der Küste mit exklusiven Weinstra</w:t>
      </w:r>
      <w:r>
        <w:rPr>
          <w:rFonts w:ascii="Arial" w:eastAsia="Calibri" w:hAnsi="Arial" w:cs="Arial"/>
          <w:lang w:val="de-CH"/>
        </w:rPr>
        <w:t>ss</w:t>
      </w:r>
      <w:r w:rsidRPr="00DF10FF">
        <w:rPr>
          <w:rFonts w:ascii="Arial" w:eastAsia="Calibri" w:hAnsi="Arial" w:cs="Arial"/>
          <w:lang w:val="de-CH"/>
        </w:rPr>
        <w:t xml:space="preserve">en und von MICHELIN ausgezeichneten Restaurants verbinden. Weiter südlich bieten </w:t>
      </w:r>
      <w:r w:rsidRPr="00DF10FF">
        <w:rPr>
          <w:rFonts w:ascii="Arial" w:eastAsia="Calibri" w:hAnsi="Arial" w:cs="Arial"/>
          <w:b/>
          <w:bCs/>
          <w:lang w:val="de-CH"/>
        </w:rPr>
        <w:t>Bodrum</w:t>
      </w:r>
      <w:r w:rsidRPr="00DF10FF">
        <w:rPr>
          <w:rFonts w:ascii="Arial" w:eastAsia="Calibri" w:hAnsi="Arial" w:cs="Arial"/>
          <w:lang w:val="de-CH"/>
        </w:rPr>
        <w:t xml:space="preserve">, </w:t>
      </w:r>
      <w:proofErr w:type="spellStart"/>
      <w:r w:rsidRPr="00DF10FF">
        <w:rPr>
          <w:rFonts w:ascii="Arial" w:eastAsia="Calibri" w:hAnsi="Arial" w:cs="Arial"/>
          <w:b/>
          <w:bCs/>
          <w:lang w:val="de-CH"/>
        </w:rPr>
        <w:t>Datça</w:t>
      </w:r>
      <w:proofErr w:type="spellEnd"/>
      <w:r w:rsidRPr="00DF10FF">
        <w:rPr>
          <w:rFonts w:ascii="Arial" w:eastAsia="Calibri" w:hAnsi="Arial" w:cs="Arial"/>
          <w:lang w:val="de-CH"/>
        </w:rPr>
        <w:t xml:space="preserve">, </w:t>
      </w:r>
      <w:r w:rsidRPr="00DF10FF">
        <w:rPr>
          <w:rFonts w:ascii="Arial" w:eastAsia="Calibri" w:hAnsi="Arial" w:cs="Arial"/>
          <w:b/>
          <w:bCs/>
          <w:lang w:val="de-CH"/>
        </w:rPr>
        <w:t>Marmaris</w:t>
      </w:r>
      <w:r w:rsidRPr="00DF10FF">
        <w:rPr>
          <w:rFonts w:ascii="Arial" w:eastAsia="Calibri" w:hAnsi="Arial" w:cs="Arial"/>
          <w:lang w:val="de-CH"/>
        </w:rPr>
        <w:t xml:space="preserve"> und </w:t>
      </w:r>
      <w:r w:rsidRPr="00DF10FF">
        <w:rPr>
          <w:rFonts w:ascii="Arial" w:eastAsia="Calibri" w:hAnsi="Arial" w:cs="Arial"/>
          <w:b/>
          <w:bCs/>
          <w:lang w:val="de-CH"/>
        </w:rPr>
        <w:t>Fethiye</w:t>
      </w:r>
      <w:r w:rsidRPr="00DF10FF">
        <w:rPr>
          <w:rFonts w:ascii="Arial" w:eastAsia="Calibri" w:hAnsi="Arial" w:cs="Arial"/>
          <w:lang w:val="de-CH"/>
        </w:rPr>
        <w:t xml:space="preserve"> kristallklares Wasser, legendäre </w:t>
      </w:r>
      <w:r>
        <w:rPr>
          <w:rFonts w:ascii="Arial" w:eastAsia="Calibri" w:hAnsi="Arial" w:cs="Arial"/>
          <w:lang w:val="de-CH"/>
        </w:rPr>
        <w:t>«</w:t>
      </w:r>
      <w:r w:rsidRPr="00DF10FF">
        <w:rPr>
          <w:rFonts w:ascii="Arial" w:eastAsia="Calibri" w:hAnsi="Arial" w:cs="Arial"/>
          <w:lang w:val="de-CH"/>
        </w:rPr>
        <w:t>Blue Voyage</w:t>
      </w:r>
      <w:r>
        <w:rPr>
          <w:rFonts w:ascii="Arial" w:eastAsia="Calibri" w:hAnsi="Arial" w:cs="Arial"/>
          <w:lang w:val="de-CH"/>
        </w:rPr>
        <w:t>»</w:t>
      </w:r>
      <w:r w:rsidRPr="00DF10FF">
        <w:rPr>
          <w:rFonts w:ascii="Arial" w:eastAsia="Calibri" w:hAnsi="Arial" w:cs="Arial"/>
          <w:lang w:val="de-CH"/>
        </w:rPr>
        <w:t>-Routen, Weltklasse-Resorts und unvergessliche kulinarische Erlebnisse – damit ist die Westküste der Türki</w:t>
      </w:r>
      <w:r>
        <w:rPr>
          <w:rFonts w:ascii="Arial" w:eastAsia="Calibri" w:hAnsi="Arial" w:cs="Arial"/>
          <w:lang w:val="de-CH"/>
        </w:rPr>
        <w:t>ye</w:t>
      </w:r>
      <w:r w:rsidRPr="00DF10FF">
        <w:rPr>
          <w:rFonts w:ascii="Arial" w:eastAsia="Calibri" w:hAnsi="Arial" w:cs="Arial"/>
          <w:lang w:val="de-CH"/>
        </w:rPr>
        <w:t xml:space="preserve"> das perfekte Reiseziel für Reisende, die sowohl Entspannung als auch Entdeckungen suchen.</w:t>
      </w:r>
    </w:p>
    <w:p w14:paraId="11A68167" w14:textId="09BC445A" w:rsidR="00DF10FF" w:rsidRDefault="00DF10FF" w:rsidP="007C1799">
      <w:pPr>
        <w:spacing w:after="120" w:line="360" w:lineRule="auto"/>
        <w:jc w:val="both"/>
        <w:rPr>
          <w:rFonts w:ascii="Arial" w:eastAsia="Calibri" w:hAnsi="Arial" w:cs="Arial"/>
          <w:lang w:val="de-CH"/>
        </w:rPr>
      </w:pPr>
      <w:r w:rsidRPr="00DF10FF">
        <w:rPr>
          <w:rFonts w:ascii="Arial" w:eastAsia="Calibri" w:hAnsi="Arial" w:cs="Arial"/>
          <w:lang w:val="de-CH"/>
        </w:rPr>
        <w:t>Wenn Sie Ihren Sommerurlaub noch planen oder einfach Lust auf einen spontanen Kurzurlaub haben, gab es noch nie einen besseren Zeitpunkt, die Türk</w:t>
      </w:r>
      <w:r>
        <w:rPr>
          <w:rFonts w:ascii="Arial" w:eastAsia="Calibri" w:hAnsi="Arial" w:cs="Arial"/>
          <w:lang w:val="de-CH"/>
        </w:rPr>
        <w:t>iye</w:t>
      </w:r>
      <w:r w:rsidRPr="00DF10FF">
        <w:rPr>
          <w:rFonts w:ascii="Arial" w:eastAsia="Calibri" w:hAnsi="Arial" w:cs="Arial"/>
          <w:lang w:val="de-CH"/>
        </w:rPr>
        <w:t xml:space="preserve"> zu entdecken. Mit attraktiven Last-Minute-</w:t>
      </w:r>
      <w:r w:rsidRPr="00DF10FF">
        <w:rPr>
          <w:rFonts w:ascii="Arial" w:eastAsia="Calibri" w:hAnsi="Arial" w:cs="Arial"/>
          <w:lang w:val="de-CH"/>
        </w:rPr>
        <w:lastRenderedPageBreak/>
        <w:t>Angeboten und einer Sommersaison, die an den atemberaubenden Küsten der Ägäis und des Mittelmeers bis weit in den Herbst hineinreicht, können Reisende den ganzen Sommer über und darüber hinaus sonnenverwöhnte Tage, erstklassige Gastfreundschaft und unvergessliche Erlebnisse genie</w:t>
      </w:r>
      <w:r>
        <w:rPr>
          <w:rFonts w:ascii="Arial" w:eastAsia="Calibri" w:hAnsi="Arial" w:cs="Arial"/>
          <w:lang w:val="de-CH"/>
        </w:rPr>
        <w:t>ss</w:t>
      </w:r>
      <w:r w:rsidRPr="00DF10FF">
        <w:rPr>
          <w:rFonts w:ascii="Arial" w:eastAsia="Calibri" w:hAnsi="Arial" w:cs="Arial"/>
          <w:lang w:val="de-CH"/>
        </w:rPr>
        <w:t>en.</w:t>
      </w:r>
    </w:p>
    <w:p w14:paraId="5B0FFF7E" w14:textId="77777777" w:rsidR="00E36C34" w:rsidRDefault="00E36C34" w:rsidP="007C1799">
      <w:pPr>
        <w:spacing w:after="120" w:line="360" w:lineRule="auto"/>
        <w:jc w:val="both"/>
        <w:rPr>
          <w:rFonts w:ascii="Arial" w:eastAsia="Calibri" w:hAnsi="Arial" w:cs="Arial"/>
          <w:lang w:val="de-CH"/>
        </w:rPr>
      </w:pPr>
    </w:p>
    <w:p w14:paraId="4FC23ECC" w14:textId="7FA202EC" w:rsidR="005A05F4" w:rsidRPr="00F209F5" w:rsidRDefault="003F7404" w:rsidP="00E36C34">
      <w:pPr>
        <w:pStyle w:val="KeinLeerraum"/>
        <w:spacing w:after="120" w:line="360" w:lineRule="auto"/>
        <w:jc w:val="both"/>
        <w:rPr>
          <w:rFonts w:ascii="Arial" w:eastAsia="Times New Roman" w:hAnsi="Arial" w:cs="Arial"/>
          <w:lang w:val="en-US"/>
        </w:rPr>
      </w:pPr>
      <w:r w:rsidRPr="003F7404">
        <w:rPr>
          <w:rFonts w:ascii="Arial" w:eastAsia="Times New Roman" w:hAnsi="Arial" w:cs="Arial"/>
          <w:lang w:val="de-CH"/>
        </w:rPr>
        <w:t xml:space="preserve">Bilder inklusive Copyrights finden </w:t>
      </w:r>
      <w:r w:rsidRPr="00CD6BA4">
        <w:rPr>
          <w:rFonts w:ascii="Arial" w:eastAsia="Times New Roman" w:hAnsi="Arial" w:cs="Arial"/>
          <w:lang w:val="de-CH"/>
        </w:rPr>
        <w:t xml:space="preserve">Sie </w:t>
      </w:r>
      <w:hyperlink r:id="rId11" w:history="1">
        <w:r w:rsidRPr="00E9696C">
          <w:rPr>
            <w:rStyle w:val="Hyperlink"/>
            <w:rFonts w:ascii="Arial" w:eastAsia="Times New Roman" w:hAnsi="Arial" w:cs="Arial"/>
            <w:b/>
            <w:bCs/>
            <w:lang w:val="de-CH"/>
          </w:rPr>
          <w:t>hier.</w:t>
        </w:r>
      </w:hyperlink>
      <w:r w:rsidR="002C5B16">
        <w:rPr>
          <w:rFonts w:ascii="Arial" w:eastAsia="Times New Roman" w:hAnsi="Arial" w:cs="Arial"/>
          <w:lang w:val="de-CH"/>
        </w:rPr>
        <w:t xml:space="preserve"> </w:t>
      </w:r>
      <w:r w:rsidR="002C5B16" w:rsidRPr="00F209F5">
        <w:rPr>
          <w:rFonts w:ascii="Arial" w:eastAsia="Times New Roman" w:hAnsi="Arial" w:cs="Arial"/>
          <w:lang w:val="en-US"/>
        </w:rPr>
        <w:t>Bilder © GoTürkiye.</w:t>
      </w:r>
    </w:p>
    <w:p w14:paraId="1A4EDE59" w14:textId="41D24B95" w:rsidR="005626E4" w:rsidRPr="00902A4F" w:rsidRDefault="005626E4" w:rsidP="00994653">
      <w:pPr>
        <w:pStyle w:val="KeinLeerraum"/>
        <w:spacing w:after="120" w:line="360" w:lineRule="auto"/>
        <w:jc w:val="both"/>
        <w:rPr>
          <w:rFonts w:ascii="Arial" w:hAnsi="Arial" w:cs="Arial"/>
          <w:b/>
          <w:bCs/>
          <w:lang w:val="en-US"/>
        </w:rPr>
      </w:pPr>
      <w:r w:rsidRPr="00902A4F">
        <w:rPr>
          <w:rFonts w:ascii="Arial" w:hAnsi="Arial" w:cs="Arial"/>
          <w:b/>
          <w:bCs/>
          <w:lang w:val="en-US"/>
        </w:rPr>
        <w:t xml:space="preserve">Social Media </w:t>
      </w:r>
    </w:p>
    <w:p w14:paraId="4217AFBE" w14:textId="77777777" w:rsidR="006D0AFC" w:rsidRPr="004B5AC9" w:rsidRDefault="006D0AFC" w:rsidP="006D0AFC">
      <w:pPr>
        <w:pStyle w:val="KeinLeerraum"/>
        <w:spacing w:after="120" w:line="360" w:lineRule="auto"/>
        <w:jc w:val="both"/>
        <w:rPr>
          <w:rFonts w:ascii="Arial" w:hAnsi="Arial" w:cs="Arial"/>
          <w:lang w:val="en-US"/>
        </w:rPr>
      </w:pPr>
      <w:r w:rsidRPr="004B5AC9">
        <w:rPr>
          <w:rFonts w:ascii="Arial" w:hAnsi="Arial" w:cs="Arial"/>
          <w:lang w:val="en-US"/>
        </w:rPr>
        <w:t xml:space="preserve">Website: </w:t>
      </w:r>
      <w:hyperlink r:id="rId12" w:history="1">
        <w:r w:rsidRPr="004B5AC9">
          <w:rPr>
            <w:rStyle w:val="Hyperlink"/>
            <w:rFonts w:ascii="Arial" w:eastAsia="Times New Roman" w:hAnsi="Arial" w:cs="Arial"/>
            <w:lang w:val="en-US"/>
          </w:rPr>
          <w:t>goturkiye.com/</w:t>
        </w:r>
      </w:hyperlink>
      <w:r w:rsidRPr="004B5AC9">
        <w:rPr>
          <w:rStyle w:val="Hyperlink"/>
          <w:rFonts w:ascii="Arial" w:eastAsia="Times New Roman" w:hAnsi="Arial" w:cs="Arial"/>
          <w:lang w:val="en-US"/>
        </w:rPr>
        <w:t xml:space="preserve"> </w:t>
      </w:r>
    </w:p>
    <w:p w14:paraId="21BDD24F" w14:textId="77777777" w:rsidR="006D0AFC" w:rsidRPr="004B5AC9" w:rsidRDefault="006D0AFC" w:rsidP="006D0AFC">
      <w:pPr>
        <w:pStyle w:val="KeinLeerraum"/>
        <w:spacing w:after="120" w:line="360" w:lineRule="auto"/>
        <w:jc w:val="both"/>
        <w:rPr>
          <w:rFonts w:ascii="Arial" w:hAnsi="Arial" w:cs="Arial"/>
          <w:lang w:val="en-US"/>
        </w:rPr>
      </w:pPr>
      <w:r w:rsidRPr="004B5AC9">
        <w:rPr>
          <w:rFonts w:ascii="Arial" w:hAnsi="Arial" w:cs="Arial"/>
          <w:lang w:val="en-US"/>
        </w:rPr>
        <w:t xml:space="preserve">Facebook: </w:t>
      </w:r>
      <w:hyperlink r:id="rId13" w:history="1">
        <w:r w:rsidRPr="00F1372A">
          <w:rPr>
            <w:rStyle w:val="Hyperlink"/>
            <w:rFonts w:ascii="Arial" w:hAnsi="Arial" w:cs="Arial"/>
            <w:lang w:val="en-CA"/>
          </w:rPr>
          <w:t>www.facebook.com/GoTurkiye</w:t>
        </w:r>
      </w:hyperlink>
      <w:r>
        <w:rPr>
          <w:rStyle w:val="Hyperlink"/>
          <w:rFonts w:ascii="Arial" w:hAnsi="Arial" w:cs="Arial"/>
          <w:lang w:val="en-CA"/>
        </w:rPr>
        <w:t xml:space="preserve"> </w:t>
      </w:r>
    </w:p>
    <w:p w14:paraId="0A39E2B7" w14:textId="77777777" w:rsidR="006D0AFC" w:rsidRPr="004B5AC9" w:rsidRDefault="006D0AFC" w:rsidP="006D0AFC">
      <w:pPr>
        <w:pStyle w:val="KeinLeerraum"/>
        <w:spacing w:after="120" w:line="360" w:lineRule="auto"/>
        <w:jc w:val="both"/>
      </w:pPr>
      <w:r w:rsidRPr="006D0AFC">
        <w:rPr>
          <w:rFonts w:ascii="Arial" w:hAnsi="Arial" w:cs="Arial"/>
          <w:lang w:val="nl-BE"/>
        </w:rPr>
        <w:t xml:space="preserve">Instagram: </w:t>
      </w:r>
      <w:hyperlink r:id="rId14" w:history="1">
        <w:r w:rsidRPr="006D0AFC">
          <w:rPr>
            <w:rStyle w:val="Hyperlink"/>
            <w:rFonts w:ascii="Arial" w:hAnsi="Arial" w:cs="Arial"/>
            <w:lang w:val="nl-BE"/>
          </w:rPr>
          <w:t>www.instagram.com/goturkiye/</w:t>
        </w:r>
      </w:hyperlink>
      <w:r w:rsidRPr="006D0AFC">
        <w:rPr>
          <w:rStyle w:val="Hyperlink"/>
          <w:rFonts w:ascii="Arial" w:hAnsi="Arial" w:cs="Arial"/>
          <w:lang w:val="nl-BE"/>
        </w:rPr>
        <w:t xml:space="preserve"> </w:t>
      </w:r>
    </w:p>
    <w:p w14:paraId="69BB3AEE" w14:textId="77777777" w:rsidR="006D0AFC" w:rsidRPr="004B5AC9" w:rsidRDefault="006D0AFC" w:rsidP="006D0AFC">
      <w:pPr>
        <w:pStyle w:val="KeinLeerraum"/>
        <w:spacing w:after="120" w:line="360" w:lineRule="auto"/>
        <w:jc w:val="both"/>
        <w:rPr>
          <w:rFonts w:ascii="Arial" w:hAnsi="Arial" w:cs="Arial"/>
          <w:lang w:val="nl-BE"/>
        </w:rPr>
      </w:pPr>
      <w:r w:rsidRPr="004B5AC9">
        <w:rPr>
          <w:rFonts w:ascii="Arial" w:hAnsi="Arial" w:cs="Arial"/>
          <w:lang w:val="nl-BE"/>
        </w:rPr>
        <w:t xml:space="preserve">X: </w:t>
      </w:r>
      <w:hyperlink r:id="rId15" w:history="1">
        <w:r w:rsidRPr="004B5AC9">
          <w:rPr>
            <w:rStyle w:val="Hyperlink"/>
            <w:rFonts w:ascii="Arial" w:hAnsi="Arial" w:cs="Arial"/>
            <w:lang w:val="nl-BE"/>
          </w:rPr>
          <w:t>x.com/goturkiye</w:t>
        </w:r>
      </w:hyperlink>
      <w:r w:rsidRPr="004B5AC9">
        <w:rPr>
          <w:rStyle w:val="Hyperlink"/>
          <w:rFonts w:ascii="Arial" w:hAnsi="Arial" w:cs="Arial"/>
          <w:lang w:val="nl-BE"/>
        </w:rPr>
        <w:t xml:space="preserve"> </w:t>
      </w:r>
    </w:p>
    <w:p w14:paraId="4ED09BFE" w14:textId="77777777" w:rsidR="006D0AFC" w:rsidRPr="00DC502B" w:rsidRDefault="006D0AFC" w:rsidP="006D0AFC">
      <w:pPr>
        <w:pStyle w:val="KeinLeerraum"/>
        <w:spacing w:after="120" w:line="360" w:lineRule="auto"/>
        <w:jc w:val="both"/>
        <w:rPr>
          <w:rFonts w:ascii="Arial" w:hAnsi="Arial" w:cs="Arial"/>
          <w:lang w:val="en-US"/>
        </w:rPr>
      </w:pPr>
      <w:r w:rsidRPr="00DC502B">
        <w:rPr>
          <w:rFonts w:ascii="Arial" w:hAnsi="Arial" w:cs="Arial"/>
          <w:lang w:val="en-US"/>
        </w:rPr>
        <w:t xml:space="preserve">YouTube: </w:t>
      </w:r>
      <w:hyperlink r:id="rId16" w:history="1">
        <w:r w:rsidRPr="00DC502B">
          <w:rPr>
            <w:rStyle w:val="Hyperlink"/>
            <w:rFonts w:ascii="Arial" w:eastAsia="Times New Roman" w:hAnsi="Arial" w:cs="Arial"/>
            <w:lang w:val="en-US"/>
          </w:rPr>
          <w:t>www.youtube.com/GoTürkiye</w:t>
        </w:r>
      </w:hyperlink>
      <w:r w:rsidRPr="00DC502B">
        <w:rPr>
          <w:rStyle w:val="Hyperlink"/>
          <w:rFonts w:ascii="Arial" w:eastAsia="Times New Roman" w:hAnsi="Arial" w:cs="Arial"/>
          <w:color w:val="0000FF"/>
          <w:lang w:val="en-US"/>
        </w:rPr>
        <w:t xml:space="preserve"> </w:t>
      </w:r>
      <w:r w:rsidRPr="00DC502B">
        <w:rPr>
          <w:rFonts w:ascii="Arial" w:hAnsi="Arial" w:cs="Arial"/>
          <w:lang w:val="en-US"/>
        </w:rPr>
        <w:t xml:space="preserve"> </w:t>
      </w:r>
    </w:p>
    <w:p w14:paraId="0CA2D2E5" w14:textId="22C74BAA" w:rsidR="005626E4" w:rsidRPr="00030A79" w:rsidRDefault="005626E4" w:rsidP="005626E4">
      <w:pPr>
        <w:pStyle w:val="KeinLeerraum"/>
        <w:pBdr>
          <w:top w:val="single" w:sz="4" w:space="1" w:color="auto"/>
          <w:left w:val="single" w:sz="4" w:space="4" w:color="auto"/>
          <w:bottom w:val="single" w:sz="4" w:space="1" w:color="auto"/>
          <w:right w:val="single" w:sz="4" w:space="4" w:color="auto"/>
        </w:pBdr>
        <w:rPr>
          <w:rFonts w:ascii="Arial" w:hAnsi="Arial" w:cs="Arial"/>
          <w:sz w:val="20"/>
          <w:lang w:val="de-CH"/>
        </w:rPr>
      </w:pPr>
      <w:r w:rsidRPr="006C7968">
        <w:rPr>
          <w:rFonts w:ascii="Arial" w:hAnsi="Arial" w:cs="Arial"/>
          <w:b/>
          <w:sz w:val="20"/>
          <w:lang w:val="de-CH"/>
        </w:rPr>
        <w:t>Für weitere Informationen (Medien):</w:t>
      </w:r>
      <w:r w:rsidRPr="006C7968">
        <w:rPr>
          <w:rFonts w:ascii="Arial" w:hAnsi="Arial" w:cs="Arial"/>
          <w:sz w:val="20"/>
          <w:lang w:val="de-CH"/>
        </w:rPr>
        <w:br/>
      </w:r>
      <w:r>
        <w:rPr>
          <w:rFonts w:ascii="Arial" w:hAnsi="Arial" w:cs="Arial"/>
          <w:sz w:val="20"/>
          <w:lang w:val="de-CH"/>
        </w:rPr>
        <w:t xml:space="preserve">Laura Fabbris und </w:t>
      </w:r>
      <w:r w:rsidRPr="006C7968">
        <w:rPr>
          <w:rFonts w:ascii="Arial" w:hAnsi="Arial" w:cs="Arial"/>
          <w:sz w:val="20"/>
          <w:lang w:val="de-CH"/>
        </w:rPr>
        <w:t xml:space="preserve">Gere Gretz, </w:t>
      </w:r>
      <w:bookmarkStart w:id="0" w:name="OLE_LINK2"/>
      <w:r w:rsidRPr="00536F20">
        <w:rPr>
          <w:rFonts w:ascii="Arial" w:hAnsi="Arial" w:cs="Arial"/>
          <w:sz w:val="20"/>
          <w:lang w:val="de-CH"/>
        </w:rPr>
        <w:t>Medienstelle Türkiye Tourismus</w:t>
      </w:r>
      <w:r w:rsidRPr="006C7968">
        <w:rPr>
          <w:rFonts w:ascii="Arial" w:hAnsi="Arial" w:cs="Arial"/>
          <w:sz w:val="20"/>
          <w:lang w:val="de-CH"/>
        </w:rPr>
        <w:t xml:space="preserve"> (Schweiz), </w:t>
      </w:r>
      <w:bookmarkEnd w:id="0"/>
      <w:r w:rsidRPr="006C7968">
        <w:rPr>
          <w:rFonts w:ascii="Arial" w:hAnsi="Arial" w:cs="Arial"/>
          <w:sz w:val="20"/>
          <w:lang w:val="de-CH"/>
        </w:rPr>
        <w:br/>
        <w:t xml:space="preserve">c/o Gretz Communications AG, Zähringerstr. </w:t>
      </w:r>
      <w:r w:rsidRPr="00030A79">
        <w:rPr>
          <w:rFonts w:ascii="Arial" w:hAnsi="Arial" w:cs="Arial"/>
          <w:sz w:val="20"/>
          <w:lang w:val="de-CH"/>
        </w:rPr>
        <w:t xml:space="preserve">16, 3012 Bern, </w:t>
      </w:r>
      <w:r w:rsidRPr="00030A79">
        <w:rPr>
          <w:rFonts w:ascii="Arial" w:hAnsi="Arial" w:cs="Arial"/>
          <w:sz w:val="20"/>
          <w:lang w:val="de-CH"/>
        </w:rPr>
        <w:br/>
        <w:t xml:space="preserve">Tel. 031 300 30 70, </w:t>
      </w:r>
      <w:proofErr w:type="gramStart"/>
      <w:r w:rsidRPr="00030A79">
        <w:rPr>
          <w:rFonts w:ascii="Arial" w:hAnsi="Arial" w:cs="Arial"/>
          <w:sz w:val="20"/>
          <w:lang w:val="de-CH"/>
        </w:rPr>
        <w:t>email</w:t>
      </w:r>
      <w:proofErr w:type="gramEnd"/>
      <w:r w:rsidRPr="00030A79">
        <w:rPr>
          <w:rFonts w:ascii="Arial" w:hAnsi="Arial" w:cs="Arial"/>
          <w:sz w:val="20"/>
          <w:lang w:val="de-CH"/>
        </w:rPr>
        <w:t xml:space="preserve">: </w:t>
      </w:r>
      <w:hyperlink r:id="rId17" w:history="1">
        <w:r w:rsidRPr="00030A79">
          <w:rPr>
            <w:rStyle w:val="Hyperlink"/>
            <w:rFonts w:ascii="Arial" w:hAnsi="Arial"/>
            <w:lang w:val="de-CH"/>
          </w:rPr>
          <w:t>info@gretzcom.ch</w:t>
        </w:r>
      </w:hyperlink>
      <w:r w:rsidRPr="00030A79">
        <w:rPr>
          <w:rFonts w:ascii="Arial" w:hAnsi="Arial" w:cs="Arial"/>
          <w:sz w:val="20"/>
          <w:lang w:val="de-CH"/>
        </w:rPr>
        <w:t xml:space="preserve"> </w:t>
      </w:r>
      <w:r w:rsidRPr="00030A79">
        <w:rPr>
          <w:rFonts w:ascii="Arial" w:hAnsi="Arial" w:cs="Arial"/>
          <w:sz w:val="20"/>
          <w:lang w:val="de-CH"/>
        </w:rPr>
        <w:br/>
        <w:t>Internet:</w:t>
      </w:r>
      <w:r w:rsidRPr="00C752B7">
        <w:t xml:space="preserve"> </w:t>
      </w:r>
      <w:hyperlink r:id="rId18" w:history="1">
        <w:r w:rsidR="00B0626A" w:rsidRPr="00B0626A">
          <w:rPr>
            <w:rStyle w:val="Hyperlink"/>
            <w:rFonts w:ascii="Arial" w:hAnsi="Arial"/>
            <w:lang w:val="de-CH"/>
          </w:rPr>
          <w:t>goturkiye.com/</w:t>
        </w:r>
      </w:hyperlink>
      <w:r w:rsidR="00B0626A">
        <w:t xml:space="preserve"> </w:t>
      </w:r>
    </w:p>
    <w:p w14:paraId="5D8164B2" w14:textId="77777777" w:rsidR="005626E4" w:rsidRPr="00B97AFE" w:rsidRDefault="005626E4" w:rsidP="005626E4">
      <w:pPr>
        <w:pStyle w:val="KeinLeerraum"/>
        <w:spacing w:after="120" w:line="300" w:lineRule="exact"/>
        <w:jc w:val="both"/>
        <w:rPr>
          <w:rFonts w:ascii="Arial" w:hAnsi="Arial" w:cs="Arial"/>
          <w:b/>
          <w:bCs/>
          <w:lang w:val="de-CH"/>
        </w:rPr>
      </w:pPr>
    </w:p>
    <w:p w14:paraId="229DC9AE" w14:textId="258AAD23" w:rsidR="005626E4" w:rsidRPr="00F34DD8" w:rsidRDefault="005626E4" w:rsidP="00F34DD8">
      <w:pPr>
        <w:spacing w:after="0" w:line="240" w:lineRule="auto"/>
        <w:jc w:val="both"/>
        <w:rPr>
          <w:rFonts w:ascii="Arial" w:eastAsia="Calibri" w:hAnsi="Arial" w:cs="Arial"/>
          <w:sz w:val="16"/>
          <w:szCs w:val="16"/>
          <w:lang w:val="de-CH"/>
        </w:rPr>
      </w:pPr>
      <w:r w:rsidRPr="00B97AFE">
        <w:rPr>
          <w:rFonts w:ascii="Arial" w:eastAsia="Calibri" w:hAnsi="Arial" w:cs="Arial"/>
          <w:b/>
          <w:bCs/>
          <w:sz w:val="16"/>
          <w:szCs w:val="16"/>
          <w:lang w:val="de-CH"/>
        </w:rPr>
        <w:t xml:space="preserve">Über Türkiye: </w:t>
      </w:r>
      <w:r w:rsidRPr="0044799E">
        <w:rPr>
          <w:rFonts w:ascii="Arial" w:eastAsia="Calibri" w:hAnsi="Arial" w:cs="Arial"/>
          <w:sz w:val="16"/>
          <w:szCs w:val="16"/>
          <w:lang w:val="de-CH"/>
        </w:rPr>
        <w:t>Türkiye verfügt</w:t>
      </w:r>
      <w:r w:rsidRPr="00B97AFE">
        <w:rPr>
          <w:rFonts w:ascii="Arial" w:eastAsia="Calibri" w:hAnsi="Arial" w:cs="Arial"/>
          <w:sz w:val="16"/>
          <w:szCs w:val="16"/>
          <w:lang w:val="de-CH"/>
        </w:rPr>
        <w:t xml:space="preserve"> über alles, was perfekte Traumferien ausmacht: Sonne, azurblaues Wasser, schöne Strände, kleine, verträumte Buchten und Lagunen, schneebedeckte Viertausender, schattige Bergwälder, bezaubernde Natur, quirlige Städte, fantastische Golfplätze und mit dem Tempel der Artemis in Ephesus und dem Grabmal von König Mausolos II. in Halikarnassos zwei antike Weltwunder. Das Land erstreckt sich über zwei Kontinente und birgt viele kulturelle, historische und landschaftliche Schätze. Von den berühmten Felsformationen im Kappadokien-Gebiet über die lykische Küste bis hin zur Metropole Istanbul, bietet Türkiye für jeden etwas. Das grosse Beherbergungsangebot umfasst Hotelbetriebe aller Kategorien, freundliche Menschen leben eine von Herzen kommende Gastfreundschaft, in welcher eine hervorragende Küche zelebriert wird. Türkiye bietet damit eine gelungene Mischung aus breit gefächerten Freizeit-, Sport- und Kulturangeboten.</w:t>
      </w:r>
    </w:p>
    <w:sectPr w:rsidR="005626E4" w:rsidRPr="00F34DD8" w:rsidSect="006423E3">
      <w:headerReference w:type="default" r:id="rId19"/>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10F806" w14:textId="77777777" w:rsidR="00B747CC" w:rsidRDefault="00B747CC" w:rsidP="005626E4">
      <w:pPr>
        <w:spacing w:after="0" w:line="240" w:lineRule="auto"/>
      </w:pPr>
      <w:r>
        <w:separator/>
      </w:r>
    </w:p>
  </w:endnote>
  <w:endnote w:type="continuationSeparator" w:id="0">
    <w:p w14:paraId="55F11E3C" w14:textId="77777777" w:rsidR="00B747CC" w:rsidRDefault="00B747CC" w:rsidP="005626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326F05" w14:textId="77777777" w:rsidR="00B747CC" w:rsidRDefault="00B747CC" w:rsidP="005626E4">
      <w:pPr>
        <w:spacing w:after="0" w:line="240" w:lineRule="auto"/>
      </w:pPr>
      <w:r>
        <w:separator/>
      </w:r>
    </w:p>
  </w:footnote>
  <w:footnote w:type="continuationSeparator" w:id="0">
    <w:p w14:paraId="324D66BB" w14:textId="77777777" w:rsidR="00B747CC" w:rsidRDefault="00B747CC" w:rsidP="005626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4638B" w14:textId="594DEC41" w:rsidR="005626E4" w:rsidRDefault="005626E4">
    <w:pPr>
      <w:pStyle w:val="Kopfzeile"/>
    </w:pPr>
    <w:r>
      <w:rPr>
        <w:noProof/>
      </w:rPr>
      <w:drawing>
        <wp:anchor distT="0" distB="0" distL="114300" distR="114300" simplePos="0" relativeHeight="251659264" behindDoc="0" locked="0" layoutInCell="1" allowOverlap="1" wp14:anchorId="1D6D533B" wp14:editId="0F1F1312">
          <wp:simplePos x="0" y="0"/>
          <wp:positionH relativeFrom="margin">
            <wp:align>center</wp:align>
          </wp:positionH>
          <wp:positionV relativeFrom="paragraph">
            <wp:posOffset>8890</wp:posOffset>
          </wp:positionV>
          <wp:extent cx="1932305" cy="1040765"/>
          <wp:effectExtent l="0" t="0" r="0" b="6985"/>
          <wp:wrapTopAndBottom/>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fik 7"/>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32305" cy="104076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E62C9A"/>
    <w:multiLevelType w:val="hybridMultilevel"/>
    <w:tmpl w:val="2786A23E"/>
    <w:lvl w:ilvl="0" w:tplc="6B4A83B4">
      <w:numFmt w:val="bullet"/>
      <w:lvlText w:val="-"/>
      <w:lvlJc w:val="left"/>
      <w:pPr>
        <w:ind w:left="720" w:hanging="360"/>
      </w:pPr>
      <w:rPr>
        <w:rFonts w:ascii="Calibri" w:eastAsiaTheme="minorHAnsi"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1390028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2A5"/>
    <w:rsid w:val="000174AC"/>
    <w:rsid w:val="00025F08"/>
    <w:rsid w:val="00027D53"/>
    <w:rsid w:val="0004691C"/>
    <w:rsid w:val="00052382"/>
    <w:rsid w:val="00053785"/>
    <w:rsid w:val="00054361"/>
    <w:rsid w:val="0005535C"/>
    <w:rsid w:val="00072304"/>
    <w:rsid w:val="00073C00"/>
    <w:rsid w:val="00091A9F"/>
    <w:rsid w:val="00091CFF"/>
    <w:rsid w:val="000C2CEB"/>
    <w:rsid w:val="000D3E7E"/>
    <w:rsid w:val="000F124D"/>
    <w:rsid w:val="000F3CE2"/>
    <w:rsid w:val="0010499A"/>
    <w:rsid w:val="00106C22"/>
    <w:rsid w:val="00131185"/>
    <w:rsid w:val="00134046"/>
    <w:rsid w:val="00134CC8"/>
    <w:rsid w:val="001413A6"/>
    <w:rsid w:val="00146B6F"/>
    <w:rsid w:val="001471EF"/>
    <w:rsid w:val="00181735"/>
    <w:rsid w:val="00182B6D"/>
    <w:rsid w:val="0018369A"/>
    <w:rsid w:val="00190220"/>
    <w:rsid w:val="00196902"/>
    <w:rsid w:val="001D3875"/>
    <w:rsid w:val="001D63F7"/>
    <w:rsid w:val="001E0EEB"/>
    <w:rsid w:val="001E6E7F"/>
    <w:rsid w:val="00214B07"/>
    <w:rsid w:val="0022738B"/>
    <w:rsid w:val="00234909"/>
    <w:rsid w:val="002415CB"/>
    <w:rsid w:val="002437A8"/>
    <w:rsid w:val="00265AE6"/>
    <w:rsid w:val="00281A4D"/>
    <w:rsid w:val="002B47CC"/>
    <w:rsid w:val="002C5B16"/>
    <w:rsid w:val="002E7F77"/>
    <w:rsid w:val="002F6AE1"/>
    <w:rsid w:val="00311D92"/>
    <w:rsid w:val="00323B23"/>
    <w:rsid w:val="00324B8F"/>
    <w:rsid w:val="00327DFA"/>
    <w:rsid w:val="0034040B"/>
    <w:rsid w:val="00342E92"/>
    <w:rsid w:val="003459B5"/>
    <w:rsid w:val="00345A32"/>
    <w:rsid w:val="00346011"/>
    <w:rsid w:val="00347FFE"/>
    <w:rsid w:val="00353F64"/>
    <w:rsid w:val="0035736F"/>
    <w:rsid w:val="00366DC7"/>
    <w:rsid w:val="0037023A"/>
    <w:rsid w:val="00370D0E"/>
    <w:rsid w:val="0037797A"/>
    <w:rsid w:val="003817E4"/>
    <w:rsid w:val="0038277C"/>
    <w:rsid w:val="00382BF6"/>
    <w:rsid w:val="00383682"/>
    <w:rsid w:val="00383D03"/>
    <w:rsid w:val="00385DB1"/>
    <w:rsid w:val="003A40D1"/>
    <w:rsid w:val="003B005E"/>
    <w:rsid w:val="003C54A7"/>
    <w:rsid w:val="003D4A47"/>
    <w:rsid w:val="003E1B40"/>
    <w:rsid w:val="003E3569"/>
    <w:rsid w:val="003E3F29"/>
    <w:rsid w:val="003E5D8E"/>
    <w:rsid w:val="003F7404"/>
    <w:rsid w:val="00404A15"/>
    <w:rsid w:val="004126F4"/>
    <w:rsid w:val="00412D1C"/>
    <w:rsid w:val="0042065D"/>
    <w:rsid w:val="00420978"/>
    <w:rsid w:val="00421300"/>
    <w:rsid w:val="00422950"/>
    <w:rsid w:val="00426C5E"/>
    <w:rsid w:val="00435978"/>
    <w:rsid w:val="0044799E"/>
    <w:rsid w:val="00454E7C"/>
    <w:rsid w:val="0046504C"/>
    <w:rsid w:val="004749DA"/>
    <w:rsid w:val="00480D20"/>
    <w:rsid w:val="00484DC9"/>
    <w:rsid w:val="004B072D"/>
    <w:rsid w:val="004D45B8"/>
    <w:rsid w:val="004D49D1"/>
    <w:rsid w:val="004E7DE7"/>
    <w:rsid w:val="005041FE"/>
    <w:rsid w:val="00526C07"/>
    <w:rsid w:val="00527135"/>
    <w:rsid w:val="005277A7"/>
    <w:rsid w:val="0054151F"/>
    <w:rsid w:val="005466A1"/>
    <w:rsid w:val="005621F1"/>
    <w:rsid w:val="005626E4"/>
    <w:rsid w:val="0056387D"/>
    <w:rsid w:val="005666C3"/>
    <w:rsid w:val="00566FE4"/>
    <w:rsid w:val="00572F62"/>
    <w:rsid w:val="00585651"/>
    <w:rsid w:val="005905D6"/>
    <w:rsid w:val="005A05F4"/>
    <w:rsid w:val="005B4089"/>
    <w:rsid w:val="005C17B9"/>
    <w:rsid w:val="005C4891"/>
    <w:rsid w:val="005D4910"/>
    <w:rsid w:val="005D7761"/>
    <w:rsid w:val="005E037E"/>
    <w:rsid w:val="005E5435"/>
    <w:rsid w:val="00603221"/>
    <w:rsid w:val="00605EAE"/>
    <w:rsid w:val="00613E4C"/>
    <w:rsid w:val="00616271"/>
    <w:rsid w:val="00632305"/>
    <w:rsid w:val="00632B45"/>
    <w:rsid w:val="00637F01"/>
    <w:rsid w:val="006423E3"/>
    <w:rsid w:val="006668BD"/>
    <w:rsid w:val="006702D4"/>
    <w:rsid w:val="006764F1"/>
    <w:rsid w:val="0068521D"/>
    <w:rsid w:val="006A3980"/>
    <w:rsid w:val="006B105E"/>
    <w:rsid w:val="006B60C7"/>
    <w:rsid w:val="006B7DFF"/>
    <w:rsid w:val="006D0AFC"/>
    <w:rsid w:val="006E40B8"/>
    <w:rsid w:val="0070793F"/>
    <w:rsid w:val="00727FAD"/>
    <w:rsid w:val="00730DDF"/>
    <w:rsid w:val="00736B1F"/>
    <w:rsid w:val="00737F54"/>
    <w:rsid w:val="00740E9D"/>
    <w:rsid w:val="007433F6"/>
    <w:rsid w:val="0075185E"/>
    <w:rsid w:val="007607A3"/>
    <w:rsid w:val="007773D4"/>
    <w:rsid w:val="00787962"/>
    <w:rsid w:val="00791B70"/>
    <w:rsid w:val="007A16BF"/>
    <w:rsid w:val="007A3CB4"/>
    <w:rsid w:val="007A5D52"/>
    <w:rsid w:val="007B5E00"/>
    <w:rsid w:val="007C1799"/>
    <w:rsid w:val="007C1D4D"/>
    <w:rsid w:val="007E20B3"/>
    <w:rsid w:val="007F6218"/>
    <w:rsid w:val="007F6CA4"/>
    <w:rsid w:val="00806CA4"/>
    <w:rsid w:val="00811634"/>
    <w:rsid w:val="00811FD4"/>
    <w:rsid w:val="008128E0"/>
    <w:rsid w:val="0083197C"/>
    <w:rsid w:val="00833404"/>
    <w:rsid w:val="00834413"/>
    <w:rsid w:val="0084393C"/>
    <w:rsid w:val="00864C6F"/>
    <w:rsid w:val="008652AE"/>
    <w:rsid w:val="0086634B"/>
    <w:rsid w:val="00867456"/>
    <w:rsid w:val="00873496"/>
    <w:rsid w:val="00882B11"/>
    <w:rsid w:val="00882FA0"/>
    <w:rsid w:val="008861DB"/>
    <w:rsid w:val="008872A5"/>
    <w:rsid w:val="00897B39"/>
    <w:rsid w:val="008A20D5"/>
    <w:rsid w:val="008B4979"/>
    <w:rsid w:val="008B52D3"/>
    <w:rsid w:val="008B5C0F"/>
    <w:rsid w:val="008B6009"/>
    <w:rsid w:val="008E1A94"/>
    <w:rsid w:val="008E20D2"/>
    <w:rsid w:val="008F5348"/>
    <w:rsid w:val="00901A07"/>
    <w:rsid w:val="00902A4F"/>
    <w:rsid w:val="00905856"/>
    <w:rsid w:val="00920198"/>
    <w:rsid w:val="009413EE"/>
    <w:rsid w:val="0095254A"/>
    <w:rsid w:val="0097128F"/>
    <w:rsid w:val="00971AE3"/>
    <w:rsid w:val="0098063A"/>
    <w:rsid w:val="009807CB"/>
    <w:rsid w:val="00982BBE"/>
    <w:rsid w:val="00985D98"/>
    <w:rsid w:val="009900DA"/>
    <w:rsid w:val="00994653"/>
    <w:rsid w:val="009B3DCD"/>
    <w:rsid w:val="009C2EB7"/>
    <w:rsid w:val="009C720C"/>
    <w:rsid w:val="009D68A2"/>
    <w:rsid w:val="009E36D8"/>
    <w:rsid w:val="009E7522"/>
    <w:rsid w:val="00A1623E"/>
    <w:rsid w:val="00A30BA7"/>
    <w:rsid w:val="00A36537"/>
    <w:rsid w:val="00A51D7A"/>
    <w:rsid w:val="00A87538"/>
    <w:rsid w:val="00A979F3"/>
    <w:rsid w:val="00AA0A56"/>
    <w:rsid w:val="00AE06CC"/>
    <w:rsid w:val="00AE0711"/>
    <w:rsid w:val="00AE4C22"/>
    <w:rsid w:val="00AE739C"/>
    <w:rsid w:val="00AF6141"/>
    <w:rsid w:val="00B0626A"/>
    <w:rsid w:val="00B1761F"/>
    <w:rsid w:val="00B230CD"/>
    <w:rsid w:val="00B24093"/>
    <w:rsid w:val="00B32CCA"/>
    <w:rsid w:val="00B64ACF"/>
    <w:rsid w:val="00B65801"/>
    <w:rsid w:val="00B70614"/>
    <w:rsid w:val="00B747CC"/>
    <w:rsid w:val="00B76453"/>
    <w:rsid w:val="00B8157B"/>
    <w:rsid w:val="00BA1CE5"/>
    <w:rsid w:val="00BA4F59"/>
    <w:rsid w:val="00BC2B35"/>
    <w:rsid w:val="00BC4E06"/>
    <w:rsid w:val="00BC5206"/>
    <w:rsid w:val="00BD775F"/>
    <w:rsid w:val="00BE5D07"/>
    <w:rsid w:val="00BF5082"/>
    <w:rsid w:val="00BF5E1D"/>
    <w:rsid w:val="00C04A6D"/>
    <w:rsid w:val="00C07C6F"/>
    <w:rsid w:val="00C1409B"/>
    <w:rsid w:val="00C14A8E"/>
    <w:rsid w:val="00C16BC6"/>
    <w:rsid w:val="00C171CA"/>
    <w:rsid w:val="00C36961"/>
    <w:rsid w:val="00C52FA9"/>
    <w:rsid w:val="00C53DF8"/>
    <w:rsid w:val="00C542A1"/>
    <w:rsid w:val="00C67D51"/>
    <w:rsid w:val="00C70A01"/>
    <w:rsid w:val="00C9716E"/>
    <w:rsid w:val="00CA4FDE"/>
    <w:rsid w:val="00CC0CF0"/>
    <w:rsid w:val="00CC602B"/>
    <w:rsid w:val="00CD6BA4"/>
    <w:rsid w:val="00CF46FA"/>
    <w:rsid w:val="00CF5A03"/>
    <w:rsid w:val="00D00790"/>
    <w:rsid w:val="00D22A4B"/>
    <w:rsid w:val="00D25BAA"/>
    <w:rsid w:val="00D374FE"/>
    <w:rsid w:val="00D42058"/>
    <w:rsid w:val="00D42809"/>
    <w:rsid w:val="00D54A36"/>
    <w:rsid w:val="00D610A9"/>
    <w:rsid w:val="00D64B27"/>
    <w:rsid w:val="00D70D66"/>
    <w:rsid w:val="00D722D7"/>
    <w:rsid w:val="00D75BFF"/>
    <w:rsid w:val="00D80B70"/>
    <w:rsid w:val="00D93599"/>
    <w:rsid w:val="00DA3A11"/>
    <w:rsid w:val="00DB2AE2"/>
    <w:rsid w:val="00DB3CB6"/>
    <w:rsid w:val="00DC0B1C"/>
    <w:rsid w:val="00DC2071"/>
    <w:rsid w:val="00DC502B"/>
    <w:rsid w:val="00DF10FF"/>
    <w:rsid w:val="00DF6DEC"/>
    <w:rsid w:val="00DF7FCF"/>
    <w:rsid w:val="00E024E9"/>
    <w:rsid w:val="00E06225"/>
    <w:rsid w:val="00E160A1"/>
    <w:rsid w:val="00E20918"/>
    <w:rsid w:val="00E30BC1"/>
    <w:rsid w:val="00E3234A"/>
    <w:rsid w:val="00E36C34"/>
    <w:rsid w:val="00E36D54"/>
    <w:rsid w:val="00E45C11"/>
    <w:rsid w:val="00E47291"/>
    <w:rsid w:val="00E710B5"/>
    <w:rsid w:val="00E72F23"/>
    <w:rsid w:val="00E83E78"/>
    <w:rsid w:val="00E9696C"/>
    <w:rsid w:val="00EC170D"/>
    <w:rsid w:val="00EC4B5C"/>
    <w:rsid w:val="00EE00D0"/>
    <w:rsid w:val="00EF1CF3"/>
    <w:rsid w:val="00F04E72"/>
    <w:rsid w:val="00F13721"/>
    <w:rsid w:val="00F209F5"/>
    <w:rsid w:val="00F27F3A"/>
    <w:rsid w:val="00F33AFD"/>
    <w:rsid w:val="00F34DD8"/>
    <w:rsid w:val="00F35B61"/>
    <w:rsid w:val="00F35E43"/>
    <w:rsid w:val="00F42F50"/>
    <w:rsid w:val="00F51300"/>
    <w:rsid w:val="00F70897"/>
    <w:rsid w:val="00F72C67"/>
    <w:rsid w:val="00F74186"/>
    <w:rsid w:val="00F75D30"/>
    <w:rsid w:val="00F82A39"/>
    <w:rsid w:val="00F83A1D"/>
    <w:rsid w:val="00F83EA1"/>
    <w:rsid w:val="00F917E0"/>
    <w:rsid w:val="00F931DE"/>
    <w:rsid w:val="00FA3D6E"/>
    <w:rsid w:val="00FA71B7"/>
    <w:rsid w:val="00FB0EF9"/>
    <w:rsid w:val="00FB6A8D"/>
    <w:rsid w:val="00FE3D04"/>
    <w:rsid w:val="00FE46C1"/>
    <w:rsid w:val="00FE5EDB"/>
    <w:rsid w:val="00FF3EB5"/>
    <w:rsid w:val="04F44165"/>
    <w:rsid w:val="04FE5A85"/>
    <w:rsid w:val="0585B618"/>
    <w:rsid w:val="0835FB47"/>
    <w:rsid w:val="0D096C6A"/>
    <w:rsid w:val="0D44B066"/>
    <w:rsid w:val="0EE080C7"/>
    <w:rsid w:val="0F772776"/>
    <w:rsid w:val="11B189CE"/>
    <w:rsid w:val="13B3F1EA"/>
    <w:rsid w:val="17FA3C0F"/>
    <w:rsid w:val="195A101D"/>
    <w:rsid w:val="1C54183C"/>
    <w:rsid w:val="1CF9508E"/>
    <w:rsid w:val="1FAD7912"/>
    <w:rsid w:val="1FAF862B"/>
    <w:rsid w:val="24696C4E"/>
    <w:rsid w:val="25EFB80B"/>
    <w:rsid w:val="27A10D10"/>
    <w:rsid w:val="2950844E"/>
    <w:rsid w:val="33DD880A"/>
    <w:rsid w:val="35CF9ED3"/>
    <w:rsid w:val="37A993A9"/>
    <w:rsid w:val="397FFF9A"/>
    <w:rsid w:val="3BC96C32"/>
    <w:rsid w:val="3BF1DC3E"/>
    <w:rsid w:val="4271606D"/>
    <w:rsid w:val="48E014F2"/>
    <w:rsid w:val="4D834DE3"/>
    <w:rsid w:val="4DE4925B"/>
    <w:rsid w:val="502CCE37"/>
    <w:rsid w:val="55329026"/>
    <w:rsid w:val="55D18C25"/>
    <w:rsid w:val="5ADCD97D"/>
    <w:rsid w:val="5C476EAB"/>
    <w:rsid w:val="642ACED0"/>
    <w:rsid w:val="64BB01C0"/>
    <w:rsid w:val="67B7814D"/>
    <w:rsid w:val="68E51796"/>
    <w:rsid w:val="6D37FA10"/>
    <w:rsid w:val="7148555F"/>
    <w:rsid w:val="7272FF58"/>
    <w:rsid w:val="75747A23"/>
    <w:rsid w:val="75F158C3"/>
    <w:rsid w:val="78640422"/>
    <w:rsid w:val="7ADB1A68"/>
    <w:rsid w:val="7B8ACEB4"/>
    <w:rsid w:val="7C4B6D0F"/>
    <w:rsid w:val="7CA6106C"/>
    <w:rsid w:val="7F01F8C3"/>
  </w:rsids>
  <m:mathPr>
    <m:mathFont m:val="Cambria Math"/>
    <m:brkBin m:val="before"/>
    <m:brkBinSub m:val="--"/>
    <m:smallFrac m:val="0"/>
    <m:dispDef/>
    <m:lMargin m:val="0"/>
    <m:rMargin m:val="0"/>
    <m:defJc m:val="centerGroup"/>
    <m:wrapIndent m:val="1440"/>
    <m:intLim m:val="subSup"/>
    <m:naryLim m:val="undOvr"/>
  </m:mathPr>
  <w:themeFontLang w:val="tr-T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56902F"/>
  <w15:chartTrackingRefBased/>
  <w15:docId w15:val="{9D05C921-3190-439B-93CF-00F6302C2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3">
    <w:name w:val="heading 3"/>
    <w:basedOn w:val="Standard"/>
    <w:next w:val="Standard"/>
    <w:link w:val="berschrift3Zchn"/>
    <w:uiPriority w:val="9"/>
    <w:semiHidden/>
    <w:unhideWhenUsed/>
    <w:qFormat/>
    <w:rsid w:val="00F72C6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Kommentarzeichen">
    <w:name w:val="annotation reference"/>
    <w:basedOn w:val="Absatz-Standardschriftart"/>
    <w:uiPriority w:val="99"/>
    <w:semiHidden/>
    <w:unhideWhenUsed/>
    <w:rsid w:val="00F04E72"/>
    <w:rPr>
      <w:sz w:val="16"/>
      <w:szCs w:val="16"/>
    </w:rPr>
  </w:style>
  <w:style w:type="paragraph" w:styleId="Kommentartext">
    <w:name w:val="annotation text"/>
    <w:basedOn w:val="Standard"/>
    <w:link w:val="KommentartextZchn"/>
    <w:uiPriority w:val="99"/>
    <w:unhideWhenUsed/>
    <w:rsid w:val="00F04E72"/>
    <w:pPr>
      <w:spacing w:line="240" w:lineRule="auto"/>
    </w:pPr>
    <w:rPr>
      <w:sz w:val="20"/>
      <w:szCs w:val="20"/>
    </w:rPr>
  </w:style>
  <w:style w:type="character" w:customStyle="1" w:styleId="KommentartextZchn">
    <w:name w:val="Kommentartext Zchn"/>
    <w:basedOn w:val="Absatz-Standardschriftart"/>
    <w:link w:val="Kommentartext"/>
    <w:uiPriority w:val="99"/>
    <w:rsid w:val="00F04E72"/>
    <w:rPr>
      <w:sz w:val="20"/>
      <w:szCs w:val="20"/>
    </w:rPr>
  </w:style>
  <w:style w:type="paragraph" w:styleId="Kommentarthema">
    <w:name w:val="annotation subject"/>
    <w:basedOn w:val="Kommentartext"/>
    <w:next w:val="Kommentartext"/>
    <w:link w:val="KommentarthemaZchn"/>
    <w:uiPriority w:val="99"/>
    <w:semiHidden/>
    <w:unhideWhenUsed/>
    <w:rsid w:val="00F04E72"/>
    <w:rPr>
      <w:b/>
      <w:bCs/>
    </w:rPr>
  </w:style>
  <w:style w:type="character" w:customStyle="1" w:styleId="KommentarthemaZchn">
    <w:name w:val="Kommentarthema Zchn"/>
    <w:basedOn w:val="KommentartextZchn"/>
    <w:link w:val="Kommentarthema"/>
    <w:uiPriority w:val="99"/>
    <w:semiHidden/>
    <w:rsid w:val="00F04E72"/>
    <w:rPr>
      <w:b/>
      <w:bCs/>
      <w:sz w:val="20"/>
      <w:szCs w:val="20"/>
    </w:rPr>
  </w:style>
  <w:style w:type="paragraph" w:styleId="Sprechblasentext">
    <w:name w:val="Balloon Text"/>
    <w:basedOn w:val="Standard"/>
    <w:link w:val="SprechblasentextZchn"/>
    <w:uiPriority w:val="99"/>
    <w:semiHidden/>
    <w:unhideWhenUsed/>
    <w:rsid w:val="003B005E"/>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3B005E"/>
    <w:rPr>
      <w:rFonts w:ascii="Segoe UI" w:hAnsi="Segoe UI" w:cs="Segoe UI"/>
      <w:sz w:val="18"/>
      <w:szCs w:val="18"/>
    </w:rPr>
  </w:style>
  <w:style w:type="character" w:styleId="Hyperlink">
    <w:name w:val="Hyperlink"/>
    <w:basedOn w:val="Absatz-Standardschriftart"/>
    <w:uiPriority w:val="99"/>
    <w:unhideWhenUsed/>
    <w:rsid w:val="003B005E"/>
    <w:rPr>
      <w:color w:val="0563C1" w:themeColor="hyperlink"/>
      <w:u w:val="single"/>
    </w:rPr>
  </w:style>
  <w:style w:type="character" w:styleId="NichtaufgelsteErwhnung">
    <w:name w:val="Unresolved Mention"/>
    <w:basedOn w:val="Absatz-Standardschriftart"/>
    <w:uiPriority w:val="99"/>
    <w:semiHidden/>
    <w:unhideWhenUsed/>
    <w:rsid w:val="003B005E"/>
    <w:rPr>
      <w:color w:val="605E5C"/>
      <w:shd w:val="clear" w:color="auto" w:fill="E1DFDD"/>
    </w:rPr>
  </w:style>
  <w:style w:type="character" w:styleId="BesuchterLink">
    <w:name w:val="FollowedHyperlink"/>
    <w:basedOn w:val="Absatz-Standardschriftart"/>
    <w:uiPriority w:val="99"/>
    <w:semiHidden/>
    <w:unhideWhenUsed/>
    <w:rsid w:val="00BF5082"/>
    <w:rPr>
      <w:color w:val="954F72" w:themeColor="followedHyperlink"/>
      <w:u w:val="single"/>
    </w:rPr>
  </w:style>
  <w:style w:type="character" w:customStyle="1" w:styleId="ts-alignment-element">
    <w:name w:val="ts-alignment-element"/>
    <w:basedOn w:val="Absatz-Standardschriftart"/>
    <w:rsid w:val="003E3F29"/>
  </w:style>
  <w:style w:type="paragraph" w:styleId="berarbeitung">
    <w:name w:val="Revision"/>
    <w:hidden/>
    <w:uiPriority w:val="99"/>
    <w:semiHidden/>
    <w:rsid w:val="003C54A7"/>
    <w:pPr>
      <w:spacing w:after="0" w:line="240" w:lineRule="auto"/>
    </w:pPr>
  </w:style>
  <w:style w:type="paragraph" w:styleId="Kopfzeile">
    <w:name w:val="header"/>
    <w:basedOn w:val="Standard"/>
    <w:link w:val="KopfzeileZchn"/>
    <w:uiPriority w:val="99"/>
    <w:unhideWhenUsed/>
    <w:rsid w:val="005626E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5626E4"/>
  </w:style>
  <w:style w:type="paragraph" w:styleId="Fuzeile">
    <w:name w:val="footer"/>
    <w:basedOn w:val="Standard"/>
    <w:link w:val="FuzeileZchn"/>
    <w:uiPriority w:val="99"/>
    <w:unhideWhenUsed/>
    <w:rsid w:val="005626E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5626E4"/>
  </w:style>
  <w:style w:type="paragraph" w:styleId="KeinLeerraum">
    <w:name w:val="No Spacing"/>
    <w:uiPriority w:val="1"/>
    <w:qFormat/>
    <w:rsid w:val="005626E4"/>
    <w:pPr>
      <w:spacing w:after="0" w:line="240" w:lineRule="auto"/>
    </w:pPr>
  </w:style>
  <w:style w:type="paragraph" w:styleId="Listenabsatz">
    <w:name w:val="List Paragraph"/>
    <w:basedOn w:val="Standard"/>
    <w:uiPriority w:val="34"/>
    <w:qFormat/>
    <w:rsid w:val="00D374FE"/>
    <w:pPr>
      <w:ind w:left="720"/>
      <w:contextualSpacing/>
    </w:pPr>
  </w:style>
  <w:style w:type="character" w:customStyle="1" w:styleId="berschrift3Zchn">
    <w:name w:val="Überschrift 3 Zchn"/>
    <w:basedOn w:val="Absatz-Standardschriftart"/>
    <w:link w:val="berschrift3"/>
    <w:uiPriority w:val="9"/>
    <w:semiHidden/>
    <w:rsid w:val="00F72C67"/>
    <w:rPr>
      <w:rFonts w:asciiTheme="majorHAnsi" w:eastAsiaTheme="majorEastAsia" w:hAnsiTheme="majorHAnsi" w:cstheme="majorBidi"/>
      <w:color w:val="1F3763" w:themeColor="accent1" w:themeShade="7F"/>
      <w:sz w:val="24"/>
      <w:szCs w:val="24"/>
    </w:rPr>
  </w:style>
  <w:style w:type="table" w:styleId="Tabellenraster">
    <w:name w:val="Table Grid"/>
    <w:basedOn w:val="NormaleTabelle"/>
    <w:uiPriority w:val="39"/>
    <w:rsid w:val="00412D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8751258">
      <w:bodyDiv w:val="1"/>
      <w:marLeft w:val="0"/>
      <w:marRight w:val="0"/>
      <w:marTop w:val="0"/>
      <w:marBottom w:val="0"/>
      <w:divBdr>
        <w:top w:val="none" w:sz="0" w:space="0" w:color="auto"/>
        <w:left w:val="none" w:sz="0" w:space="0" w:color="auto"/>
        <w:bottom w:val="none" w:sz="0" w:space="0" w:color="auto"/>
        <w:right w:val="none" w:sz="0" w:space="0" w:color="auto"/>
      </w:divBdr>
      <w:divsChild>
        <w:div w:id="314066185">
          <w:marLeft w:val="0"/>
          <w:marRight w:val="0"/>
          <w:marTop w:val="0"/>
          <w:marBottom w:val="0"/>
          <w:divBdr>
            <w:top w:val="none" w:sz="0" w:space="0" w:color="auto"/>
            <w:left w:val="none" w:sz="0" w:space="0" w:color="auto"/>
            <w:bottom w:val="none" w:sz="0" w:space="0" w:color="auto"/>
            <w:right w:val="none" w:sz="0" w:space="0" w:color="auto"/>
          </w:divBdr>
          <w:divsChild>
            <w:div w:id="1610235972">
              <w:marLeft w:val="0"/>
              <w:marRight w:val="0"/>
              <w:marTop w:val="0"/>
              <w:marBottom w:val="0"/>
              <w:divBdr>
                <w:top w:val="none" w:sz="0" w:space="0" w:color="auto"/>
                <w:left w:val="none" w:sz="0" w:space="0" w:color="auto"/>
                <w:bottom w:val="none" w:sz="0" w:space="0" w:color="auto"/>
                <w:right w:val="none" w:sz="0" w:space="0" w:color="auto"/>
              </w:divBdr>
              <w:divsChild>
                <w:div w:id="1765884294">
                  <w:marLeft w:val="0"/>
                  <w:marRight w:val="0"/>
                  <w:marTop w:val="0"/>
                  <w:marBottom w:val="0"/>
                  <w:divBdr>
                    <w:top w:val="none" w:sz="0" w:space="0" w:color="auto"/>
                    <w:left w:val="none" w:sz="0" w:space="0" w:color="auto"/>
                    <w:bottom w:val="none" w:sz="0" w:space="0" w:color="auto"/>
                    <w:right w:val="none" w:sz="0" w:space="0" w:color="auto"/>
                  </w:divBdr>
                  <w:divsChild>
                    <w:div w:id="650326089">
                      <w:marLeft w:val="0"/>
                      <w:marRight w:val="0"/>
                      <w:marTop w:val="0"/>
                      <w:marBottom w:val="0"/>
                      <w:divBdr>
                        <w:top w:val="single" w:sz="6" w:space="0" w:color="CCCCCC"/>
                        <w:left w:val="single" w:sz="6" w:space="0" w:color="CCCCCC"/>
                        <w:bottom w:val="single" w:sz="6" w:space="0" w:color="CCCCCC"/>
                        <w:right w:val="single" w:sz="6" w:space="0" w:color="CCCCCC"/>
                      </w:divBdr>
                      <w:divsChild>
                        <w:div w:id="1549415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5433571">
          <w:marLeft w:val="0"/>
          <w:marRight w:val="0"/>
          <w:marTop w:val="0"/>
          <w:marBottom w:val="0"/>
          <w:divBdr>
            <w:top w:val="none" w:sz="0" w:space="0" w:color="auto"/>
            <w:left w:val="none" w:sz="0" w:space="0" w:color="auto"/>
            <w:bottom w:val="none" w:sz="0" w:space="0" w:color="auto"/>
            <w:right w:val="none" w:sz="0" w:space="0" w:color="auto"/>
          </w:divBdr>
          <w:divsChild>
            <w:div w:id="1982692316">
              <w:marLeft w:val="0"/>
              <w:marRight w:val="0"/>
              <w:marTop w:val="0"/>
              <w:marBottom w:val="0"/>
              <w:divBdr>
                <w:top w:val="none" w:sz="0" w:space="0" w:color="auto"/>
                <w:left w:val="none" w:sz="0" w:space="0" w:color="auto"/>
                <w:bottom w:val="none" w:sz="0" w:space="0" w:color="auto"/>
                <w:right w:val="none" w:sz="0" w:space="0" w:color="auto"/>
              </w:divBdr>
              <w:divsChild>
                <w:div w:id="20403466">
                  <w:marLeft w:val="0"/>
                  <w:marRight w:val="0"/>
                  <w:marTop w:val="0"/>
                  <w:marBottom w:val="0"/>
                  <w:divBdr>
                    <w:top w:val="none" w:sz="0" w:space="0" w:color="auto"/>
                    <w:left w:val="none" w:sz="0" w:space="0" w:color="auto"/>
                    <w:bottom w:val="none" w:sz="0" w:space="0" w:color="auto"/>
                    <w:right w:val="none" w:sz="0" w:space="0" w:color="auto"/>
                  </w:divBdr>
                  <w:divsChild>
                    <w:div w:id="1666933009">
                      <w:marLeft w:val="0"/>
                      <w:marRight w:val="0"/>
                      <w:marTop w:val="0"/>
                      <w:marBottom w:val="0"/>
                      <w:divBdr>
                        <w:top w:val="none" w:sz="0" w:space="0" w:color="auto"/>
                        <w:left w:val="none" w:sz="0" w:space="0" w:color="auto"/>
                        <w:bottom w:val="none" w:sz="0" w:space="0" w:color="auto"/>
                        <w:right w:val="none" w:sz="0" w:space="0" w:color="auto"/>
                      </w:divBdr>
                      <w:divsChild>
                        <w:div w:id="2122143693">
                          <w:marLeft w:val="6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4402353">
          <w:marLeft w:val="0"/>
          <w:marRight w:val="0"/>
          <w:marTop w:val="0"/>
          <w:marBottom w:val="0"/>
          <w:divBdr>
            <w:top w:val="none" w:sz="0" w:space="0" w:color="auto"/>
            <w:left w:val="none" w:sz="0" w:space="0" w:color="auto"/>
            <w:bottom w:val="none" w:sz="0" w:space="0" w:color="auto"/>
            <w:right w:val="none" w:sz="0" w:space="0" w:color="auto"/>
          </w:divBdr>
          <w:divsChild>
            <w:div w:id="877157219">
              <w:marLeft w:val="0"/>
              <w:marRight w:val="0"/>
              <w:marTop w:val="0"/>
              <w:marBottom w:val="0"/>
              <w:divBdr>
                <w:top w:val="none" w:sz="0" w:space="0" w:color="auto"/>
                <w:left w:val="none" w:sz="0" w:space="0" w:color="auto"/>
                <w:bottom w:val="none" w:sz="0" w:space="0" w:color="auto"/>
                <w:right w:val="none" w:sz="0" w:space="0" w:color="auto"/>
              </w:divBdr>
              <w:divsChild>
                <w:div w:id="1399287004">
                  <w:marLeft w:val="0"/>
                  <w:marRight w:val="0"/>
                  <w:marTop w:val="0"/>
                  <w:marBottom w:val="150"/>
                  <w:divBdr>
                    <w:top w:val="none" w:sz="0" w:space="0" w:color="auto"/>
                    <w:left w:val="none" w:sz="0" w:space="0" w:color="auto"/>
                    <w:bottom w:val="none" w:sz="0" w:space="0" w:color="auto"/>
                    <w:right w:val="none" w:sz="0" w:space="0" w:color="auto"/>
                  </w:divBdr>
                  <w:divsChild>
                    <w:div w:id="694690437">
                      <w:marLeft w:val="0"/>
                      <w:marRight w:val="0"/>
                      <w:marTop w:val="0"/>
                      <w:marBottom w:val="0"/>
                      <w:divBdr>
                        <w:top w:val="none" w:sz="0" w:space="0" w:color="auto"/>
                        <w:left w:val="none" w:sz="0" w:space="0" w:color="auto"/>
                        <w:bottom w:val="none" w:sz="0" w:space="0" w:color="auto"/>
                        <w:right w:val="none" w:sz="0" w:space="0" w:color="auto"/>
                      </w:divBdr>
                    </w:div>
                  </w:divsChild>
                </w:div>
                <w:div w:id="1702122837">
                  <w:marLeft w:val="0"/>
                  <w:marRight w:val="0"/>
                  <w:marTop w:val="75"/>
                  <w:marBottom w:val="0"/>
                  <w:divBdr>
                    <w:top w:val="none" w:sz="0" w:space="0" w:color="auto"/>
                    <w:left w:val="none" w:sz="0" w:space="0" w:color="auto"/>
                    <w:bottom w:val="none" w:sz="0" w:space="0" w:color="auto"/>
                    <w:right w:val="none" w:sz="0" w:space="0" w:color="auto"/>
                  </w:divBdr>
                  <w:divsChild>
                    <w:div w:id="1398552452">
                      <w:marLeft w:val="0"/>
                      <w:marRight w:val="0"/>
                      <w:marTop w:val="0"/>
                      <w:marBottom w:val="0"/>
                      <w:divBdr>
                        <w:top w:val="none" w:sz="0" w:space="0" w:color="auto"/>
                        <w:left w:val="none" w:sz="0" w:space="0" w:color="auto"/>
                        <w:bottom w:val="none" w:sz="0" w:space="0" w:color="auto"/>
                        <w:right w:val="none" w:sz="0" w:space="0" w:color="auto"/>
                      </w:divBdr>
                      <w:divsChild>
                        <w:div w:id="129833446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141077256">
      <w:bodyDiv w:val="1"/>
      <w:marLeft w:val="0"/>
      <w:marRight w:val="0"/>
      <w:marTop w:val="0"/>
      <w:marBottom w:val="0"/>
      <w:divBdr>
        <w:top w:val="none" w:sz="0" w:space="0" w:color="auto"/>
        <w:left w:val="none" w:sz="0" w:space="0" w:color="auto"/>
        <w:bottom w:val="none" w:sz="0" w:space="0" w:color="auto"/>
        <w:right w:val="none" w:sz="0" w:space="0" w:color="auto"/>
      </w:divBdr>
    </w:div>
    <w:div w:id="1309556487">
      <w:bodyDiv w:val="1"/>
      <w:marLeft w:val="0"/>
      <w:marRight w:val="0"/>
      <w:marTop w:val="0"/>
      <w:marBottom w:val="0"/>
      <w:divBdr>
        <w:top w:val="none" w:sz="0" w:space="0" w:color="auto"/>
        <w:left w:val="none" w:sz="0" w:space="0" w:color="auto"/>
        <w:bottom w:val="none" w:sz="0" w:space="0" w:color="auto"/>
        <w:right w:val="none" w:sz="0" w:space="0" w:color="auto"/>
      </w:divBdr>
      <w:divsChild>
        <w:div w:id="413355620">
          <w:marLeft w:val="0"/>
          <w:marRight w:val="0"/>
          <w:marTop w:val="0"/>
          <w:marBottom w:val="0"/>
          <w:divBdr>
            <w:top w:val="none" w:sz="0" w:space="0" w:color="auto"/>
            <w:left w:val="none" w:sz="0" w:space="0" w:color="auto"/>
            <w:bottom w:val="none" w:sz="0" w:space="0" w:color="auto"/>
            <w:right w:val="none" w:sz="0" w:space="0" w:color="auto"/>
          </w:divBdr>
          <w:divsChild>
            <w:div w:id="1581678538">
              <w:marLeft w:val="0"/>
              <w:marRight w:val="0"/>
              <w:marTop w:val="0"/>
              <w:marBottom w:val="0"/>
              <w:divBdr>
                <w:top w:val="none" w:sz="0" w:space="0" w:color="auto"/>
                <w:left w:val="none" w:sz="0" w:space="0" w:color="auto"/>
                <w:bottom w:val="none" w:sz="0" w:space="0" w:color="auto"/>
                <w:right w:val="none" w:sz="0" w:space="0" w:color="auto"/>
              </w:divBdr>
              <w:divsChild>
                <w:div w:id="1909921916">
                  <w:marLeft w:val="0"/>
                  <w:marRight w:val="0"/>
                  <w:marTop w:val="0"/>
                  <w:marBottom w:val="0"/>
                  <w:divBdr>
                    <w:top w:val="none" w:sz="0" w:space="0" w:color="auto"/>
                    <w:left w:val="none" w:sz="0" w:space="0" w:color="auto"/>
                    <w:bottom w:val="none" w:sz="0" w:space="0" w:color="auto"/>
                    <w:right w:val="none" w:sz="0" w:space="0" w:color="auto"/>
                  </w:divBdr>
                  <w:divsChild>
                    <w:div w:id="1522737958">
                      <w:marLeft w:val="0"/>
                      <w:marRight w:val="0"/>
                      <w:marTop w:val="0"/>
                      <w:marBottom w:val="0"/>
                      <w:divBdr>
                        <w:top w:val="single" w:sz="6" w:space="0" w:color="CCCCCC"/>
                        <w:left w:val="single" w:sz="6" w:space="0" w:color="CCCCCC"/>
                        <w:bottom w:val="single" w:sz="6" w:space="0" w:color="CCCCCC"/>
                        <w:right w:val="single" w:sz="6" w:space="0" w:color="CCCCCC"/>
                      </w:divBdr>
                      <w:divsChild>
                        <w:div w:id="1331369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3809786">
          <w:marLeft w:val="0"/>
          <w:marRight w:val="0"/>
          <w:marTop w:val="0"/>
          <w:marBottom w:val="0"/>
          <w:divBdr>
            <w:top w:val="none" w:sz="0" w:space="0" w:color="auto"/>
            <w:left w:val="none" w:sz="0" w:space="0" w:color="auto"/>
            <w:bottom w:val="none" w:sz="0" w:space="0" w:color="auto"/>
            <w:right w:val="none" w:sz="0" w:space="0" w:color="auto"/>
          </w:divBdr>
          <w:divsChild>
            <w:div w:id="1449544804">
              <w:marLeft w:val="0"/>
              <w:marRight w:val="0"/>
              <w:marTop w:val="0"/>
              <w:marBottom w:val="0"/>
              <w:divBdr>
                <w:top w:val="none" w:sz="0" w:space="0" w:color="auto"/>
                <w:left w:val="none" w:sz="0" w:space="0" w:color="auto"/>
                <w:bottom w:val="none" w:sz="0" w:space="0" w:color="auto"/>
                <w:right w:val="none" w:sz="0" w:space="0" w:color="auto"/>
              </w:divBdr>
              <w:divsChild>
                <w:div w:id="1258489608">
                  <w:marLeft w:val="0"/>
                  <w:marRight w:val="0"/>
                  <w:marTop w:val="0"/>
                  <w:marBottom w:val="0"/>
                  <w:divBdr>
                    <w:top w:val="none" w:sz="0" w:space="0" w:color="auto"/>
                    <w:left w:val="none" w:sz="0" w:space="0" w:color="auto"/>
                    <w:bottom w:val="none" w:sz="0" w:space="0" w:color="auto"/>
                    <w:right w:val="none" w:sz="0" w:space="0" w:color="auto"/>
                  </w:divBdr>
                  <w:divsChild>
                    <w:div w:id="1830175090">
                      <w:marLeft w:val="0"/>
                      <w:marRight w:val="0"/>
                      <w:marTop w:val="0"/>
                      <w:marBottom w:val="0"/>
                      <w:divBdr>
                        <w:top w:val="none" w:sz="0" w:space="0" w:color="auto"/>
                        <w:left w:val="none" w:sz="0" w:space="0" w:color="auto"/>
                        <w:bottom w:val="none" w:sz="0" w:space="0" w:color="auto"/>
                        <w:right w:val="none" w:sz="0" w:space="0" w:color="auto"/>
                      </w:divBdr>
                      <w:divsChild>
                        <w:div w:id="1851142774">
                          <w:marLeft w:val="6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2232803">
          <w:marLeft w:val="0"/>
          <w:marRight w:val="0"/>
          <w:marTop w:val="0"/>
          <w:marBottom w:val="0"/>
          <w:divBdr>
            <w:top w:val="none" w:sz="0" w:space="0" w:color="auto"/>
            <w:left w:val="none" w:sz="0" w:space="0" w:color="auto"/>
            <w:bottom w:val="none" w:sz="0" w:space="0" w:color="auto"/>
            <w:right w:val="none" w:sz="0" w:space="0" w:color="auto"/>
          </w:divBdr>
          <w:divsChild>
            <w:div w:id="692728783">
              <w:marLeft w:val="0"/>
              <w:marRight w:val="0"/>
              <w:marTop w:val="0"/>
              <w:marBottom w:val="0"/>
              <w:divBdr>
                <w:top w:val="none" w:sz="0" w:space="0" w:color="auto"/>
                <w:left w:val="none" w:sz="0" w:space="0" w:color="auto"/>
                <w:bottom w:val="none" w:sz="0" w:space="0" w:color="auto"/>
                <w:right w:val="none" w:sz="0" w:space="0" w:color="auto"/>
              </w:divBdr>
              <w:divsChild>
                <w:div w:id="177431884">
                  <w:marLeft w:val="0"/>
                  <w:marRight w:val="0"/>
                  <w:marTop w:val="0"/>
                  <w:marBottom w:val="150"/>
                  <w:divBdr>
                    <w:top w:val="none" w:sz="0" w:space="0" w:color="auto"/>
                    <w:left w:val="none" w:sz="0" w:space="0" w:color="auto"/>
                    <w:bottom w:val="none" w:sz="0" w:space="0" w:color="auto"/>
                    <w:right w:val="none" w:sz="0" w:space="0" w:color="auto"/>
                  </w:divBdr>
                  <w:divsChild>
                    <w:div w:id="1397389731">
                      <w:marLeft w:val="0"/>
                      <w:marRight w:val="0"/>
                      <w:marTop w:val="0"/>
                      <w:marBottom w:val="0"/>
                      <w:divBdr>
                        <w:top w:val="none" w:sz="0" w:space="0" w:color="auto"/>
                        <w:left w:val="none" w:sz="0" w:space="0" w:color="auto"/>
                        <w:bottom w:val="none" w:sz="0" w:space="0" w:color="auto"/>
                        <w:right w:val="none" w:sz="0" w:space="0" w:color="auto"/>
                      </w:divBdr>
                    </w:div>
                  </w:divsChild>
                </w:div>
                <w:div w:id="1155999494">
                  <w:marLeft w:val="0"/>
                  <w:marRight w:val="0"/>
                  <w:marTop w:val="75"/>
                  <w:marBottom w:val="0"/>
                  <w:divBdr>
                    <w:top w:val="none" w:sz="0" w:space="0" w:color="auto"/>
                    <w:left w:val="none" w:sz="0" w:space="0" w:color="auto"/>
                    <w:bottom w:val="none" w:sz="0" w:space="0" w:color="auto"/>
                    <w:right w:val="none" w:sz="0" w:space="0" w:color="auto"/>
                  </w:divBdr>
                  <w:divsChild>
                    <w:div w:id="363798929">
                      <w:marLeft w:val="0"/>
                      <w:marRight w:val="0"/>
                      <w:marTop w:val="0"/>
                      <w:marBottom w:val="0"/>
                      <w:divBdr>
                        <w:top w:val="none" w:sz="0" w:space="0" w:color="auto"/>
                        <w:left w:val="none" w:sz="0" w:space="0" w:color="auto"/>
                        <w:bottom w:val="none" w:sz="0" w:space="0" w:color="auto"/>
                        <w:right w:val="none" w:sz="0" w:space="0" w:color="auto"/>
                      </w:divBdr>
                      <w:divsChild>
                        <w:div w:id="123038145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396516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oturkiye.com/aegean/izmir" TargetMode="External"/><Relationship Id="rId13" Type="http://schemas.openxmlformats.org/officeDocument/2006/relationships/hyperlink" Target="http://www.facebook.com/GoTurkiye" TargetMode="External"/><Relationship Id="rId18" Type="http://schemas.openxmlformats.org/officeDocument/2006/relationships/hyperlink" Target="https://goturkiye.com/"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partner.expediagroup.com/en-us/resources/blog/q2-2026-travel-trends-insights" TargetMode="External"/><Relationship Id="rId12" Type="http://schemas.openxmlformats.org/officeDocument/2006/relationships/hyperlink" Target="https://goturkiye.com/" TargetMode="External"/><Relationship Id="rId17" Type="http://schemas.openxmlformats.org/officeDocument/2006/relationships/hyperlink" Target="mailto:info@gretzcom.ch" TargetMode="External"/><Relationship Id="rId2" Type="http://schemas.openxmlformats.org/officeDocument/2006/relationships/styles" Target="styles.xml"/><Relationship Id="rId16" Type="http://schemas.openxmlformats.org/officeDocument/2006/relationships/hyperlink" Target="http://www.youtube.com/GoT&#252;rkiye"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e.tl/t-v6NZRtqSUmqmxfYc" TargetMode="External"/><Relationship Id="rId5" Type="http://schemas.openxmlformats.org/officeDocument/2006/relationships/footnotes" Target="footnotes.xml"/><Relationship Id="rId15" Type="http://schemas.openxmlformats.org/officeDocument/2006/relationships/hyperlink" Target="https://x.com/goturkiye" TargetMode="External"/><Relationship Id="rId10" Type="http://schemas.openxmlformats.org/officeDocument/2006/relationships/hyperlink" Target="https://www.tuigroup.com/en/newsroom/news/the-worlds-most-beautiful-beaches-according-to-science"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goturkiye.com/turkishriviera" TargetMode="External"/><Relationship Id="rId14" Type="http://schemas.openxmlformats.org/officeDocument/2006/relationships/hyperlink" Target="http://www.instagram.com/goturkiy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1049</Words>
  <Characters>6613</Characters>
  <Application>Microsoft Office Word</Application>
  <DocSecurity>0</DocSecurity>
  <Lines>55</Lines>
  <Paragraphs>15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irem yaşar</dc:creator>
  <cp:keywords/>
  <dc:description/>
  <cp:lastModifiedBy>Kay Findling (Gretz Communications AG)</cp:lastModifiedBy>
  <cp:revision>42</cp:revision>
  <cp:lastPrinted>2026-03-04T12:40:00Z</cp:lastPrinted>
  <dcterms:created xsi:type="dcterms:W3CDTF">2026-02-10T07:43:00Z</dcterms:created>
  <dcterms:modified xsi:type="dcterms:W3CDTF">2026-07-21T15:23:00Z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f678ab3c1318b3047cafba29f1bdb8867f361f636781be693b03cf8705658228</vt:lpwstr>
  </property>
  <property fmtid="{D5CDD505-2E9C-101B-9397-08002B2CF9AE}" pid="3" name="DLPManualFileClassification">
    <vt:lpwstr>{1A067545-A4E2-4FA1-8094-0D7902669705}</vt:lpwstr>
  </property>
  <property fmtid="{D5CDD505-2E9C-101B-9397-08002B2CF9AE}" pid="4" name="DLPManualFileClassificationLastModifiedBy">
    <vt:lpwstr>TGA\ebru.oztinaz</vt:lpwstr>
  </property>
  <property fmtid="{D5CDD505-2E9C-101B-9397-08002B2CF9AE}" pid="5" name="DLPManualFileClassificationLastModificationDate">
    <vt:lpwstr>1678700792</vt:lpwstr>
  </property>
  <property fmtid="{D5CDD505-2E9C-101B-9397-08002B2CF9AE}" pid="6" name="DLPManualFileClassificationVersion">
    <vt:lpwstr>11.5.0.60</vt:lpwstr>
  </property>
</Properties>
</file>