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5B8EFE0F" w:rsidR="00D70D66" w:rsidRDefault="009B3DCD" w:rsidP="00D70D66">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00120B46" w:rsidRPr="00120B46">
        <w:rPr>
          <w:rFonts w:ascii="Arial" w:eastAsia="Calibri" w:hAnsi="Arial" w:cs="Arial"/>
          <w:b/>
          <w:iCs/>
          <w:sz w:val="28"/>
          <w:szCs w:val="28"/>
          <w:lang w:val="de-CH"/>
        </w:rPr>
        <w:t>Der schnellste Weg in die Sommerferien</w:t>
      </w:r>
    </w:p>
    <w:p w14:paraId="58FEE20E" w14:textId="53A0FA50"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120B46">
        <w:rPr>
          <w:rFonts w:ascii="Arial" w:eastAsia="Calibri" w:hAnsi="Arial" w:cs="Arial"/>
          <w:b/>
          <w:bCs/>
          <w:lang w:val="de-CH"/>
        </w:rPr>
        <w:t>09.07</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w:t>
      </w:r>
      <w:r w:rsidR="007A16BF">
        <w:rPr>
          <w:rFonts w:ascii="Arial" w:eastAsia="Calibri" w:hAnsi="Arial" w:cs="Arial"/>
          <w:b/>
          <w:bCs/>
          <w:lang w:val="de-CH"/>
        </w:rPr>
        <w:t xml:space="preserve"> </w:t>
      </w:r>
      <w:r w:rsidR="00120B46" w:rsidRPr="00120B46">
        <w:rPr>
          <w:rFonts w:ascii="Arial" w:eastAsia="Calibri" w:hAnsi="Arial" w:cs="Arial"/>
          <w:b/>
          <w:bCs/>
          <w:lang w:val="de-CH"/>
        </w:rPr>
        <w:t>Reibungslose Ankunft, unvergessliche Erlebnisse</w:t>
      </w:r>
      <w:r w:rsidR="00120B46">
        <w:rPr>
          <w:rFonts w:ascii="Arial" w:eastAsia="Calibri" w:hAnsi="Arial" w:cs="Arial"/>
          <w:b/>
          <w:bCs/>
          <w:lang w:val="de-CH"/>
        </w:rPr>
        <w:t xml:space="preserve">. </w:t>
      </w:r>
      <w:r w:rsidR="00120B46" w:rsidRPr="00120B46">
        <w:rPr>
          <w:rFonts w:ascii="Arial" w:eastAsia="Calibri" w:hAnsi="Arial" w:cs="Arial"/>
          <w:b/>
          <w:bCs/>
          <w:lang w:val="de-CH"/>
        </w:rPr>
        <w:t>Jede Reise ist wichtig, doch zu Beginn eines Sommerurlaubs zählt jede Minute.</w:t>
      </w:r>
    </w:p>
    <w:p w14:paraId="6D591003" w14:textId="67B52BE4" w:rsidR="00120B46" w:rsidRDefault="00120B46" w:rsidP="007C1799">
      <w:pPr>
        <w:spacing w:after="120" w:line="360" w:lineRule="auto"/>
        <w:jc w:val="both"/>
        <w:rPr>
          <w:rFonts w:ascii="Arial" w:eastAsia="Calibri" w:hAnsi="Arial" w:cs="Arial"/>
          <w:lang w:val="de-CH"/>
        </w:rPr>
      </w:pPr>
      <w:r w:rsidRPr="00120B46">
        <w:rPr>
          <w:rFonts w:ascii="Arial" w:eastAsia="Calibri" w:hAnsi="Arial" w:cs="Arial"/>
          <w:lang w:val="de-CH"/>
        </w:rPr>
        <w:t>Reisende legen heute zunehmend Wert auf ein reibungsloses Reiseerlebnis, das sie schnell an ihr Ziel bringt, sodass sie weniger Zeit auf der Reise und mehr Zeit damit verbringen können, ihren Urlaub zu genie</w:t>
      </w:r>
      <w:r>
        <w:rPr>
          <w:rFonts w:ascii="Arial" w:eastAsia="Calibri" w:hAnsi="Arial" w:cs="Arial"/>
          <w:lang w:val="de-CH"/>
        </w:rPr>
        <w:t>ss</w:t>
      </w:r>
      <w:r w:rsidRPr="00120B46">
        <w:rPr>
          <w:rFonts w:ascii="Arial" w:eastAsia="Calibri" w:hAnsi="Arial" w:cs="Arial"/>
          <w:lang w:val="de-CH"/>
        </w:rPr>
        <w:t>en. Da Komfort und Schnelligkeit zu zentralen Prioritäten werden, spielt das Ankunftserlebnis eine wichtigere Rolle denn je – insbesondere da lange Warteschlangen an vielen gro</w:t>
      </w:r>
      <w:r>
        <w:rPr>
          <w:rFonts w:ascii="Arial" w:eastAsia="Calibri" w:hAnsi="Arial" w:cs="Arial"/>
          <w:lang w:val="de-CH"/>
        </w:rPr>
        <w:t>ss</w:t>
      </w:r>
      <w:r w:rsidRPr="00120B46">
        <w:rPr>
          <w:rFonts w:ascii="Arial" w:eastAsia="Calibri" w:hAnsi="Arial" w:cs="Arial"/>
          <w:lang w:val="de-CH"/>
        </w:rPr>
        <w:t xml:space="preserve">en Flughäfen zu einem vertrauten Bestandteil der Sommerreisezeit geworden sind. Eine neue, vom </w:t>
      </w:r>
      <w:hyperlink r:id="rId7" w:history="1">
        <w:r w:rsidRPr="00120B46">
          <w:rPr>
            <w:rStyle w:val="Hyperlink"/>
            <w:rFonts w:ascii="Arial" w:eastAsia="Calibri" w:hAnsi="Arial" w:cs="Arial"/>
            <w:lang w:val="de-CH"/>
          </w:rPr>
          <w:t>World Travel &amp; Tourism Council (WTTC)</w:t>
        </w:r>
      </w:hyperlink>
      <w:r w:rsidRPr="00120B46">
        <w:rPr>
          <w:rFonts w:ascii="Arial" w:eastAsia="Calibri" w:hAnsi="Arial" w:cs="Arial"/>
          <w:lang w:val="de-CH"/>
        </w:rPr>
        <w:t xml:space="preserve"> in Auftrag gegebene Studie legt nahe, dass Wartezeiten von drei bis vier Stunden an den Grenzen, die durch das neue Ein- und Ausreisesystem (EES) und dessen biometrische Grenzkontrollen entstehen, etwa ein Drittel der Reisenden davon abhalten könnten, den Schengen-Raum zu besuchen.</w:t>
      </w:r>
    </w:p>
    <w:p w14:paraId="09CD651E" w14:textId="3578E3E6" w:rsidR="00120B46" w:rsidRDefault="00120B46" w:rsidP="007C1799">
      <w:pPr>
        <w:spacing w:after="120" w:line="360" w:lineRule="auto"/>
        <w:jc w:val="both"/>
        <w:rPr>
          <w:rFonts w:ascii="Arial" w:eastAsia="Calibri" w:hAnsi="Arial" w:cs="Arial"/>
          <w:lang w:val="de-CH"/>
        </w:rPr>
      </w:pPr>
      <w:r w:rsidRPr="00120B46">
        <w:rPr>
          <w:rFonts w:ascii="Arial" w:eastAsia="Calibri" w:hAnsi="Arial" w:cs="Arial"/>
          <w:lang w:val="de-CH"/>
        </w:rPr>
        <w:t>Vor diesem Hintergrund zeichnet sich die Tür</w:t>
      </w:r>
      <w:r>
        <w:rPr>
          <w:rFonts w:ascii="Arial" w:eastAsia="Calibri" w:hAnsi="Arial" w:cs="Arial"/>
          <w:lang w:val="de-CH"/>
        </w:rPr>
        <w:t>k</w:t>
      </w:r>
      <w:r w:rsidRPr="00120B46">
        <w:rPr>
          <w:rFonts w:ascii="Arial" w:eastAsia="Calibri" w:hAnsi="Arial" w:cs="Arial"/>
          <w:lang w:val="de-CH"/>
        </w:rPr>
        <w:t>i</w:t>
      </w:r>
      <w:r>
        <w:rPr>
          <w:rFonts w:ascii="Arial" w:eastAsia="Calibri" w:hAnsi="Arial" w:cs="Arial"/>
          <w:lang w:val="de-CH"/>
        </w:rPr>
        <w:t>ye</w:t>
      </w:r>
      <w:r w:rsidRPr="00120B46">
        <w:rPr>
          <w:rFonts w:ascii="Arial" w:eastAsia="Calibri" w:hAnsi="Arial" w:cs="Arial"/>
          <w:lang w:val="de-CH"/>
        </w:rPr>
        <w:t xml:space="preserve"> durch ein schnelles, reibungsloses und stressfreies Einreiseerlebnis aus. Dank umfangreicher Direktflugverbindungen zu den wichtigsten internationalen Drehkreuzen und effizienter Grenzabfertigungsverfahren ermöglicht das Land den Besuchern, weniger Zeit mit Warten zu verbringen und stattdessen vom ersten Moment ihrer Ankunft an die vielfältigen und abwechslungsreichen Sommererlebnisse zu genie</w:t>
      </w:r>
      <w:r>
        <w:rPr>
          <w:rFonts w:ascii="Arial" w:eastAsia="Calibri" w:hAnsi="Arial" w:cs="Arial"/>
          <w:lang w:val="de-CH"/>
        </w:rPr>
        <w:t>ss</w:t>
      </w:r>
      <w:r w:rsidRPr="00120B46">
        <w:rPr>
          <w:rFonts w:ascii="Arial" w:eastAsia="Calibri" w:hAnsi="Arial" w:cs="Arial"/>
          <w:lang w:val="de-CH"/>
        </w:rPr>
        <w:t>en.</w:t>
      </w:r>
    </w:p>
    <w:p w14:paraId="65A43DE2" w14:textId="0FB72DE9" w:rsidR="00120B46" w:rsidRPr="00136D8C" w:rsidRDefault="00120B46" w:rsidP="007C1799">
      <w:pPr>
        <w:spacing w:after="120" w:line="360" w:lineRule="auto"/>
        <w:jc w:val="both"/>
        <w:rPr>
          <w:rFonts w:ascii="Arial" w:eastAsia="Calibri" w:hAnsi="Arial" w:cs="Arial"/>
          <w:b/>
          <w:bCs/>
          <w:lang w:val="de-CH"/>
        </w:rPr>
      </w:pPr>
      <w:r w:rsidRPr="00136D8C">
        <w:rPr>
          <w:rFonts w:ascii="Arial" w:eastAsia="Calibri" w:hAnsi="Arial" w:cs="Arial"/>
          <w:b/>
          <w:bCs/>
          <w:lang w:val="de-CH"/>
        </w:rPr>
        <w:t>Direkt fliegen, lange Warteschlangen vermeiden</w:t>
      </w:r>
    </w:p>
    <w:p w14:paraId="799E0277" w14:textId="06073740" w:rsidR="00120B46" w:rsidRDefault="00136D8C" w:rsidP="007C1799">
      <w:pPr>
        <w:spacing w:after="120" w:line="360" w:lineRule="auto"/>
        <w:jc w:val="both"/>
        <w:rPr>
          <w:rFonts w:ascii="Arial" w:eastAsia="Calibri" w:hAnsi="Arial" w:cs="Arial"/>
          <w:lang w:val="de-CH"/>
        </w:rPr>
      </w:pPr>
      <w:r w:rsidRPr="00136D8C">
        <w:rPr>
          <w:rFonts w:ascii="Arial" w:eastAsia="Calibri" w:hAnsi="Arial" w:cs="Arial"/>
          <w:lang w:val="de-CH"/>
        </w:rPr>
        <w:t>Einer der grö</w:t>
      </w:r>
      <w:r>
        <w:rPr>
          <w:rFonts w:ascii="Arial" w:eastAsia="Calibri" w:hAnsi="Arial" w:cs="Arial"/>
          <w:lang w:val="de-CH"/>
        </w:rPr>
        <w:t>ss</w:t>
      </w:r>
      <w:r w:rsidRPr="00136D8C">
        <w:rPr>
          <w:rFonts w:ascii="Arial" w:eastAsia="Calibri" w:hAnsi="Arial" w:cs="Arial"/>
          <w:lang w:val="de-CH"/>
        </w:rPr>
        <w:t>ten Vorteile der Türki</w:t>
      </w:r>
      <w:r>
        <w:rPr>
          <w:rFonts w:ascii="Arial" w:eastAsia="Calibri" w:hAnsi="Arial" w:cs="Arial"/>
          <w:lang w:val="de-CH"/>
        </w:rPr>
        <w:t>ye</w:t>
      </w:r>
      <w:r w:rsidRPr="00136D8C">
        <w:rPr>
          <w:rFonts w:ascii="Arial" w:eastAsia="Calibri" w:hAnsi="Arial" w:cs="Arial"/>
          <w:lang w:val="de-CH"/>
        </w:rPr>
        <w:t xml:space="preserve"> für internationale Reisende ist ihr umfangreiches und gut vernetztes Flughafennetz, das alle sieben Regionen des Landes abdeckt. Durch die Kombination aus modernster Infrastruktur, hohen Servicestandards und der bekannten Herzlichkeit der türkischen Gastfreundschaft sorgen die Flughäfen der Türki</w:t>
      </w:r>
      <w:r>
        <w:rPr>
          <w:rFonts w:ascii="Arial" w:eastAsia="Calibri" w:hAnsi="Arial" w:cs="Arial"/>
          <w:lang w:val="de-CH"/>
        </w:rPr>
        <w:t>ye</w:t>
      </w:r>
      <w:r w:rsidRPr="00136D8C">
        <w:rPr>
          <w:rFonts w:ascii="Arial" w:eastAsia="Calibri" w:hAnsi="Arial" w:cs="Arial"/>
          <w:lang w:val="de-CH"/>
        </w:rPr>
        <w:t xml:space="preserve"> dafür, dass sich Besucher vom ersten Moment an willkommen fühlen.</w:t>
      </w:r>
    </w:p>
    <w:p w14:paraId="5C34A334" w14:textId="5AE496C0" w:rsidR="00136D8C" w:rsidRDefault="00136D8C" w:rsidP="007C1799">
      <w:pPr>
        <w:spacing w:after="120" w:line="360" w:lineRule="auto"/>
        <w:jc w:val="both"/>
        <w:rPr>
          <w:rFonts w:ascii="Arial" w:eastAsia="Calibri" w:hAnsi="Arial" w:cs="Arial"/>
          <w:lang w:val="de-CH"/>
        </w:rPr>
      </w:pPr>
      <w:r w:rsidRPr="00136D8C">
        <w:rPr>
          <w:rFonts w:ascii="Arial" w:eastAsia="Calibri" w:hAnsi="Arial" w:cs="Arial"/>
          <w:lang w:val="de-CH"/>
        </w:rPr>
        <w:t>Während Istanbul, die weltoffene und pulsierende Metropole des Landes, über zwei Flughäfen verfügt, sind viele der beliebtesten Reiseziele der Türki</w:t>
      </w:r>
      <w:r>
        <w:rPr>
          <w:rFonts w:ascii="Arial" w:eastAsia="Calibri" w:hAnsi="Arial" w:cs="Arial"/>
          <w:lang w:val="de-CH"/>
        </w:rPr>
        <w:t>ye</w:t>
      </w:r>
      <w:r w:rsidRPr="00136D8C">
        <w:rPr>
          <w:rFonts w:ascii="Arial" w:eastAsia="Calibri" w:hAnsi="Arial" w:cs="Arial"/>
          <w:lang w:val="de-CH"/>
        </w:rPr>
        <w:t xml:space="preserve"> ebenso leicht zu erreichen. Von </w:t>
      </w:r>
      <w:hyperlink r:id="rId8" w:history="1">
        <w:r w:rsidRPr="00136D8C">
          <w:rPr>
            <w:rStyle w:val="Hyperlink"/>
            <w:rFonts w:ascii="Arial" w:eastAsia="Calibri" w:hAnsi="Arial" w:cs="Arial"/>
            <w:lang w:val="de-CH"/>
          </w:rPr>
          <w:t>Izmir</w:t>
        </w:r>
      </w:hyperlink>
      <w:r w:rsidRPr="00136D8C">
        <w:rPr>
          <w:rFonts w:ascii="Arial" w:eastAsia="Calibri" w:hAnsi="Arial" w:cs="Arial"/>
          <w:lang w:val="de-CH"/>
        </w:rPr>
        <w:t xml:space="preserve"> und </w:t>
      </w:r>
      <w:hyperlink r:id="rId9" w:history="1">
        <w:proofErr w:type="spellStart"/>
        <w:r w:rsidRPr="00136D8C">
          <w:rPr>
            <w:rStyle w:val="Hyperlink"/>
            <w:rFonts w:ascii="Arial" w:eastAsia="Calibri" w:hAnsi="Arial" w:cs="Arial"/>
            <w:lang w:val="de-CH"/>
          </w:rPr>
          <w:t>Muğla</w:t>
        </w:r>
        <w:proofErr w:type="spellEnd"/>
      </w:hyperlink>
      <w:r w:rsidRPr="00136D8C">
        <w:rPr>
          <w:rFonts w:ascii="Arial" w:eastAsia="Calibri" w:hAnsi="Arial" w:cs="Arial"/>
          <w:lang w:val="de-CH"/>
        </w:rPr>
        <w:t xml:space="preserve">, den Juwelen der türkischen </w:t>
      </w:r>
      <w:hyperlink r:id="rId10" w:history="1">
        <w:r w:rsidRPr="00136D8C">
          <w:rPr>
            <w:rStyle w:val="Hyperlink"/>
            <w:rFonts w:ascii="Arial" w:eastAsia="Calibri" w:hAnsi="Arial" w:cs="Arial"/>
            <w:lang w:val="de-CH"/>
          </w:rPr>
          <w:t>Ägäisregion</w:t>
        </w:r>
      </w:hyperlink>
      <w:r w:rsidRPr="00136D8C">
        <w:rPr>
          <w:rFonts w:ascii="Arial" w:eastAsia="Calibri" w:hAnsi="Arial" w:cs="Arial"/>
          <w:lang w:val="de-CH"/>
        </w:rPr>
        <w:t xml:space="preserve">, über </w:t>
      </w:r>
      <w:hyperlink r:id="rId11" w:history="1">
        <w:r w:rsidRPr="00136D8C">
          <w:rPr>
            <w:rStyle w:val="Hyperlink"/>
            <w:rFonts w:ascii="Arial" w:eastAsia="Calibri" w:hAnsi="Arial" w:cs="Arial"/>
            <w:lang w:val="de-CH"/>
          </w:rPr>
          <w:t>Antalya</w:t>
        </w:r>
      </w:hyperlink>
      <w:r w:rsidRPr="00136D8C">
        <w:rPr>
          <w:rFonts w:ascii="Arial" w:eastAsia="Calibri" w:hAnsi="Arial" w:cs="Arial"/>
          <w:lang w:val="de-CH"/>
        </w:rPr>
        <w:t xml:space="preserve">, den Star der </w:t>
      </w:r>
      <w:hyperlink r:id="rId12" w:history="1">
        <w:r w:rsidRPr="00B01F56">
          <w:rPr>
            <w:rStyle w:val="Hyperlink"/>
            <w:rFonts w:ascii="Arial" w:eastAsia="Calibri" w:hAnsi="Arial" w:cs="Arial"/>
            <w:lang w:val="de-CH"/>
          </w:rPr>
          <w:t>türkischen Riviera</w:t>
        </w:r>
      </w:hyperlink>
      <w:r w:rsidRPr="00136D8C">
        <w:rPr>
          <w:rFonts w:ascii="Arial" w:eastAsia="Calibri" w:hAnsi="Arial" w:cs="Arial"/>
          <w:lang w:val="de-CH"/>
        </w:rPr>
        <w:t>, bis hin zur historischen Hauptstadt Ankara können Reisende direkt zu modernen Flughäfen fliegen, die einen effizienten Service und bequeme Anschlussverbindungen bieten. Selbst die au</w:t>
      </w:r>
      <w:r>
        <w:rPr>
          <w:rFonts w:ascii="Arial" w:eastAsia="Calibri" w:hAnsi="Arial" w:cs="Arial"/>
          <w:lang w:val="de-CH"/>
        </w:rPr>
        <w:t>ss</w:t>
      </w:r>
      <w:r w:rsidRPr="00136D8C">
        <w:rPr>
          <w:rFonts w:ascii="Arial" w:eastAsia="Calibri" w:hAnsi="Arial" w:cs="Arial"/>
          <w:lang w:val="de-CH"/>
        </w:rPr>
        <w:t xml:space="preserve">ergewöhnliche Landschaft Kappadokiens mit ihren Feenkaminen ist über nahegelegene </w:t>
      </w:r>
      <w:r w:rsidRPr="00136D8C">
        <w:rPr>
          <w:rFonts w:ascii="Arial" w:eastAsia="Calibri" w:hAnsi="Arial" w:cs="Arial"/>
          <w:lang w:val="de-CH"/>
        </w:rPr>
        <w:lastRenderedPageBreak/>
        <w:t>Flughäfen leicht zu erreichen, sodass eines der bekanntesten Reiseziele der Türk</w:t>
      </w:r>
      <w:r>
        <w:rPr>
          <w:rFonts w:ascii="Arial" w:eastAsia="Calibri" w:hAnsi="Arial" w:cs="Arial"/>
          <w:lang w:val="de-CH"/>
        </w:rPr>
        <w:t>iye</w:t>
      </w:r>
      <w:r w:rsidRPr="00136D8C">
        <w:rPr>
          <w:rFonts w:ascii="Arial" w:eastAsia="Calibri" w:hAnsi="Arial" w:cs="Arial"/>
          <w:lang w:val="de-CH"/>
        </w:rPr>
        <w:t xml:space="preserve"> nur eine kurze Reise entfernt ist.</w:t>
      </w:r>
    </w:p>
    <w:p w14:paraId="2E64F2C3" w14:textId="781F1757" w:rsidR="00136D8C" w:rsidRDefault="00B01F56" w:rsidP="007C1799">
      <w:pPr>
        <w:spacing w:after="120" w:line="360" w:lineRule="auto"/>
        <w:jc w:val="both"/>
        <w:rPr>
          <w:rFonts w:ascii="Arial" w:eastAsia="Calibri" w:hAnsi="Arial" w:cs="Arial"/>
          <w:lang w:val="de-CH"/>
        </w:rPr>
      </w:pPr>
      <w:r w:rsidRPr="00B01F56">
        <w:rPr>
          <w:rFonts w:ascii="Arial" w:eastAsia="Calibri" w:hAnsi="Arial" w:cs="Arial"/>
          <w:lang w:val="de-CH"/>
        </w:rPr>
        <w:t>Die hervorragende Fluganbindung der Türk</w:t>
      </w:r>
      <w:r>
        <w:rPr>
          <w:rFonts w:ascii="Arial" w:eastAsia="Calibri" w:hAnsi="Arial" w:cs="Arial"/>
          <w:lang w:val="de-CH"/>
        </w:rPr>
        <w:t>iye</w:t>
      </w:r>
      <w:r w:rsidRPr="00B01F56">
        <w:rPr>
          <w:rFonts w:ascii="Arial" w:eastAsia="Calibri" w:hAnsi="Arial" w:cs="Arial"/>
          <w:lang w:val="de-CH"/>
        </w:rPr>
        <w:t xml:space="preserve"> trägt zusätzlich zu einem noch angenehmeren Reiseerlebnis bei. Die gro</w:t>
      </w:r>
      <w:r>
        <w:rPr>
          <w:rFonts w:ascii="Arial" w:eastAsia="Calibri" w:hAnsi="Arial" w:cs="Arial"/>
          <w:lang w:val="de-CH"/>
        </w:rPr>
        <w:t>ss</w:t>
      </w:r>
      <w:r w:rsidRPr="00B01F56">
        <w:rPr>
          <w:rFonts w:ascii="Arial" w:eastAsia="Calibri" w:hAnsi="Arial" w:cs="Arial"/>
          <w:lang w:val="de-CH"/>
        </w:rPr>
        <w:t>en Flughäfen, insbesondere die in Istanbul und Antalya, bieten regelmä</w:t>
      </w:r>
      <w:r>
        <w:rPr>
          <w:rFonts w:ascii="Arial" w:eastAsia="Calibri" w:hAnsi="Arial" w:cs="Arial"/>
          <w:lang w:val="de-CH"/>
        </w:rPr>
        <w:t>ss</w:t>
      </w:r>
      <w:r w:rsidRPr="00B01F56">
        <w:rPr>
          <w:rFonts w:ascii="Arial" w:eastAsia="Calibri" w:hAnsi="Arial" w:cs="Arial"/>
          <w:lang w:val="de-CH"/>
        </w:rPr>
        <w:t xml:space="preserve">ige Direktflüge von und zu vielen der weltweit führenden Luftverkehrsknotenpunkte an, wodurch das Land zu einem der </w:t>
      </w:r>
      <w:proofErr w:type="gramStart"/>
      <w:r w:rsidRPr="00B01F56">
        <w:rPr>
          <w:rFonts w:ascii="Arial" w:eastAsia="Calibri" w:hAnsi="Arial" w:cs="Arial"/>
          <w:lang w:val="de-CH"/>
        </w:rPr>
        <w:t>am besten erreichbaren Reiseziele</w:t>
      </w:r>
      <w:proofErr w:type="gramEnd"/>
      <w:r w:rsidRPr="00B01F56">
        <w:rPr>
          <w:rFonts w:ascii="Arial" w:eastAsia="Calibri" w:hAnsi="Arial" w:cs="Arial"/>
          <w:lang w:val="de-CH"/>
        </w:rPr>
        <w:t xml:space="preserve"> der Region wird.</w:t>
      </w:r>
    </w:p>
    <w:p w14:paraId="1364ADE7" w14:textId="00FCCCA7" w:rsidR="00B01F56" w:rsidRDefault="00B01F56" w:rsidP="007C1799">
      <w:pPr>
        <w:spacing w:after="120" w:line="360" w:lineRule="auto"/>
        <w:jc w:val="both"/>
        <w:rPr>
          <w:rFonts w:ascii="Arial" w:eastAsia="Calibri" w:hAnsi="Arial" w:cs="Arial"/>
          <w:lang w:val="de-CH"/>
        </w:rPr>
      </w:pPr>
      <w:r w:rsidRPr="00B01F56">
        <w:rPr>
          <w:rFonts w:ascii="Arial" w:eastAsia="Calibri" w:hAnsi="Arial" w:cs="Arial"/>
          <w:lang w:val="de-CH"/>
        </w:rPr>
        <w:t>Ein Paradebeispiel für diese Anbindung ist der Flughafen Istanbul, der in der weltweiten Luftfahrt immer wieder neue Massstäbe setzt. Am 31. Mai verzeichnete der Flughafen mit 1.730 Flugbewegungen an einem einzigen Tag einen neuen Rekord – das höchste tägliche Verkehrsaufkommen seit seiner Eröffnung. Mit seinen gro</w:t>
      </w:r>
      <w:r>
        <w:rPr>
          <w:rFonts w:ascii="Arial" w:eastAsia="Calibri" w:hAnsi="Arial" w:cs="Arial"/>
          <w:lang w:val="de-CH"/>
        </w:rPr>
        <w:t>ss</w:t>
      </w:r>
      <w:r w:rsidRPr="00B01F56">
        <w:rPr>
          <w:rFonts w:ascii="Arial" w:eastAsia="Calibri" w:hAnsi="Arial" w:cs="Arial"/>
          <w:lang w:val="de-CH"/>
        </w:rPr>
        <w:t>zügigen Terminalanlagen, dem effizienten Betriebsablauf und der auf die Passagiere ausgerichteten Gestaltung sorgt der Flughafen Istanbul für einen reibungslosen Passagierfluss und ein nahtloses Ankunftserlebnis, sodass Reisende ihren Urlaub ganz entspannt beginnen können.</w:t>
      </w:r>
    </w:p>
    <w:p w14:paraId="52B5F269" w14:textId="119DA2BA" w:rsidR="00DB5181" w:rsidRPr="00CC2A0D" w:rsidRDefault="00DB5181" w:rsidP="007C1799">
      <w:pPr>
        <w:spacing w:after="120" w:line="360" w:lineRule="auto"/>
        <w:jc w:val="both"/>
        <w:rPr>
          <w:rFonts w:ascii="Arial" w:eastAsia="Calibri" w:hAnsi="Arial" w:cs="Arial"/>
          <w:b/>
          <w:bCs/>
          <w:lang w:val="de-CH"/>
        </w:rPr>
      </w:pPr>
      <w:r w:rsidRPr="00CC2A0D">
        <w:rPr>
          <w:rFonts w:ascii="Arial" w:eastAsia="Calibri" w:hAnsi="Arial" w:cs="Arial"/>
          <w:b/>
          <w:bCs/>
          <w:lang w:val="de-CH"/>
        </w:rPr>
        <w:t>Nahtlose Verbindungen auf jedem Schritt des Weges</w:t>
      </w:r>
    </w:p>
    <w:p w14:paraId="1332A911" w14:textId="49B05842" w:rsidR="00DB5181" w:rsidRDefault="00DB5181" w:rsidP="007C1799">
      <w:pPr>
        <w:spacing w:after="120" w:line="360" w:lineRule="auto"/>
        <w:jc w:val="both"/>
        <w:rPr>
          <w:rFonts w:ascii="Arial" w:eastAsia="Calibri" w:hAnsi="Arial" w:cs="Arial"/>
          <w:lang w:val="de-CH"/>
        </w:rPr>
      </w:pPr>
      <w:r w:rsidRPr="00DB5181">
        <w:rPr>
          <w:rFonts w:ascii="Arial" w:eastAsia="Calibri" w:hAnsi="Arial" w:cs="Arial"/>
          <w:lang w:val="de-CH"/>
        </w:rPr>
        <w:t>Auch viele andere Flughäfen der Türki</w:t>
      </w:r>
      <w:r>
        <w:rPr>
          <w:rFonts w:ascii="Arial" w:eastAsia="Calibri" w:hAnsi="Arial" w:cs="Arial"/>
          <w:lang w:val="de-CH"/>
        </w:rPr>
        <w:t>ye</w:t>
      </w:r>
      <w:r w:rsidRPr="00DB5181">
        <w:rPr>
          <w:rFonts w:ascii="Arial" w:eastAsia="Calibri" w:hAnsi="Arial" w:cs="Arial"/>
          <w:lang w:val="de-CH"/>
        </w:rPr>
        <w:t xml:space="preserve"> sind durch Direktflüge gut an wichtige internationale Drehkreuze angebunden. Die Flughäfen in İzmir, </w:t>
      </w:r>
      <w:proofErr w:type="spellStart"/>
      <w:r w:rsidRPr="00DB5181">
        <w:rPr>
          <w:rFonts w:ascii="Arial" w:eastAsia="Calibri" w:hAnsi="Arial" w:cs="Arial"/>
          <w:lang w:val="de-CH"/>
        </w:rPr>
        <w:t>Muğla</w:t>
      </w:r>
      <w:proofErr w:type="spellEnd"/>
      <w:r w:rsidRPr="00DB5181">
        <w:rPr>
          <w:rFonts w:ascii="Arial" w:eastAsia="Calibri" w:hAnsi="Arial" w:cs="Arial"/>
          <w:lang w:val="de-CH"/>
        </w:rPr>
        <w:t xml:space="preserve"> und Antalya verzeichnen beispielsweise während der Sommersaison einen deutlichen Anstieg der Direktverbindungen aus ganz Europa. Dank mehrerer Flüge pro Tag und Flugzeiten von in der Regel drei bis vier Stunden ist sogar ein spontaner Kurzurlaub über das lange Wochenende problemlos möglich. Und das Beste daran: Das milde Mittelmeerklima der Türki</w:t>
      </w:r>
      <w:r>
        <w:rPr>
          <w:rFonts w:ascii="Arial" w:eastAsia="Calibri" w:hAnsi="Arial" w:cs="Arial"/>
          <w:lang w:val="de-CH"/>
        </w:rPr>
        <w:t>ye</w:t>
      </w:r>
      <w:r w:rsidRPr="00DB5181">
        <w:rPr>
          <w:rFonts w:ascii="Arial" w:eastAsia="Calibri" w:hAnsi="Arial" w:cs="Arial"/>
          <w:lang w:val="de-CH"/>
        </w:rPr>
        <w:t xml:space="preserve"> verlängert die Sommersaison bis weit in den September und Oktober hinein, sodass Reisende noch mehr Zeit haben, die atemberaubende Küste zu genie</w:t>
      </w:r>
      <w:r>
        <w:rPr>
          <w:rFonts w:ascii="Arial" w:eastAsia="Calibri" w:hAnsi="Arial" w:cs="Arial"/>
          <w:lang w:val="de-CH"/>
        </w:rPr>
        <w:t>ss</w:t>
      </w:r>
      <w:r w:rsidRPr="00DB5181">
        <w:rPr>
          <w:rFonts w:ascii="Arial" w:eastAsia="Calibri" w:hAnsi="Arial" w:cs="Arial"/>
          <w:lang w:val="de-CH"/>
        </w:rPr>
        <w:t>en. Nur einen kurzen Flug entfernt versprechen diese leicht erreichbaren Reiseziele alles von mit der Blauen Flagge ausgezeichneten Stränden und kristallklarem Wasser bis hin zu unvergesslichen Erlebnissen wie Tauchen – ideal für einen ausgedehnten Sommerurlaub.</w:t>
      </w:r>
    </w:p>
    <w:p w14:paraId="46222F2D" w14:textId="452D9862" w:rsidR="00CC2A0D" w:rsidRDefault="00CC2A0D" w:rsidP="007C1799">
      <w:pPr>
        <w:spacing w:after="120" w:line="360" w:lineRule="auto"/>
        <w:jc w:val="both"/>
        <w:rPr>
          <w:rFonts w:ascii="Arial" w:eastAsia="Calibri" w:hAnsi="Arial" w:cs="Arial"/>
          <w:lang w:val="de-CH"/>
        </w:rPr>
      </w:pPr>
      <w:r w:rsidRPr="00CC2A0D">
        <w:rPr>
          <w:rFonts w:ascii="Arial" w:eastAsia="Calibri" w:hAnsi="Arial" w:cs="Arial"/>
          <w:lang w:val="de-CH"/>
        </w:rPr>
        <w:t>Ein weiterer Vorteil der türkischen Flughäfen sind ihre gut ausgebauten Verbindungen zu den Stadtzentren. Reisende profitieren von einem breiten Angebot an öffentlichen Verkehrsmitteln, darunter Stadtbusse und U-Bahn-Linien, die eine bequeme und effiziente Anbindung an die Stadtgebiete gewährleisten. Taxis bieten eine schnellere und flexiblere Alternative, während bequeme und zuverlässige Flughafen-Shuttle-Dienste direkte Verbindungen zu wichtigen Zielen in den Städten ermöglichen.</w:t>
      </w:r>
    </w:p>
    <w:p w14:paraId="5B0FFF7E" w14:textId="0098620C" w:rsidR="00E36C34" w:rsidRPr="00CC2A0D" w:rsidRDefault="00CC2A0D" w:rsidP="007C1799">
      <w:pPr>
        <w:spacing w:after="120" w:line="360" w:lineRule="auto"/>
        <w:jc w:val="both"/>
        <w:rPr>
          <w:rFonts w:ascii="Arial" w:eastAsia="Calibri" w:hAnsi="Arial" w:cs="Arial"/>
          <w:lang w:val="de-CH"/>
        </w:rPr>
      </w:pPr>
      <w:r w:rsidRPr="00CC2A0D">
        <w:rPr>
          <w:rFonts w:ascii="Arial" w:eastAsia="Calibri" w:hAnsi="Arial" w:cs="Arial"/>
          <w:lang w:val="de-CH"/>
        </w:rPr>
        <w:t>Von den Stränden Antalyas über die kulturellen Sehenswürdigkeiten Istanbuls bis hin zu den einzigartigen Landschaften Kappadokiens – die Türki</w:t>
      </w:r>
      <w:r>
        <w:rPr>
          <w:rFonts w:ascii="Arial" w:eastAsia="Calibri" w:hAnsi="Arial" w:cs="Arial"/>
          <w:lang w:val="de-CH"/>
        </w:rPr>
        <w:t>ye</w:t>
      </w:r>
      <w:r w:rsidRPr="00CC2A0D">
        <w:rPr>
          <w:rFonts w:ascii="Arial" w:eastAsia="Calibri" w:hAnsi="Arial" w:cs="Arial"/>
          <w:lang w:val="de-CH"/>
        </w:rPr>
        <w:t xml:space="preserve"> bietet unvergessliche Sommererlebnisse. </w:t>
      </w:r>
      <w:r w:rsidRPr="00CC2A0D">
        <w:rPr>
          <w:rFonts w:ascii="Arial" w:eastAsia="Calibri" w:hAnsi="Arial" w:cs="Arial"/>
          <w:lang w:val="de-CH"/>
        </w:rPr>
        <w:lastRenderedPageBreak/>
        <w:t>Buchen Sie Ihren Flug und genie</w:t>
      </w:r>
      <w:r>
        <w:rPr>
          <w:rFonts w:ascii="Arial" w:eastAsia="Calibri" w:hAnsi="Arial" w:cs="Arial"/>
          <w:lang w:val="de-CH"/>
        </w:rPr>
        <w:t>ss</w:t>
      </w:r>
      <w:r w:rsidRPr="00CC2A0D">
        <w:rPr>
          <w:rFonts w:ascii="Arial" w:eastAsia="Calibri" w:hAnsi="Arial" w:cs="Arial"/>
          <w:lang w:val="de-CH"/>
        </w:rPr>
        <w:t>en Sie eine reibungslose, komfortable Reise – von der Ankunft bis zum Beginn Ihres Abenteuers.</w:t>
      </w:r>
    </w:p>
    <w:p w14:paraId="4FC23ECC" w14:textId="29442822" w:rsidR="005A05F4" w:rsidRPr="00120B46" w:rsidRDefault="003F7404" w:rsidP="00E36C34">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3"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120B46">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4"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5"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6"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7"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8"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9"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0"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5DF9" w14:textId="77777777" w:rsidR="00B442B8" w:rsidRDefault="00B442B8" w:rsidP="005626E4">
      <w:pPr>
        <w:spacing w:after="0" w:line="240" w:lineRule="auto"/>
      </w:pPr>
      <w:r>
        <w:separator/>
      </w:r>
    </w:p>
  </w:endnote>
  <w:endnote w:type="continuationSeparator" w:id="0">
    <w:p w14:paraId="687EE1C9" w14:textId="77777777" w:rsidR="00B442B8" w:rsidRDefault="00B442B8"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56C9" w14:textId="77777777" w:rsidR="00B442B8" w:rsidRDefault="00B442B8" w:rsidP="005626E4">
      <w:pPr>
        <w:spacing w:after="0" w:line="240" w:lineRule="auto"/>
      </w:pPr>
      <w:r>
        <w:separator/>
      </w:r>
    </w:p>
  </w:footnote>
  <w:footnote w:type="continuationSeparator" w:id="0">
    <w:p w14:paraId="04F44778" w14:textId="77777777" w:rsidR="00B442B8" w:rsidRDefault="00B442B8"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499A"/>
    <w:rsid w:val="00106C22"/>
    <w:rsid w:val="00120B46"/>
    <w:rsid w:val="00131185"/>
    <w:rsid w:val="00134046"/>
    <w:rsid w:val="00134CC8"/>
    <w:rsid w:val="00136D8C"/>
    <w:rsid w:val="001413A6"/>
    <w:rsid w:val="00146B6F"/>
    <w:rsid w:val="001471EF"/>
    <w:rsid w:val="00181735"/>
    <w:rsid w:val="00182B6D"/>
    <w:rsid w:val="0018369A"/>
    <w:rsid w:val="00190220"/>
    <w:rsid w:val="00196902"/>
    <w:rsid w:val="001D3875"/>
    <w:rsid w:val="001D63F7"/>
    <w:rsid w:val="001E0EEB"/>
    <w:rsid w:val="001E6E7F"/>
    <w:rsid w:val="00214B07"/>
    <w:rsid w:val="0022738B"/>
    <w:rsid w:val="00234909"/>
    <w:rsid w:val="002415CB"/>
    <w:rsid w:val="002437A8"/>
    <w:rsid w:val="00265AE6"/>
    <w:rsid w:val="00281A4D"/>
    <w:rsid w:val="002B47CC"/>
    <w:rsid w:val="002C5B16"/>
    <w:rsid w:val="002E7F77"/>
    <w:rsid w:val="002F6AE1"/>
    <w:rsid w:val="00311D92"/>
    <w:rsid w:val="00323B23"/>
    <w:rsid w:val="00324B8F"/>
    <w:rsid w:val="00327DFA"/>
    <w:rsid w:val="0034040B"/>
    <w:rsid w:val="00342E92"/>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37A94"/>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037E"/>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6BF"/>
    <w:rsid w:val="007A3CB4"/>
    <w:rsid w:val="007A5D52"/>
    <w:rsid w:val="007B5E00"/>
    <w:rsid w:val="007C1799"/>
    <w:rsid w:val="007C1D4D"/>
    <w:rsid w:val="007D26B1"/>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B3DCD"/>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1F56"/>
    <w:rsid w:val="00B0626A"/>
    <w:rsid w:val="00B1761F"/>
    <w:rsid w:val="00B230CD"/>
    <w:rsid w:val="00B24093"/>
    <w:rsid w:val="00B32CCA"/>
    <w:rsid w:val="00B442B8"/>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2A0D"/>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B5181"/>
    <w:rsid w:val="00DC0B1C"/>
    <w:rsid w:val="00DC2071"/>
    <w:rsid w:val="00DC502B"/>
    <w:rsid w:val="00DF6DEC"/>
    <w:rsid w:val="00DF7FCF"/>
    <w:rsid w:val="00E024E9"/>
    <w:rsid w:val="00E06225"/>
    <w:rsid w:val="00E160A1"/>
    <w:rsid w:val="00E20918"/>
    <w:rsid w:val="00E30BC1"/>
    <w:rsid w:val="00E3234A"/>
    <w:rsid w:val="00E36C34"/>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470A"/>
    <w:rsid w:val="00F75D30"/>
    <w:rsid w:val="00F82A39"/>
    <w:rsid w:val="00F83A1D"/>
    <w:rsid w:val="00F83EA1"/>
    <w:rsid w:val="00F917E0"/>
    <w:rsid w:val="00F931DE"/>
    <w:rsid w:val="00FA3D6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aegean/izmir" TargetMode="External"/><Relationship Id="rId13" Type="http://schemas.openxmlformats.org/officeDocument/2006/relationships/hyperlink" Target="https://we.tl/t-RvkwK5CubwCbZD3G" TargetMode="External"/><Relationship Id="rId18" Type="http://schemas.openxmlformats.org/officeDocument/2006/relationships/hyperlink" Target="http://www.youtube.com/GoT&#252;rkiy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ttc.org/news/european-visitor-arrivals-at-risk-due-to-ees-border-delays" TargetMode="External"/><Relationship Id="rId12" Type="http://schemas.openxmlformats.org/officeDocument/2006/relationships/hyperlink" Target="https://goturkiye.com/turkishriviera" TargetMode="External"/><Relationship Id="rId17" Type="http://schemas.openxmlformats.org/officeDocument/2006/relationships/hyperlink" Target="https://x.com/goturkiye" TargetMode="External"/><Relationship Id="rId2" Type="http://schemas.openxmlformats.org/officeDocument/2006/relationships/styles" Target="styles.xml"/><Relationship Id="rId16" Type="http://schemas.openxmlformats.org/officeDocument/2006/relationships/hyperlink" Target="http://www.instagram.com/goturkiye/" TargetMode="External"/><Relationship Id="rId20" Type="http://schemas.openxmlformats.org/officeDocument/2006/relationships/hyperlink" Target="https://goturki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antalya" TargetMode="External"/><Relationship Id="rId5" Type="http://schemas.openxmlformats.org/officeDocument/2006/relationships/footnotes" Target="footnotes.xml"/><Relationship Id="rId15" Type="http://schemas.openxmlformats.org/officeDocument/2006/relationships/hyperlink" Target="http://www.facebook.com/GoTurkiye" TargetMode="External"/><Relationship Id="rId23" Type="http://schemas.openxmlformats.org/officeDocument/2006/relationships/theme" Target="theme/theme1.xml"/><Relationship Id="rId10" Type="http://schemas.openxmlformats.org/officeDocument/2006/relationships/hyperlink" Target="https://goturkiye.com/aegean/izmir" TargetMode="External"/><Relationship Id="rId19" Type="http://schemas.openxmlformats.org/officeDocument/2006/relationships/hyperlink" Target="mailto:info@gretzcom.ch" TargetMode="External"/><Relationship Id="rId4" Type="http://schemas.openxmlformats.org/officeDocument/2006/relationships/webSettings" Target="webSettings.xml"/><Relationship Id="rId9" Type="http://schemas.openxmlformats.org/officeDocument/2006/relationships/hyperlink" Target="https://goturkiye.com/mugla" TargetMode="External"/><Relationship Id="rId14" Type="http://schemas.openxmlformats.org/officeDocument/2006/relationships/hyperlink" Target="https://goturkiy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6407</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2026-07-21T12:50:00Z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