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FC8A" w14:textId="77777777" w:rsidR="0063404D" w:rsidRPr="004511E7" w:rsidRDefault="0063404D" w:rsidP="0063404D">
      <w:pPr>
        <w:spacing w:after="120" w:line="360" w:lineRule="auto"/>
        <w:jc w:val="both"/>
        <w:rPr>
          <w:rFonts w:cs="Arial"/>
          <w:b/>
          <w:iCs/>
          <w:sz w:val="32"/>
          <w:szCs w:val="32"/>
        </w:rPr>
      </w:pPr>
      <w:r w:rsidRPr="0063404D">
        <w:rPr>
          <w:rFonts w:ascii="Arial" w:hAnsi="Arial" w:cs="Arial"/>
          <w:b/>
          <w:iCs/>
          <w:sz w:val="32"/>
          <w:szCs w:val="32"/>
        </w:rPr>
        <w:t>Communiqué</w:t>
      </w:r>
      <w:r w:rsidRPr="004511E7">
        <w:rPr>
          <w:rFonts w:cs="Arial"/>
          <w:b/>
          <w:iCs/>
          <w:sz w:val="32"/>
          <w:szCs w:val="32"/>
        </w:rPr>
        <w:t xml:space="preserve"> de presse </w:t>
      </w:r>
    </w:p>
    <w:p w14:paraId="7D1B2A4C" w14:textId="77777777" w:rsidR="00337360" w:rsidRDefault="009B3DCD" w:rsidP="00DC502B">
      <w:pPr>
        <w:spacing w:after="120" w:line="360" w:lineRule="auto"/>
        <w:jc w:val="both"/>
        <w:rPr>
          <w:rFonts w:ascii="Arial" w:eastAsia="Calibri" w:hAnsi="Arial" w:cs="Arial"/>
          <w:b/>
          <w:iCs/>
          <w:sz w:val="28"/>
          <w:szCs w:val="28"/>
        </w:rPr>
      </w:pPr>
      <w:r w:rsidRPr="00473982">
        <w:rPr>
          <w:rFonts w:ascii="Arial" w:eastAsia="Calibri" w:hAnsi="Arial" w:cs="Arial"/>
          <w:b/>
          <w:iCs/>
          <w:sz w:val="28"/>
          <w:szCs w:val="28"/>
          <w:lang w:val="fr-CH"/>
        </w:rPr>
        <w:t xml:space="preserve">Türkiye: </w:t>
      </w:r>
      <w:r w:rsidR="00337360" w:rsidRPr="00337360">
        <w:rPr>
          <w:rFonts w:ascii="Arial" w:eastAsia="Calibri" w:hAnsi="Arial" w:cs="Arial"/>
          <w:b/>
          <w:iCs/>
          <w:sz w:val="28"/>
          <w:szCs w:val="28"/>
        </w:rPr>
        <w:t>Le Bosphorus Cross Continental Swimming Race revient pour sa 38e édition</w:t>
      </w:r>
    </w:p>
    <w:p w14:paraId="74E70958" w14:textId="52572A79" w:rsidR="000E23D0" w:rsidRPr="00473982" w:rsidRDefault="005626E4" w:rsidP="00DC502B">
      <w:pPr>
        <w:spacing w:after="120" w:line="360" w:lineRule="auto"/>
        <w:jc w:val="both"/>
        <w:rPr>
          <w:rFonts w:ascii="Arial" w:eastAsia="Calibri" w:hAnsi="Arial" w:cs="Arial"/>
          <w:b/>
          <w:bCs/>
          <w:lang w:val="fr-CH"/>
        </w:rPr>
      </w:pPr>
      <w:r w:rsidRPr="00473982">
        <w:rPr>
          <w:rFonts w:ascii="Arial" w:eastAsia="Calibri" w:hAnsi="Arial" w:cs="Arial"/>
          <w:b/>
          <w:bCs/>
          <w:lang w:val="fr-CH"/>
        </w:rPr>
        <w:t>Bern</w:t>
      </w:r>
      <w:r w:rsidR="00473982" w:rsidRPr="00473982">
        <w:rPr>
          <w:rFonts w:ascii="Arial" w:eastAsia="Calibri" w:hAnsi="Arial" w:cs="Arial"/>
          <w:b/>
          <w:bCs/>
          <w:lang w:val="fr-CH"/>
        </w:rPr>
        <w:t>e</w:t>
      </w:r>
      <w:r w:rsidR="00F72C67" w:rsidRPr="00473982">
        <w:rPr>
          <w:rFonts w:ascii="Arial" w:eastAsia="Calibri" w:hAnsi="Arial" w:cs="Arial"/>
          <w:b/>
          <w:bCs/>
          <w:lang w:val="fr-CH"/>
        </w:rPr>
        <w:t xml:space="preserve"> / Istanbul, </w:t>
      </w:r>
      <w:r w:rsidR="00337360">
        <w:rPr>
          <w:rFonts w:ascii="Arial" w:eastAsia="Calibri" w:hAnsi="Arial" w:cs="Arial"/>
          <w:b/>
          <w:bCs/>
          <w:lang w:val="fr-CH"/>
        </w:rPr>
        <w:t>29</w:t>
      </w:r>
      <w:r w:rsidR="000E23D0" w:rsidRPr="00473982">
        <w:rPr>
          <w:rFonts w:ascii="Arial" w:eastAsia="Calibri" w:hAnsi="Arial" w:cs="Arial"/>
          <w:b/>
          <w:bCs/>
          <w:lang w:val="fr-CH"/>
        </w:rPr>
        <w:t>.07</w:t>
      </w:r>
      <w:r w:rsidR="00D70D66" w:rsidRPr="00473982">
        <w:rPr>
          <w:rFonts w:ascii="Arial" w:eastAsia="Calibri" w:hAnsi="Arial" w:cs="Arial"/>
          <w:b/>
          <w:bCs/>
          <w:lang w:val="fr-CH"/>
        </w:rPr>
        <w:t>.</w:t>
      </w:r>
      <w:r w:rsidR="00D610A9" w:rsidRPr="00473982">
        <w:rPr>
          <w:rFonts w:ascii="Arial" w:eastAsia="Calibri" w:hAnsi="Arial" w:cs="Arial"/>
          <w:b/>
          <w:bCs/>
          <w:lang w:val="fr-CH"/>
        </w:rPr>
        <w:t>2026</w:t>
      </w:r>
      <w:r w:rsidR="00D42058" w:rsidRPr="00473982">
        <w:rPr>
          <w:rFonts w:ascii="Arial" w:eastAsia="Calibri" w:hAnsi="Arial" w:cs="Arial"/>
          <w:b/>
          <w:bCs/>
          <w:lang w:val="fr-CH"/>
        </w:rPr>
        <w:t>:</w:t>
      </w:r>
      <w:r w:rsidR="007A16BF" w:rsidRPr="00473982">
        <w:rPr>
          <w:rFonts w:ascii="Arial" w:eastAsia="Calibri" w:hAnsi="Arial" w:cs="Arial"/>
          <w:b/>
          <w:bCs/>
          <w:lang w:val="fr-CH"/>
        </w:rPr>
        <w:t xml:space="preserve"> </w:t>
      </w:r>
      <w:r w:rsidR="00337360">
        <w:rPr>
          <w:rFonts w:ascii="Arial" w:eastAsia="Calibri" w:hAnsi="Arial" w:cs="Arial"/>
          <w:b/>
          <w:bCs/>
        </w:rPr>
        <w:t>I</w:t>
      </w:r>
      <w:r w:rsidR="00337360" w:rsidRPr="00337360">
        <w:rPr>
          <w:rFonts w:ascii="Arial" w:eastAsia="Calibri" w:hAnsi="Arial" w:cs="Arial"/>
          <w:b/>
          <w:bCs/>
        </w:rPr>
        <w:t>stanbul poursuit son année exceptionnelle rythmée par des événements sportifs internationaux</w:t>
      </w:r>
    </w:p>
    <w:p w14:paraId="60A92E98" w14:textId="1B221296"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 xml:space="preserve">Le tourisme sportif connaît une croissance rapide à travers le monde. De plus en plus de personnes choisissent leur destination de vacances en fonction de l’offre sportive et des activités proposées. Selon plusieurs </w:t>
      </w:r>
      <w:hyperlink r:id="rId7" w:history="1">
        <w:r w:rsidRPr="00337360">
          <w:rPr>
            <w:rStyle w:val="Hyperlink"/>
            <w:rFonts w:ascii="Arial" w:eastAsia="Calibri" w:hAnsi="Arial" w:cs="Arial"/>
            <w:lang w:val="fr-CH"/>
          </w:rPr>
          <w:t>rapports du secteur</w:t>
        </w:r>
      </w:hyperlink>
      <w:r w:rsidRPr="00337360">
        <w:rPr>
          <w:rFonts w:ascii="Arial" w:eastAsia="Calibri" w:hAnsi="Arial" w:cs="Arial"/>
          <w:lang w:val="fr-CH"/>
        </w:rPr>
        <w:t>, les réservations d’activités sportives ont augmenté de près de 37 pour cent au cours de l’année écoulée. Cette évolution confirme la popularité grandissante des voyages axés sur le sport et les expériences actives.</w:t>
      </w:r>
    </w:p>
    <w:p w14:paraId="556D7328" w14:textId="0B49C224"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 xml:space="preserve">Fidèle à sa réputation de destination majeure pour les compétitions internationales, </w:t>
      </w:r>
      <w:hyperlink r:id="rId8" w:history="1">
        <w:r w:rsidRPr="00337360">
          <w:rPr>
            <w:rStyle w:val="Hyperlink"/>
            <w:rFonts w:ascii="Arial" w:eastAsia="Calibri" w:hAnsi="Arial" w:cs="Arial"/>
            <w:lang w:val="fr-CH"/>
          </w:rPr>
          <w:t>Istanbul</w:t>
        </w:r>
      </w:hyperlink>
      <w:r w:rsidRPr="00337360">
        <w:rPr>
          <w:rFonts w:ascii="Arial" w:eastAsia="Calibri" w:hAnsi="Arial" w:cs="Arial"/>
          <w:lang w:val="fr-CH"/>
        </w:rPr>
        <w:t xml:space="preserve"> propose en 2026 un calendrier sportif particulièrement varié. Après la finale de l’UEFA Europa League en mai, la ville accueillera le Championnat d’Europe féminin de volleyball 2026 en août et en septembre, le Tour of </w:t>
      </w:r>
      <w:r>
        <w:rPr>
          <w:rFonts w:ascii="Arial" w:eastAsia="Calibri" w:hAnsi="Arial" w:cs="Arial"/>
          <w:lang w:val="fr-CH"/>
        </w:rPr>
        <w:t>I</w:t>
      </w:r>
      <w:r w:rsidRPr="00337360">
        <w:rPr>
          <w:rFonts w:ascii="Arial" w:eastAsia="Calibri" w:hAnsi="Arial" w:cs="Arial"/>
          <w:lang w:val="fr-CH"/>
        </w:rPr>
        <w:t>stanbul et L’Étape Türkiye by Tour de France en septembre, ainsi que la Course internationale de yachts de la Présidence en octobre et en novembre. Ces événements réuniront des athlètes de haut niveau et des passionnés de sport venus du monde entier.</w:t>
      </w:r>
    </w:p>
    <w:p w14:paraId="62E79B9F" w14:textId="7CFE642F"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 xml:space="preserve">Autre temps fort de cette année sportive exceptionnelle, la </w:t>
      </w:r>
      <w:hyperlink r:id="rId9" w:history="1">
        <w:r w:rsidRPr="00337360">
          <w:rPr>
            <w:rStyle w:val="Hyperlink"/>
            <w:rFonts w:ascii="Arial" w:eastAsia="Calibri" w:hAnsi="Arial" w:cs="Arial"/>
            <w:lang w:val="fr-CH"/>
          </w:rPr>
          <w:t>38e édition du Bosphorus Cross Continental Swimming Race</w:t>
        </w:r>
      </w:hyperlink>
      <w:r w:rsidRPr="00337360">
        <w:rPr>
          <w:rFonts w:ascii="Arial" w:eastAsia="Calibri" w:hAnsi="Arial" w:cs="Arial"/>
          <w:lang w:val="fr-CH"/>
        </w:rPr>
        <w:t xml:space="preserve"> se tiendra à </w:t>
      </w:r>
      <w:r>
        <w:rPr>
          <w:rFonts w:ascii="Arial" w:eastAsia="Calibri" w:hAnsi="Arial" w:cs="Arial"/>
          <w:lang w:val="fr-CH"/>
        </w:rPr>
        <w:t>I</w:t>
      </w:r>
      <w:r w:rsidRPr="00337360">
        <w:rPr>
          <w:rFonts w:ascii="Arial" w:eastAsia="Calibri" w:hAnsi="Arial" w:cs="Arial"/>
          <w:lang w:val="fr-CH"/>
        </w:rPr>
        <w:t>stanbul le 23 août 2026. Dans le cadre spectaculaire du Bosphore, des milliers de participants auront l’occasion unique de nager de l’Asie vers l’Europe. Il s’agit de la seule course de natation en eau libre au monde reliant deux continents.</w:t>
      </w:r>
    </w:p>
    <w:p w14:paraId="6A4A17A6" w14:textId="77777777" w:rsidR="00337360" w:rsidRPr="00337360" w:rsidRDefault="00337360" w:rsidP="00337360">
      <w:pPr>
        <w:pStyle w:val="KeinLeerraum"/>
        <w:spacing w:after="120" w:line="360" w:lineRule="auto"/>
        <w:jc w:val="both"/>
        <w:rPr>
          <w:rFonts w:ascii="Arial" w:eastAsia="Calibri" w:hAnsi="Arial" w:cs="Arial"/>
          <w:b/>
          <w:bCs/>
          <w:lang w:val="fr-CH"/>
        </w:rPr>
      </w:pPr>
      <w:r w:rsidRPr="00337360">
        <w:rPr>
          <w:rFonts w:ascii="Arial" w:eastAsia="Calibri" w:hAnsi="Arial" w:cs="Arial"/>
          <w:b/>
          <w:bCs/>
          <w:lang w:val="fr-CH"/>
        </w:rPr>
        <w:t>Deux continents, une expérience inoubliable</w:t>
      </w:r>
    </w:p>
    <w:p w14:paraId="377A22EE" w14:textId="573DB116"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Reliant l’Asie et l’Europe, le Bosphorus Cross Continental Swimming Race attire chaque été des milliers de nageurs et de spectateurs sur les rives d’</w:t>
      </w:r>
      <w:r>
        <w:rPr>
          <w:rFonts w:ascii="Arial" w:eastAsia="Calibri" w:hAnsi="Arial" w:cs="Arial"/>
          <w:lang w:val="fr-CH"/>
        </w:rPr>
        <w:t>Istanbul</w:t>
      </w:r>
      <w:r w:rsidRPr="00337360">
        <w:rPr>
          <w:rFonts w:ascii="Arial" w:eastAsia="Calibri" w:hAnsi="Arial" w:cs="Arial"/>
          <w:lang w:val="fr-CH"/>
        </w:rPr>
        <w:t>. La World Open Water Swimming Association, ou WOWSA, a désigné cette compétition annuelle comme la meilleure épreuve de natation en eau libre au monde.</w:t>
      </w:r>
    </w:p>
    <w:p w14:paraId="639AE651" w14:textId="77777777"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Cette année, 2’500 nageurs de Türkiye et de l’étranger prendront le départ. Ils viendront de 78 pays répartis sur cinq continents. Le parcours d’environ 6,5 kilomètres reliera le quartier de Kanlıca, sur la rive asiatique, à celui de Kuruçeşme, situé sur la rive opposée du Bosphore.</w:t>
      </w:r>
    </w:p>
    <w:p w14:paraId="488293CE" w14:textId="0614997E"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 xml:space="preserve">Les puissants courants du Bosphore représenteront un véritable défi et pousseront les participants à dépasser leurs limites physiques et mentales. Toutefois, l’attrait de l’événement ne réside pas </w:t>
      </w:r>
      <w:r w:rsidRPr="00337360">
        <w:rPr>
          <w:rFonts w:ascii="Arial" w:eastAsia="Calibri" w:hAnsi="Arial" w:cs="Arial"/>
          <w:lang w:val="fr-CH"/>
        </w:rPr>
        <w:lastRenderedPageBreak/>
        <w:t>uniquement dans la compétition sportive. La possibilité rare de nager entre deux continents tout en admirant la silhouette d’</w:t>
      </w:r>
      <w:r>
        <w:rPr>
          <w:rFonts w:ascii="Arial" w:eastAsia="Calibri" w:hAnsi="Arial" w:cs="Arial"/>
          <w:lang w:val="fr-CH"/>
        </w:rPr>
        <w:t>Istanbul</w:t>
      </w:r>
      <w:r w:rsidRPr="00337360">
        <w:rPr>
          <w:rFonts w:ascii="Arial" w:eastAsia="Calibri" w:hAnsi="Arial" w:cs="Arial"/>
          <w:lang w:val="fr-CH"/>
        </w:rPr>
        <w:t xml:space="preserve"> rend cette course véritablement unique.</w:t>
      </w:r>
    </w:p>
    <w:p w14:paraId="546D32A2" w14:textId="77777777"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Tandis que les athlètes relieront les continents et les cultures au fil de leur parcours, les spectateurs réunis le long des rives assisteront à un spectacle inoubliable célébrant le pouvoir fédérateur du sport.</w:t>
      </w:r>
    </w:p>
    <w:p w14:paraId="7C3C40CC" w14:textId="461C9E73" w:rsidR="00337360" w:rsidRPr="00337360" w:rsidRDefault="00337360" w:rsidP="00337360">
      <w:pPr>
        <w:pStyle w:val="KeinLeerraum"/>
        <w:spacing w:after="120" w:line="360" w:lineRule="auto"/>
        <w:jc w:val="both"/>
        <w:rPr>
          <w:rFonts w:ascii="Arial" w:eastAsia="Calibri" w:hAnsi="Arial" w:cs="Arial"/>
          <w:b/>
          <w:bCs/>
          <w:lang w:val="fr-CH"/>
        </w:rPr>
      </w:pPr>
      <w:r>
        <w:rPr>
          <w:rFonts w:ascii="Arial" w:eastAsia="Calibri" w:hAnsi="Arial" w:cs="Arial"/>
          <w:b/>
          <w:bCs/>
          <w:lang w:val="fr-CH"/>
        </w:rPr>
        <w:t>Istanbul</w:t>
      </w:r>
      <w:r w:rsidRPr="00337360">
        <w:rPr>
          <w:rFonts w:ascii="Arial" w:eastAsia="Calibri" w:hAnsi="Arial" w:cs="Arial"/>
          <w:b/>
          <w:bCs/>
          <w:lang w:val="fr-CH"/>
        </w:rPr>
        <w:t>: une destination sportive et culturelle tout au long de l’année</w:t>
      </w:r>
    </w:p>
    <w:p w14:paraId="2E8ECB0C" w14:textId="7C81C03B" w:rsidR="00337360" w:rsidRPr="00337360" w:rsidRDefault="00337360" w:rsidP="00337360">
      <w:pPr>
        <w:pStyle w:val="KeinLeerraum"/>
        <w:spacing w:after="120" w:line="360" w:lineRule="auto"/>
        <w:jc w:val="both"/>
        <w:rPr>
          <w:rFonts w:ascii="Arial" w:eastAsia="Calibri" w:hAnsi="Arial" w:cs="Arial"/>
          <w:lang w:val="fr-CH"/>
        </w:rPr>
      </w:pPr>
      <w:r>
        <w:rPr>
          <w:rFonts w:ascii="Arial" w:eastAsia="Calibri" w:hAnsi="Arial" w:cs="Arial"/>
          <w:lang w:val="fr-CH"/>
        </w:rPr>
        <w:t>Istanbul</w:t>
      </w:r>
      <w:r w:rsidRPr="00337360">
        <w:rPr>
          <w:rFonts w:ascii="Arial" w:eastAsia="Calibri" w:hAnsi="Arial" w:cs="Arial"/>
          <w:lang w:val="fr-CH"/>
        </w:rPr>
        <w:t xml:space="preserve"> associe un patrimoine historique millénaire à un mode de vie contemporain et dynamique, une gastronomie mondialement reconnue, une scène artistique et culturelle animée ainsi que des vues spectaculaires sur le Bosphore. Grâce à cette diversité, la ville séduit chaque année des millions de visiteurs et leur propose des expériences incomparables.</w:t>
      </w:r>
    </w:p>
    <w:p w14:paraId="3710456E" w14:textId="79B59B61"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 xml:space="preserve">En 2026, </w:t>
      </w:r>
      <w:r>
        <w:rPr>
          <w:rFonts w:ascii="Arial" w:eastAsia="Calibri" w:hAnsi="Arial" w:cs="Arial"/>
          <w:lang w:val="fr-CH"/>
        </w:rPr>
        <w:t>Istanbul</w:t>
      </w:r>
      <w:r w:rsidRPr="00337360">
        <w:rPr>
          <w:rFonts w:ascii="Arial" w:eastAsia="Calibri" w:hAnsi="Arial" w:cs="Arial"/>
          <w:lang w:val="fr-CH"/>
        </w:rPr>
        <w:t xml:space="preserve"> se distingue plus que jamais comme une scène internationale accueillant des événements de premier plan. Concerts spectaculaires, festivals renommés consacrés à l’art et à la culture ainsi que grandes compétitions sportives internationales composent un calendrier particulièrement riche. La ville offre ainsi de nombreuses raisons de la découvrir au delà de ses sites emblématiques.</w:t>
      </w:r>
    </w:p>
    <w:p w14:paraId="06445E0A" w14:textId="5163656B"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 xml:space="preserve">De la splendeur intemporelle de Sainte Sophie, du palais de Topkapı et de la Citerne Basilique à ses espaces consacrés à l’art contemporain, ses quartiers animés, sa gastronomie réputée et ses nombreuses possibilités de shopping, </w:t>
      </w:r>
      <w:r>
        <w:rPr>
          <w:rFonts w:ascii="Arial" w:eastAsia="Calibri" w:hAnsi="Arial" w:cs="Arial"/>
          <w:lang w:val="fr-CH"/>
        </w:rPr>
        <w:t>Istanbul</w:t>
      </w:r>
      <w:r w:rsidRPr="00337360">
        <w:rPr>
          <w:rFonts w:ascii="Arial" w:eastAsia="Calibri" w:hAnsi="Arial" w:cs="Arial"/>
          <w:lang w:val="fr-CH"/>
        </w:rPr>
        <w:t xml:space="preserve"> réunit de manière unique patrimoine historique et vie urbaine moderne.</w:t>
      </w:r>
    </w:p>
    <w:p w14:paraId="07D84748" w14:textId="60C8864D"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 xml:space="preserve">La ville est desservie par deux aéroports internationaux, l’aéroport İGA </w:t>
      </w:r>
      <w:r>
        <w:rPr>
          <w:rFonts w:ascii="Arial" w:eastAsia="Calibri" w:hAnsi="Arial" w:cs="Arial"/>
          <w:lang w:val="fr-CH"/>
        </w:rPr>
        <w:t>Istanbul</w:t>
      </w:r>
      <w:r w:rsidRPr="00337360">
        <w:rPr>
          <w:rFonts w:ascii="Arial" w:eastAsia="Calibri" w:hAnsi="Arial" w:cs="Arial"/>
          <w:lang w:val="fr-CH"/>
        </w:rPr>
        <w:t xml:space="preserve"> et l’aéroport Sabiha Gökçen. Son excellente accessibilité depuis le monde entier, ses infrastructures événementielles de premier ordre et son large choix d’hébergements font d’</w:t>
      </w:r>
      <w:r>
        <w:rPr>
          <w:rFonts w:ascii="Arial" w:eastAsia="Calibri" w:hAnsi="Arial" w:cs="Arial"/>
          <w:lang w:val="fr-CH"/>
        </w:rPr>
        <w:t>Istanbul</w:t>
      </w:r>
      <w:r w:rsidRPr="00337360">
        <w:rPr>
          <w:rFonts w:ascii="Arial" w:eastAsia="Calibri" w:hAnsi="Arial" w:cs="Arial"/>
          <w:lang w:val="fr-CH"/>
        </w:rPr>
        <w:t xml:space="preserve"> une destination idéale pour l’organisation de manifestations internationales.</w:t>
      </w:r>
    </w:p>
    <w:p w14:paraId="0F3337A0" w14:textId="223BB03E" w:rsidR="00337360" w:rsidRPr="00337360" w:rsidRDefault="00337360" w:rsidP="00337360">
      <w:pPr>
        <w:pStyle w:val="KeinLeerraum"/>
        <w:spacing w:after="120" w:line="360" w:lineRule="auto"/>
        <w:jc w:val="both"/>
        <w:rPr>
          <w:rFonts w:ascii="Arial" w:eastAsia="Calibri" w:hAnsi="Arial" w:cs="Arial"/>
          <w:lang w:val="fr-CH"/>
        </w:rPr>
      </w:pPr>
      <w:r w:rsidRPr="00337360">
        <w:rPr>
          <w:rFonts w:ascii="Arial" w:eastAsia="Calibri" w:hAnsi="Arial" w:cs="Arial"/>
          <w:lang w:val="fr-CH"/>
        </w:rPr>
        <w:t xml:space="preserve">Cette association unique de richesse culturelle, d’expertise organisationnelle et d’infrastructures sportives de grande qualité a permis à </w:t>
      </w:r>
      <w:r>
        <w:rPr>
          <w:rFonts w:ascii="Arial" w:eastAsia="Calibri" w:hAnsi="Arial" w:cs="Arial"/>
          <w:lang w:val="fr-CH"/>
        </w:rPr>
        <w:t>Istanbul</w:t>
      </w:r>
      <w:r w:rsidRPr="00337360">
        <w:rPr>
          <w:rFonts w:ascii="Arial" w:eastAsia="Calibri" w:hAnsi="Arial" w:cs="Arial"/>
          <w:lang w:val="fr-CH"/>
        </w:rPr>
        <w:t xml:space="preserve"> de s’imposer comme l’une des principales destinations mondiales pour les événements sportifs internationaux. L’année 2026 a déjà confirmé de manière impressionnante sa place sur la scène sportive mondiale. Les prochaines années promettent elles aussi de grands rendez vous. </w:t>
      </w:r>
      <w:r>
        <w:rPr>
          <w:rFonts w:ascii="Arial" w:eastAsia="Calibri" w:hAnsi="Arial" w:cs="Arial"/>
          <w:lang w:val="fr-CH"/>
        </w:rPr>
        <w:t>Istanbul</w:t>
      </w:r>
      <w:r w:rsidRPr="00337360">
        <w:rPr>
          <w:rFonts w:ascii="Arial" w:eastAsia="Calibri" w:hAnsi="Arial" w:cs="Arial"/>
          <w:lang w:val="fr-CH"/>
        </w:rPr>
        <w:t xml:space="preserve"> se prépare notamment à accueillir le Formula 1® Turkish Grand Prix 2027 ainsi que la quatrième édition des Jeux européens.</w:t>
      </w:r>
    </w:p>
    <w:p w14:paraId="045A0DC9" w14:textId="77777777" w:rsidR="0063404D" w:rsidRPr="0063404D" w:rsidRDefault="0063404D" w:rsidP="0063404D">
      <w:pPr>
        <w:pStyle w:val="KeinLeerraum"/>
        <w:spacing w:after="120" w:line="360" w:lineRule="auto"/>
        <w:jc w:val="both"/>
        <w:rPr>
          <w:rFonts w:ascii="Arial" w:eastAsia="Calibri" w:hAnsi="Arial" w:cs="Arial"/>
          <w:lang w:val="fr-CH"/>
        </w:rPr>
      </w:pPr>
    </w:p>
    <w:p w14:paraId="2866DFE6" w14:textId="3B388EBC" w:rsidR="0063404D" w:rsidRPr="0063404D" w:rsidRDefault="0063404D" w:rsidP="0063404D">
      <w:pPr>
        <w:spacing w:after="120" w:line="360" w:lineRule="auto"/>
        <w:jc w:val="both"/>
        <w:rPr>
          <w:rFonts w:ascii="Arial" w:eastAsia="Times New Roman" w:hAnsi="Arial" w:cs="Arial"/>
        </w:rPr>
      </w:pPr>
      <w:r w:rsidRPr="0063404D">
        <w:rPr>
          <w:rFonts w:ascii="Arial" w:eastAsia="Times New Roman" w:hAnsi="Arial" w:cs="Arial"/>
        </w:rPr>
        <w:t xml:space="preserve">Vous trouverez </w:t>
      </w:r>
      <w:hyperlink r:id="rId10" w:history="1">
        <w:r w:rsidRPr="00337360">
          <w:rPr>
            <w:rStyle w:val="Hyperlink"/>
            <w:rFonts w:ascii="Arial" w:eastAsia="Times New Roman" w:hAnsi="Arial" w:cs="Arial"/>
            <w:b/>
            <w:bCs/>
          </w:rPr>
          <w:t>ici</w:t>
        </w:r>
      </w:hyperlink>
      <w:r w:rsidRPr="0063404D">
        <w:rPr>
          <w:rFonts w:ascii="Arial" w:eastAsia="Times New Roman" w:hAnsi="Arial" w:cs="Arial"/>
        </w:rPr>
        <w:t xml:space="preserve"> des images. Images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lastRenderedPageBreak/>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1"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2"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3"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4"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5"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9693812" w14:textId="77777777" w:rsidR="0063404D" w:rsidRPr="004511E7"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
          <w:sz w:val="20"/>
          <w:lang w:val="fr-CH"/>
        </w:rPr>
      </w:pPr>
      <w:r w:rsidRPr="004511E7">
        <w:rPr>
          <w:rFonts w:ascii="Arial" w:hAnsi="Arial" w:cs="Arial"/>
          <w:b/>
          <w:sz w:val="20"/>
          <w:lang w:val="fr-CH"/>
        </w:rPr>
        <w:t xml:space="preserve">Pour plus d’informations et images (médias) </w:t>
      </w:r>
    </w:p>
    <w:p w14:paraId="2498AD88" w14:textId="77777777" w:rsidR="0063404D" w:rsidRPr="004511E7"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fr-CH"/>
        </w:rPr>
      </w:pPr>
      <w:r w:rsidRPr="004511E7">
        <w:rPr>
          <w:rFonts w:ascii="Arial" w:hAnsi="Arial" w:cs="Arial"/>
          <w:bCs/>
          <w:sz w:val="20"/>
          <w:lang w:val="fr-CH"/>
        </w:rPr>
        <w:t xml:space="preserve">Gere Gretz, Office du Tourisme de la Türkiye, c/o Gretz Communications AG, </w:t>
      </w:r>
    </w:p>
    <w:p w14:paraId="10460D94" w14:textId="77777777" w:rsidR="0063404D" w:rsidRPr="0063404D"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de-CH"/>
        </w:rPr>
      </w:pPr>
      <w:r w:rsidRPr="0063404D">
        <w:rPr>
          <w:rFonts w:ascii="Arial" w:hAnsi="Arial" w:cs="Arial"/>
          <w:bCs/>
          <w:sz w:val="20"/>
          <w:lang w:val="de-CH"/>
        </w:rPr>
        <w:t>Zähringerstr. 16, 3012 Berne, Tél. 031 300 30 70</w:t>
      </w:r>
    </w:p>
    <w:p w14:paraId="6A83B211" w14:textId="77777777" w:rsidR="0063404D" w:rsidRPr="00FC7117"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en-US"/>
        </w:rPr>
      </w:pPr>
      <w:r w:rsidRPr="00FC7117">
        <w:rPr>
          <w:rFonts w:ascii="Arial" w:hAnsi="Arial" w:cs="Arial"/>
          <w:bCs/>
          <w:sz w:val="20"/>
          <w:lang w:val="en-US"/>
        </w:rPr>
        <w:t>E-mail: info@gretzcom.ch</w:t>
      </w:r>
      <w:r w:rsidRPr="00FC7117">
        <w:rPr>
          <w:rFonts w:ascii="Arial" w:hAnsi="Arial" w:cs="Arial"/>
          <w:sz w:val="20"/>
          <w:lang w:val="en-US"/>
        </w:rPr>
        <w:br/>
      </w:r>
      <w:r w:rsidRPr="00FC7117">
        <w:rPr>
          <w:rFonts w:ascii="Arial" w:hAnsi="Arial" w:cs="Arial"/>
          <w:bCs/>
          <w:sz w:val="20"/>
          <w:lang w:val="en-US"/>
        </w:rPr>
        <w:t xml:space="preserve">Internet: </w:t>
      </w:r>
      <w:hyperlink r:id="rId16" w:history="1">
        <w:r w:rsidRPr="00FC7117">
          <w:rPr>
            <w:rStyle w:val="Hyperlink"/>
            <w:rFonts w:ascii="Arial" w:hAnsi="Arial" w:cs="Arial"/>
            <w:bCs/>
            <w:sz w:val="20"/>
            <w:lang w:val="en-US"/>
          </w:rPr>
          <w:t>goturkiye.com/ /</w:t>
        </w:r>
      </w:hyperlink>
      <w:r w:rsidRPr="00FC7117">
        <w:rPr>
          <w:rFonts w:ascii="Arial" w:hAnsi="Arial" w:cs="Arial"/>
          <w:bCs/>
          <w:sz w:val="20"/>
          <w:lang w:val="en-US"/>
        </w:rPr>
        <w:t xml:space="preserve"> </w:t>
      </w:r>
    </w:p>
    <w:p w14:paraId="59532512" w14:textId="77777777" w:rsidR="0063404D" w:rsidRPr="00FC7117" w:rsidRDefault="0063404D" w:rsidP="0063404D">
      <w:pPr>
        <w:spacing w:after="120"/>
        <w:jc w:val="both"/>
        <w:rPr>
          <w:rFonts w:cs="Arial"/>
          <w:bCs/>
          <w:sz w:val="16"/>
          <w:szCs w:val="16"/>
          <w:lang w:val="en-US"/>
        </w:rPr>
      </w:pPr>
    </w:p>
    <w:p w14:paraId="65C1F6C8" w14:textId="77777777" w:rsidR="0063404D" w:rsidRPr="004511E7" w:rsidRDefault="0063404D" w:rsidP="0063404D">
      <w:pPr>
        <w:jc w:val="both"/>
        <w:rPr>
          <w:rFonts w:cs="Arial"/>
          <w:b/>
          <w:bCs/>
          <w:sz w:val="16"/>
          <w:szCs w:val="16"/>
          <w:u w:val="single"/>
        </w:rPr>
      </w:pPr>
      <w:r w:rsidRPr="004511E7">
        <w:rPr>
          <w:rFonts w:cs="Arial"/>
          <w:b/>
          <w:bCs/>
          <w:sz w:val="16"/>
          <w:szCs w:val="16"/>
          <w:u w:val="single"/>
        </w:rPr>
        <w:t>La Türkiye en bref :</w:t>
      </w:r>
    </w:p>
    <w:p w14:paraId="5D254F4A" w14:textId="77777777" w:rsidR="0063404D" w:rsidRPr="00650728" w:rsidRDefault="0063404D" w:rsidP="0063404D">
      <w:pPr>
        <w:jc w:val="both"/>
        <w:rPr>
          <w:rFonts w:cs="Arial"/>
          <w:sz w:val="16"/>
          <w:szCs w:val="16"/>
        </w:rPr>
      </w:pPr>
      <w:r w:rsidRPr="00650728">
        <w:rPr>
          <w:rFonts w:cs="Arial"/>
          <w:sz w:val="16"/>
          <w:szCs w:val="16"/>
        </w:rPr>
        <w:t xml:space="preserve">La Türkiye offre tout ce qu’il faut pour des vacances de rêve : un soleil généreux, des eaux bleu azur, des plages et lagunes idylliques, des baies secrètes, des sommets enneigés culminant à plus de 4 000 mètres, des forêts de montagne ombragées et une nature à couper le souffle. Les villes animées côtoient des terrains de golf d’exception, tandis que l’histoire se révèle à travers des sites emblématiques comme le temple d’Artémis à Éphèse et la tombe du roi Mausolos II à Halicarnasse, deux des </w:t>
      </w:r>
      <w:r w:rsidRPr="004511E7">
        <w:rPr>
          <w:rFonts w:cs="Arial"/>
          <w:sz w:val="16"/>
          <w:szCs w:val="16"/>
        </w:rPr>
        <w:t>deux anciennes merveilles du monde</w:t>
      </w:r>
      <w:r w:rsidRPr="00650728">
        <w:rPr>
          <w:rFonts w:cs="Arial"/>
          <w:sz w:val="16"/>
          <w:szCs w:val="16"/>
        </w:rPr>
        <w:t>.</w:t>
      </w:r>
    </w:p>
    <w:p w14:paraId="7B5FB4A7" w14:textId="77777777" w:rsidR="0063404D" w:rsidRPr="00F16DDC" w:rsidRDefault="0063404D" w:rsidP="0063404D">
      <w:pPr>
        <w:spacing w:after="120"/>
        <w:jc w:val="both"/>
        <w:rPr>
          <w:rFonts w:cs="Arial"/>
          <w:sz w:val="16"/>
          <w:szCs w:val="16"/>
        </w:rPr>
      </w:pPr>
      <w:r w:rsidRPr="00F16DDC">
        <w:rPr>
          <w:rFonts w:cs="Arial"/>
          <w:sz w:val="16"/>
          <w:szCs w:val="16"/>
        </w:rPr>
        <w:t>À cheval sur deux continents, la Türkiye recèle de trésors culturels, historiques et naturels. Des formations rocheuses spectaculaires de la Cappadoce à la côte lycienne, en passant par l’effervescence d’Istanbul, le pays séduit tous les types de voyageurs. Son offre hôtelière variée, un service chaleureux et une cuisine raffinée mettent en valeur l’hospitalité turque. La Türkiye combine ainsi loisirs, sports et expériences culturelles, offrant une palette complète pour tous les goûts.</w:t>
      </w:r>
    </w:p>
    <w:p w14:paraId="229DC9AE" w14:textId="7534E605" w:rsidR="005626E4" w:rsidRPr="0063404D" w:rsidRDefault="005626E4" w:rsidP="0063404D">
      <w:pPr>
        <w:pStyle w:val="KeinLeerraum"/>
        <w:rPr>
          <w:rFonts w:ascii="Arial" w:eastAsia="Calibri" w:hAnsi="Arial" w:cs="Arial"/>
          <w:sz w:val="16"/>
          <w:szCs w:val="16"/>
        </w:rPr>
      </w:pPr>
    </w:p>
    <w:sectPr w:rsidR="005626E4" w:rsidRPr="0063404D" w:rsidSect="006423E3">
      <w:head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F24E6" w14:textId="77777777" w:rsidR="00AB25B2" w:rsidRDefault="00AB25B2" w:rsidP="005626E4">
      <w:pPr>
        <w:spacing w:after="0" w:line="240" w:lineRule="auto"/>
      </w:pPr>
      <w:r>
        <w:separator/>
      </w:r>
    </w:p>
  </w:endnote>
  <w:endnote w:type="continuationSeparator" w:id="0">
    <w:p w14:paraId="38D89C0D" w14:textId="77777777" w:rsidR="00AB25B2" w:rsidRDefault="00AB25B2"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44D03" w14:textId="77777777" w:rsidR="00AB25B2" w:rsidRDefault="00AB25B2" w:rsidP="005626E4">
      <w:pPr>
        <w:spacing w:after="0" w:line="240" w:lineRule="auto"/>
      </w:pPr>
      <w:r>
        <w:separator/>
      </w:r>
    </w:p>
  </w:footnote>
  <w:footnote w:type="continuationSeparator" w:id="0">
    <w:p w14:paraId="51F9D2AD" w14:textId="77777777" w:rsidR="00AB25B2" w:rsidRDefault="00AB25B2"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4691C"/>
    <w:rsid w:val="00052382"/>
    <w:rsid w:val="00053785"/>
    <w:rsid w:val="00054361"/>
    <w:rsid w:val="0005535C"/>
    <w:rsid w:val="00072304"/>
    <w:rsid w:val="00073C00"/>
    <w:rsid w:val="00091A9F"/>
    <w:rsid w:val="00091CFF"/>
    <w:rsid w:val="000C2CEB"/>
    <w:rsid w:val="000D3E7E"/>
    <w:rsid w:val="000E23D0"/>
    <w:rsid w:val="000F124D"/>
    <w:rsid w:val="000F1306"/>
    <w:rsid w:val="000F3CE2"/>
    <w:rsid w:val="0010499A"/>
    <w:rsid w:val="00106C22"/>
    <w:rsid w:val="00131185"/>
    <w:rsid w:val="00134046"/>
    <w:rsid w:val="00134CC8"/>
    <w:rsid w:val="001363B3"/>
    <w:rsid w:val="001413A6"/>
    <w:rsid w:val="00146B6F"/>
    <w:rsid w:val="001471EF"/>
    <w:rsid w:val="00181735"/>
    <w:rsid w:val="00182B6D"/>
    <w:rsid w:val="0018369A"/>
    <w:rsid w:val="0019022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37360"/>
    <w:rsid w:val="0034040B"/>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A4859"/>
    <w:rsid w:val="003B005E"/>
    <w:rsid w:val="003C54A7"/>
    <w:rsid w:val="003D4A47"/>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799E"/>
    <w:rsid w:val="00454E7C"/>
    <w:rsid w:val="0046504C"/>
    <w:rsid w:val="00473982"/>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C17B9"/>
    <w:rsid w:val="005C4891"/>
    <w:rsid w:val="005C4B22"/>
    <w:rsid w:val="005D4910"/>
    <w:rsid w:val="005D7761"/>
    <w:rsid w:val="005E037E"/>
    <w:rsid w:val="005E5435"/>
    <w:rsid w:val="00603221"/>
    <w:rsid w:val="0060352A"/>
    <w:rsid w:val="00605EAE"/>
    <w:rsid w:val="00613E4C"/>
    <w:rsid w:val="00616271"/>
    <w:rsid w:val="00632305"/>
    <w:rsid w:val="00632B45"/>
    <w:rsid w:val="0063404D"/>
    <w:rsid w:val="00637F01"/>
    <w:rsid w:val="006423E3"/>
    <w:rsid w:val="006668BD"/>
    <w:rsid w:val="006702D4"/>
    <w:rsid w:val="006764F1"/>
    <w:rsid w:val="0068521D"/>
    <w:rsid w:val="006A3980"/>
    <w:rsid w:val="006A596C"/>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3CB4"/>
    <w:rsid w:val="007A5D52"/>
    <w:rsid w:val="007B5E00"/>
    <w:rsid w:val="007C1799"/>
    <w:rsid w:val="007C1D4D"/>
    <w:rsid w:val="007E20B3"/>
    <w:rsid w:val="007F6218"/>
    <w:rsid w:val="007F6CA4"/>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87538"/>
    <w:rsid w:val="00A979F3"/>
    <w:rsid w:val="00AA0A56"/>
    <w:rsid w:val="00AB25B2"/>
    <w:rsid w:val="00AE0711"/>
    <w:rsid w:val="00AE4C22"/>
    <w:rsid w:val="00AE739C"/>
    <w:rsid w:val="00AF6141"/>
    <w:rsid w:val="00B0626A"/>
    <w:rsid w:val="00B1761F"/>
    <w:rsid w:val="00B230CD"/>
    <w:rsid w:val="00B24093"/>
    <w:rsid w:val="00B32CCA"/>
    <w:rsid w:val="00B64ACF"/>
    <w:rsid w:val="00B65801"/>
    <w:rsid w:val="00B70614"/>
    <w:rsid w:val="00B76453"/>
    <w:rsid w:val="00B8157B"/>
    <w:rsid w:val="00BA1CE5"/>
    <w:rsid w:val="00BA4F59"/>
    <w:rsid w:val="00BC2B35"/>
    <w:rsid w:val="00BC4E06"/>
    <w:rsid w:val="00BC5206"/>
    <w:rsid w:val="00BC7038"/>
    <w:rsid w:val="00BD775F"/>
    <w:rsid w:val="00BE5D07"/>
    <w:rsid w:val="00BF5082"/>
    <w:rsid w:val="00BF5E1D"/>
    <w:rsid w:val="00C04A6D"/>
    <w:rsid w:val="00C07C6F"/>
    <w:rsid w:val="00C1409B"/>
    <w:rsid w:val="00C14A8E"/>
    <w:rsid w:val="00C16BC6"/>
    <w:rsid w:val="00C171CA"/>
    <w:rsid w:val="00C36961"/>
    <w:rsid w:val="00C52FA9"/>
    <w:rsid w:val="00C53DF8"/>
    <w:rsid w:val="00C542A1"/>
    <w:rsid w:val="00C67D51"/>
    <w:rsid w:val="00C70A01"/>
    <w:rsid w:val="00C9716E"/>
    <w:rsid w:val="00CA4FDE"/>
    <w:rsid w:val="00CC0CF0"/>
    <w:rsid w:val="00CC602B"/>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80B70"/>
    <w:rsid w:val="00D93599"/>
    <w:rsid w:val="00DA3A11"/>
    <w:rsid w:val="00DB2AE2"/>
    <w:rsid w:val="00DB3CB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1242"/>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urkiye.com/istanbul-events" TargetMode="External"/><Relationship Id="rId13" Type="http://schemas.openxmlformats.org/officeDocument/2006/relationships/hyperlink" Target="http://www.instagram.com/goturkiy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uigroup.com/en/newsroom/news/tui-musement-publishes-2026-travel-trends-city-breaks-sportcations-and-local-experiences" TargetMode="External"/><Relationship Id="rId12" Type="http://schemas.openxmlformats.org/officeDocument/2006/relationships/hyperlink" Target="http://www.facebook.com/GoTurkiy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oturke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turkiye.com/" TargetMode="External"/><Relationship Id="rId5" Type="http://schemas.openxmlformats.org/officeDocument/2006/relationships/footnotes" Target="footnotes.xml"/><Relationship Id="rId15" Type="http://schemas.openxmlformats.org/officeDocument/2006/relationships/hyperlink" Target="http://www.youtube.com/GoT&#252;rkiye" TargetMode="External"/><Relationship Id="rId10" Type="http://schemas.openxmlformats.org/officeDocument/2006/relationships/hyperlink" Target="https://we.tl/t-NhYSgPzGxHB4Uao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ogazici.olimpiyat.org.tr/en" TargetMode="External"/><Relationship Id="rId14" Type="http://schemas.openxmlformats.org/officeDocument/2006/relationships/hyperlink" Target="https://x.com/goturkiy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5990</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3</cp:revision>
  <cp:lastPrinted>2026-07-31T07:20:00Z</cp:lastPrinted>
  <dcterms:created xsi:type="dcterms:W3CDTF">2026-07-31T08:58:00Z</dcterms:created>
  <dcterms:modified xsi:type="dcterms:W3CDTF">2026-07-31T09:05:00Z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