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191D0" w14:textId="05E0EC50" w:rsidR="00BC2EA5" w:rsidRPr="00A95DD7" w:rsidRDefault="00807D70" w:rsidP="00BC2EA5">
      <w:pPr>
        <w:autoSpaceDE w:val="0"/>
        <w:autoSpaceDN w:val="0"/>
        <w:adjustRightInd w:val="0"/>
        <w:jc w:val="center"/>
        <w:rPr>
          <w:rFonts w:ascii="Neutraface 2 Text Book" w:hAnsi="Neutraface 2 Text Book" w:cs="Arial"/>
          <w:i/>
          <w:sz w:val="48"/>
          <w:szCs w:val="48"/>
        </w:rPr>
      </w:pPr>
      <w:r w:rsidRPr="00A95DD7">
        <w:rPr>
          <w:rFonts w:ascii="Neutraface 2 Text Book" w:hAnsi="Neutraface 2 Text Book" w:cs="Arial"/>
          <w:i/>
          <w:sz w:val="48"/>
          <w:szCs w:val="48"/>
        </w:rPr>
        <w:t>Wo</w:t>
      </w:r>
      <w:r w:rsidR="00A95DD7" w:rsidRPr="00A95DD7">
        <w:rPr>
          <w:rFonts w:ascii="Neutraface 2 Text Book" w:hAnsi="Neutraface 2 Text Book" w:cs="Arial"/>
          <w:i/>
          <w:sz w:val="48"/>
          <w:szCs w:val="48"/>
        </w:rPr>
        <w:t xml:space="preserve"> die Region</w:t>
      </w:r>
      <w:r w:rsidRPr="00A95DD7">
        <w:rPr>
          <w:rFonts w:ascii="Neutraface 2 Text Book" w:hAnsi="Neutraface 2 Text Book" w:cs="Arial"/>
          <w:i/>
          <w:sz w:val="48"/>
          <w:szCs w:val="48"/>
        </w:rPr>
        <w:t xml:space="preserve"> Seefeld einem den Atem raubt:</w:t>
      </w:r>
      <w:r w:rsidRPr="00A95DD7">
        <w:rPr>
          <w:rFonts w:ascii="Neutraface 2 Text Book" w:hAnsi="Neutraface 2 Text Book" w:cs="Arial"/>
          <w:i/>
          <w:sz w:val="48"/>
          <w:szCs w:val="48"/>
        </w:rPr>
        <w:br/>
        <w:t>6 Aussichtsplattformen mit Weitblick</w:t>
      </w:r>
    </w:p>
    <w:p w14:paraId="2A4946A7" w14:textId="52F763F5" w:rsidR="001E44C1" w:rsidRPr="00A56B5F" w:rsidRDefault="00A56B5F" w:rsidP="00F36370">
      <w:pPr>
        <w:jc w:val="center"/>
        <w:rPr>
          <w:rFonts w:ascii="Neutraface 2 Text Book" w:hAnsi="Neutraface 2 Text Book"/>
          <w:b/>
          <w:sz w:val="24"/>
        </w:rPr>
      </w:pPr>
      <w:r w:rsidRPr="00A56B5F">
        <w:rPr>
          <w:rFonts w:ascii="Neutraface 2 Text Book" w:hAnsi="Neutraface 2 Text Book"/>
        </w:rPr>
        <w:t>Sechs Ausflugstipps, wo Gäste beim Wandern den Überblick behalten</w:t>
      </w:r>
    </w:p>
    <w:p w14:paraId="4DDC7E25" w14:textId="77777777" w:rsidR="00BC2EA5" w:rsidRPr="00811086" w:rsidRDefault="00BC2EA5" w:rsidP="00772B7A">
      <w:pPr>
        <w:jc w:val="both"/>
        <w:rPr>
          <w:rFonts w:ascii="Neutraface 2 Text Book" w:hAnsi="Neutraface 2 Text Book" w:cs="Arial"/>
          <w:b/>
          <w:bCs/>
        </w:rPr>
      </w:pPr>
    </w:p>
    <w:p w14:paraId="6A9E5892" w14:textId="3B8BB501" w:rsidR="009921C9" w:rsidRPr="00811086" w:rsidRDefault="00031462" w:rsidP="00D55E8D">
      <w:pPr>
        <w:spacing w:line="276" w:lineRule="auto"/>
        <w:jc w:val="both"/>
        <w:rPr>
          <w:rFonts w:ascii="Neutraface 2 Text Book" w:hAnsi="Neutraface 2 Text Book" w:cs="Arial"/>
          <w:b/>
          <w:bCs/>
        </w:rPr>
      </w:pPr>
      <w:r w:rsidRPr="00A36DD0">
        <w:rPr>
          <w:rFonts w:ascii="Neutraface 2 Text Book" w:hAnsi="Neutraface 2 Text Book" w:cs="Arial"/>
          <w:b/>
          <w:bCs/>
        </w:rPr>
        <w:t>Bern/</w:t>
      </w:r>
      <w:r w:rsidR="00CF1F7E" w:rsidRPr="00A36DD0">
        <w:rPr>
          <w:rFonts w:ascii="Neutraface 2 Text Book" w:hAnsi="Neutraface 2 Text Book" w:cs="Arial"/>
          <w:b/>
          <w:bCs/>
        </w:rPr>
        <w:t>Seefeld,</w:t>
      </w:r>
      <w:r w:rsidR="00197F9D" w:rsidRPr="00A36DD0">
        <w:rPr>
          <w:rFonts w:ascii="Neutraface 2 Text Book" w:hAnsi="Neutraface 2 Text Book" w:cs="Arial"/>
          <w:b/>
          <w:bCs/>
        </w:rPr>
        <w:t xml:space="preserve"> </w:t>
      </w:r>
      <w:bookmarkStart w:id="0" w:name="_Hlk133313636"/>
      <w:r w:rsidR="005D0D3C">
        <w:rPr>
          <w:rFonts w:ascii="Neutraface 2 Text Book" w:hAnsi="Neutraface 2 Text Book" w:cs="Arial"/>
          <w:b/>
          <w:bCs/>
        </w:rPr>
        <w:t xml:space="preserve">8. </w:t>
      </w:r>
      <w:r w:rsidR="00A56B5F" w:rsidRPr="005D0D3C">
        <w:rPr>
          <w:rFonts w:ascii="Neutraface 2 Text Book" w:hAnsi="Neutraface 2 Text Book" w:cs="Arial"/>
          <w:b/>
          <w:bCs/>
        </w:rPr>
        <w:t>Juli 2026</w:t>
      </w:r>
      <w:r w:rsidR="00A56B5F" w:rsidRPr="00A56B5F">
        <w:rPr>
          <w:rFonts w:ascii="Neutraface 2 Text Book" w:hAnsi="Neutraface 2 Text Book" w:cs="Arial"/>
          <w:b/>
          <w:bCs/>
        </w:rPr>
        <w:t xml:space="preserve"> – Wer die Welt von oben betrachtet, bekommt eine neue Perspektive auf den Alltag – spürt Weite und Leichtigkeit. In der Region Seefeld, Tirols Hochplateau, laden sechs Aussichtsplattformen dazu ein, innezuhalten und die Bergwelt in ihrer ganzen Pracht zu geniessen.</w:t>
      </w:r>
    </w:p>
    <w:p w14:paraId="064CAA5D" w14:textId="77777777" w:rsidR="00DF4909" w:rsidRPr="00811086" w:rsidRDefault="00DF4909" w:rsidP="00D55E8D">
      <w:pPr>
        <w:spacing w:line="276" w:lineRule="auto"/>
        <w:jc w:val="both"/>
        <w:rPr>
          <w:rFonts w:ascii="Neutraface 2 Text Book" w:hAnsi="Neutraface 2 Text Book" w:cs="Arial"/>
          <w:b/>
          <w:bCs/>
        </w:rPr>
      </w:pPr>
    </w:p>
    <w:bookmarkEnd w:id="0"/>
    <w:p w14:paraId="199DD1CC" w14:textId="2178F176" w:rsidR="00022DF4" w:rsidRPr="00022DF4" w:rsidRDefault="00022DF4" w:rsidP="00022DF4">
      <w:pPr>
        <w:spacing w:line="276" w:lineRule="auto"/>
        <w:jc w:val="both"/>
        <w:rPr>
          <w:rFonts w:ascii="Neutraface 2 Text Book" w:hAnsi="Neutraface 2 Text Book" w:cs="Arial"/>
        </w:rPr>
      </w:pPr>
      <w:r w:rsidRPr="00022DF4">
        <w:rPr>
          <w:rFonts w:ascii="Neutraface 2 Text Book" w:hAnsi="Neutraface 2 Text Book" w:cs="Arial"/>
        </w:rPr>
        <w:t>Wenn der Blick über Landschaften und Täler schweift, weitet sich der Horizont auch im sprichwörtlichen Sinn: Dann entspannt sich der Geist, die Seele schwelgt und der Kopf schaltet auf Ferienmodus um. In der Region Seefeld gibt es einige Aussichtspunkte mit Entspannungsgarantie – und für jeden Anspruch den passenden Weg dorthin.</w:t>
      </w:r>
    </w:p>
    <w:p w14:paraId="568637E7" w14:textId="77777777" w:rsidR="00022DF4" w:rsidRPr="00022DF4" w:rsidRDefault="00022DF4" w:rsidP="00022DF4">
      <w:pPr>
        <w:spacing w:line="276" w:lineRule="auto"/>
        <w:jc w:val="both"/>
        <w:rPr>
          <w:rFonts w:ascii="Neutraface 2 Text Book" w:hAnsi="Neutraface 2 Text Book" w:cs="Arial"/>
        </w:rPr>
      </w:pPr>
    </w:p>
    <w:p w14:paraId="761B8CFB" w14:textId="77777777" w:rsidR="00022DF4" w:rsidRPr="00022DF4" w:rsidRDefault="00022DF4" w:rsidP="00022DF4">
      <w:pPr>
        <w:spacing w:line="276" w:lineRule="auto"/>
        <w:jc w:val="both"/>
        <w:rPr>
          <w:rFonts w:ascii="Neutraface 2 Text Book" w:hAnsi="Neutraface 2 Text Book" w:cs="Arial"/>
          <w:b/>
          <w:bCs/>
        </w:rPr>
      </w:pPr>
      <w:r w:rsidRPr="00022DF4">
        <w:rPr>
          <w:rFonts w:ascii="Neutraface 2 Text Book" w:hAnsi="Neutraface 2 Text Book" w:cs="Arial"/>
          <w:b/>
          <w:bCs/>
        </w:rPr>
        <w:t>Kurblhang – Panoramablick über das Leutaschtal</w:t>
      </w:r>
    </w:p>
    <w:p w14:paraId="19FC60E3" w14:textId="77777777" w:rsidR="00022DF4" w:rsidRPr="00022DF4" w:rsidRDefault="00022DF4" w:rsidP="00022DF4">
      <w:pPr>
        <w:spacing w:line="276" w:lineRule="auto"/>
        <w:jc w:val="both"/>
        <w:rPr>
          <w:rFonts w:ascii="Neutraface 2 Text Book" w:hAnsi="Neutraface 2 Text Book" w:cs="Arial"/>
        </w:rPr>
      </w:pPr>
      <w:r w:rsidRPr="00022DF4">
        <w:rPr>
          <w:rFonts w:ascii="Neutraface 2 Text Book" w:hAnsi="Neutraface 2 Text Book" w:cs="Arial"/>
        </w:rPr>
        <w:t>Um ein Panorama zu geniessen, muss man nicht endlos einen Berg hochklettern. Die Aussichtsplattform Kurblhang ist mit einer kurzweiligen Wanderung zu erreichen und bietet einen Rundumblick über das gesamte Leutaschtal mit Sicht auf das Wettersteingebirge und die Hohe Munde. Die Tour beginnt im Ortsteil Weidach und führt in weniger als einer Stunde zur hölzernen Panoramaterrasse. Für die dreieinhalb Kilometer lange Strecke mit moderaten 180 Höhenmetern sollten Wandernde insgesamt rund 90 Minuten einplanen.</w:t>
      </w:r>
    </w:p>
    <w:p w14:paraId="021DA6EE" w14:textId="77777777" w:rsidR="00022DF4" w:rsidRPr="00022DF4" w:rsidRDefault="00022DF4" w:rsidP="00022DF4">
      <w:pPr>
        <w:spacing w:line="276" w:lineRule="auto"/>
        <w:jc w:val="both"/>
        <w:rPr>
          <w:rFonts w:ascii="Neutraface 2 Text Book" w:hAnsi="Neutraface 2 Text Book" w:cs="Arial"/>
        </w:rPr>
      </w:pPr>
    </w:p>
    <w:p w14:paraId="4699B05B" w14:textId="77777777" w:rsidR="00022DF4" w:rsidRPr="00022DF4" w:rsidRDefault="00022DF4" w:rsidP="00022DF4">
      <w:pPr>
        <w:spacing w:line="276" w:lineRule="auto"/>
        <w:jc w:val="both"/>
        <w:rPr>
          <w:rFonts w:ascii="Neutraface 2 Text Book" w:hAnsi="Neutraface 2 Text Book" w:cs="Arial"/>
          <w:b/>
          <w:bCs/>
        </w:rPr>
      </w:pPr>
      <w:r w:rsidRPr="00022DF4">
        <w:rPr>
          <w:rFonts w:ascii="Neutraface 2 Text Book" w:hAnsi="Neutraface 2 Text Book" w:cs="Arial"/>
          <w:b/>
          <w:bCs/>
        </w:rPr>
        <w:t>Brunschkopf – Ein «Ja» mit Aussicht</w:t>
      </w:r>
    </w:p>
    <w:p w14:paraId="1AB73ADE" w14:textId="6C0E7D4D" w:rsidR="00022DF4" w:rsidRDefault="00A95DD7" w:rsidP="00022DF4">
      <w:pPr>
        <w:spacing w:line="276" w:lineRule="auto"/>
        <w:jc w:val="both"/>
        <w:rPr>
          <w:rFonts w:ascii="Neutraface 2 Text Book" w:hAnsi="Neutraface 2 Text Book" w:cs="Arial"/>
        </w:rPr>
      </w:pPr>
      <w:r w:rsidRPr="00A95DD7">
        <w:rPr>
          <w:rFonts w:ascii="Neutraface 2 Text Book" w:hAnsi="Neutraface 2 Text Book" w:cs="Arial"/>
        </w:rPr>
        <w:t>Die rundgeschwungene Holzplattform auf dem Brunschkopf symbolisiert mit ihrer Form das positive Gefühl, das einen beschleicht, wenn man oben angekommen ist: «Ja, hier will ich bleiben.» Besonders empfiehlt sich die Route ab Mösern, denn sie erschliesst diverse Einkehrmöglichkeiten und führt je nach Saison an bis zu drei Seen vorbei – darunter der Wildmoossee und der Lottensee, zwei aperiodische Karstseen, die sich nur in manchen Jahren mit Schneeschmelzwasser füllen und dann wie durch Zauberhand in den Almwiesen erscheinen. Wer sie zu Gesicht bekommt, darf sich glücklich schätzen. Die Plattform selbst liegt auf 1510 m ü. M. und lädt mit bequemen Liegen zum Verweilen ein. Drei Gebirge und unzählige Berggipfel sind in Sichtweite – und können durch ein Swarovski-Fernglas auch im Detail bewundert werden.</w:t>
      </w:r>
    </w:p>
    <w:p w14:paraId="21A32A3E" w14:textId="77777777" w:rsidR="00A95DD7" w:rsidRPr="00022DF4" w:rsidRDefault="00A95DD7" w:rsidP="00022DF4">
      <w:pPr>
        <w:spacing w:line="276" w:lineRule="auto"/>
        <w:jc w:val="both"/>
        <w:rPr>
          <w:rFonts w:ascii="Neutraface 2 Text Book" w:hAnsi="Neutraface 2 Text Book" w:cs="Arial"/>
        </w:rPr>
      </w:pPr>
    </w:p>
    <w:p w14:paraId="025A0B8D" w14:textId="77777777" w:rsidR="00022DF4" w:rsidRPr="00022DF4" w:rsidRDefault="00022DF4" w:rsidP="00022DF4">
      <w:pPr>
        <w:spacing w:line="276" w:lineRule="auto"/>
        <w:jc w:val="both"/>
        <w:rPr>
          <w:rFonts w:ascii="Neutraface 2 Text Book" w:hAnsi="Neutraface 2 Text Book" w:cs="Arial"/>
          <w:b/>
          <w:bCs/>
        </w:rPr>
      </w:pPr>
      <w:r w:rsidRPr="00022DF4">
        <w:rPr>
          <w:rFonts w:ascii="Neutraface 2 Text Book" w:hAnsi="Neutraface 2 Text Book" w:cs="Arial"/>
          <w:b/>
          <w:bCs/>
        </w:rPr>
        <w:t>Friedensglocke Mösern – Täglich läutet der Frieden</w:t>
      </w:r>
    </w:p>
    <w:p w14:paraId="5379DCD7" w14:textId="43642DF4" w:rsidR="00022DF4" w:rsidRPr="00022DF4" w:rsidRDefault="00022DF4" w:rsidP="00022DF4">
      <w:pPr>
        <w:spacing w:line="276" w:lineRule="auto"/>
        <w:jc w:val="both"/>
        <w:rPr>
          <w:rFonts w:ascii="Neutraface 2 Text Book" w:hAnsi="Neutraface 2 Text Book" w:cs="Arial"/>
        </w:rPr>
      </w:pPr>
      <w:r w:rsidRPr="00022DF4">
        <w:rPr>
          <w:rFonts w:ascii="Neutraface 2 Text Book" w:hAnsi="Neutraface 2 Text Book" w:cs="Arial"/>
        </w:rPr>
        <w:t>Wer Bewegung mit Innehalten verbinden möchte, ist mit der Friedenswanderung auf dem richtigen Pfad. Jeden Tag um 17 Uhr läutet am Ziel die zehn Tonnen schwere Glocke in Mösern für Frieden auf der Welt – eine der grössten freistehenden Glocken der Alpen. Der Weg dorthin führt durch prächtige Landschaften, dichte Wälder und vorbei am Möserer See, der sich umrunden läss</w:t>
      </w:r>
      <w:r w:rsidR="00A95DD7">
        <w:rPr>
          <w:rFonts w:ascii="Neutraface 2 Text Book" w:hAnsi="Neutraface 2 Text Book" w:cs="Arial"/>
        </w:rPr>
        <w:t xml:space="preserve">t </w:t>
      </w:r>
      <w:r w:rsidR="00A95DD7" w:rsidRPr="00A95DD7">
        <w:rPr>
          <w:rFonts w:ascii="Neutraface 2 Text Book" w:hAnsi="Neutraface 2 Text Book" w:cs="Arial"/>
        </w:rPr>
        <w:t>oder an heißen Tagen auch für die passende Abkühlung sorgen kann</w:t>
      </w:r>
      <w:r w:rsidRPr="00022DF4">
        <w:rPr>
          <w:rFonts w:ascii="Neutraface 2 Text Book" w:hAnsi="Neutraface 2 Text Book" w:cs="Arial"/>
        </w:rPr>
        <w:t>.</w:t>
      </w:r>
    </w:p>
    <w:p w14:paraId="50E27914" w14:textId="2EC88A7C" w:rsidR="00022DF4" w:rsidRPr="00022DF4" w:rsidRDefault="00022DF4" w:rsidP="00022DF4">
      <w:pPr>
        <w:spacing w:line="276" w:lineRule="auto"/>
        <w:jc w:val="both"/>
        <w:rPr>
          <w:rFonts w:ascii="Neutraface 2 Text Book" w:hAnsi="Neutraface 2 Text Book" w:cs="Arial"/>
          <w:b/>
          <w:bCs/>
        </w:rPr>
      </w:pPr>
      <w:r w:rsidRPr="00022DF4">
        <w:rPr>
          <w:rFonts w:ascii="Neutraface 2 Text Book" w:hAnsi="Neutraface 2 Text Book" w:cs="Arial"/>
          <w:b/>
          <w:bCs/>
        </w:rPr>
        <w:lastRenderedPageBreak/>
        <w:t>Plattform Höhenweg</w:t>
      </w:r>
      <w:r w:rsidR="00A95DD7">
        <w:rPr>
          <w:rFonts w:ascii="Neutraface 2 Text Book" w:hAnsi="Neutraface 2 Text Book" w:cs="Arial"/>
          <w:b/>
          <w:bCs/>
        </w:rPr>
        <w:t xml:space="preserve">-Rust </w:t>
      </w:r>
      <w:r w:rsidRPr="00022DF4">
        <w:rPr>
          <w:rFonts w:ascii="Neutraface 2 Text Book" w:hAnsi="Neutraface 2 Text Book" w:cs="Arial"/>
          <w:b/>
          <w:bCs/>
        </w:rPr>
        <w:t>– Nach zehn Minuten belohnt</w:t>
      </w:r>
    </w:p>
    <w:p w14:paraId="49EEC849" w14:textId="2FB58552" w:rsidR="00022DF4" w:rsidRDefault="00A95DD7" w:rsidP="00022DF4">
      <w:pPr>
        <w:spacing w:line="276" w:lineRule="auto"/>
        <w:jc w:val="both"/>
        <w:rPr>
          <w:rFonts w:ascii="Neutraface 2 Text Book" w:hAnsi="Neutraface 2 Text Book" w:cs="Arial"/>
        </w:rPr>
      </w:pPr>
      <w:r w:rsidRPr="00A95DD7">
        <w:rPr>
          <w:rFonts w:ascii="Neutraface 2 Text Book" w:hAnsi="Neutraface 2 Text Book" w:cs="Arial"/>
        </w:rPr>
        <w:t>Nach nur zehn Minuten ab dem Ganghofermuseum in Leutasch ist bereits ein erster Stopp angesagt: Von der leicht zu erreichenden Plattform schweift das Auge vom Talboden des Leutaschtals bis zur imposanten Hohen Munde, eine Sonnenliege lädt zum Entspannen ein. Die gesamte zweistündige Runde über siebeneinhalb Kilometer bietet viel Tiroler Bergnatur.</w:t>
      </w:r>
    </w:p>
    <w:p w14:paraId="79441978" w14:textId="77777777" w:rsidR="00A95DD7" w:rsidRPr="00022DF4" w:rsidRDefault="00A95DD7" w:rsidP="00022DF4">
      <w:pPr>
        <w:spacing w:line="276" w:lineRule="auto"/>
        <w:jc w:val="both"/>
        <w:rPr>
          <w:rFonts w:ascii="Neutraface 2 Text Book" w:hAnsi="Neutraface 2 Text Book" w:cs="Arial"/>
        </w:rPr>
      </w:pPr>
    </w:p>
    <w:p w14:paraId="6886768D" w14:textId="77777777" w:rsidR="00022DF4" w:rsidRPr="00022DF4" w:rsidRDefault="00022DF4" w:rsidP="00022DF4">
      <w:pPr>
        <w:spacing w:line="276" w:lineRule="auto"/>
        <w:jc w:val="both"/>
        <w:rPr>
          <w:rFonts w:ascii="Neutraface 2 Text Book" w:hAnsi="Neutraface 2 Text Book" w:cs="Arial"/>
          <w:b/>
          <w:bCs/>
        </w:rPr>
      </w:pPr>
      <w:r w:rsidRPr="00022DF4">
        <w:rPr>
          <w:rFonts w:ascii="Neutraface 2 Text Book" w:hAnsi="Neutraface 2 Text Book" w:cs="Arial"/>
          <w:b/>
          <w:bCs/>
        </w:rPr>
        <w:t>Adlerkanzel – Mittlere Mühe, grosser Lohn</w:t>
      </w:r>
    </w:p>
    <w:p w14:paraId="097EFDDB" w14:textId="5A070636" w:rsidR="00022DF4" w:rsidRPr="00022DF4" w:rsidRDefault="00022DF4" w:rsidP="00022DF4">
      <w:pPr>
        <w:spacing w:line="276" w:lineRule="auto"/>
        <w:jc w:val="both"/>
        <w:rPr>
          <w:rFonts w:ascii="Neutraface 2 Text Book" w:hAnsi="Neutraface 2 Text Book" w:cs="Arial"/>
        </w:rPr>
      </w:pPr>
      <w:r w:rsidRPr="00022DF4">
        <w:rPr>
          <w:rFonts w:ascii="Neutraface 2 Text Book" w:hAnsi="Neutraface 2 Text Book" w:cs="Arial"/>
        </w:rPr>
        <w:t xml:space="preserve">Vom Naturpark-Infozentrum Scharnitz geht es erst gemütlich der Isarpromenade entlang, bevor ein knackiger steiler Aufstieg durch den Wald folgt. Die 220 Höhenmeter bergauf lohnen sich: Auf 1190 m ü. M. thront ein Aussichtspavillon mit herrlicher Panoramasicht auf </w:t>
      </w:r>
      <w:r w:rsidR="00A95DD7">
        <w:rPr>
          <w:rFonts w:ascii="Neutraface 2 Text Book" w:hAnsi="Neutraface 2 Text Book" w:cs="Arial"/>
        </w:rPr>
        <w:t xml:space="preserve">das </w:t>
      </w:r>
      <w:r w:rsidRPr="00022DF4">
        <w:rPr>
          <w:rFonts w:ascii="Neutraface 2 Text Book" w:hAnsi="Neutraface 2 Text Book" w:cs="Arial"/>
        </w:rPr>
        <w:t>Dorf</w:t>
      </w:r>
      <w:r w:rsidR="00A95DD7">
        <w:rPr>
          <w:rFonts w:ascii="Neutraface 2 Text Book" w:hAnsi="Neutraface 2 Text Book" w:cs="Arial"/>
        </w:rPr>
        <w:t xml:space="preserve"> Scharnitz</w:t>
      </w:r>
      <w:r w:rsidRPr="00022DF4">
        <w:rPr>
          <w:rFonts w:ascii="Neutraface 2 Text Book" w:hAnsi="Neutraface 2 Text Book" w:cs="Arial"/>
        </w:rPr>
        <w:t>. Anschliessend geht es auf demselben Weg wieder hinunter ins Tal.</w:t>
      </w:r>
    </w:p>
    <w:p w14:paraId="67DD6CFC" w14:textId="77777777" w:rsidR="00022DF4" w:rsidRPr="00022DF4" w:rsidRDefault="00022DF4" w:rsidP="00022DF4">
      <w:pPr>
        <w:spacing w:line="276" w:lineRule="auto"/>
        <w:jc w:val="both"/>
        <w:rPr>
          <w:rFonts w:ascii="Neutraface 2 Text Book" w:hAnsi="Neutraface 2 Text Book" w:cs="Arial"/>
        </w:rPr>
      </w:pPr>
    </w:p>
    <w:p w14:paraId="34AAE2C1" w14:textId="77777777" w:rsidR="00022DF4" w:rsidRPr="00022DF4" w:rsidRDefault="00022DF4" w:rsidP="00022DF4">
      <w:pPr>
        <w:spacing w:line="276" w:lineRule="auto"/>
        <w:jc w:val="both"/>
        <w:rPr>
          <w:rFonts w:ascii="Neutraface 2 Text Book" w:hAnsi="Neutraface 2 Text Book" w:cs="Arial"/>
          <w:b/>
          <w:bCs/>
        </w:rPr>
      </w:pPr>
      <w:r w:rsidRPr="00022DF4">
        <w:rPr>
          <w:rFonts w:ascii="Neutraface 2 Text Book" w:hAnsi="Neutraface 2 Text Book" w:cs="Arial"/>
          <w:b/>
          <w:bCs/>
        </w:rPr>
        <w:t>Mühlberg – Herz der Berge</w:t>
      </w:r>
    </w:p>
    <w:p w14:paraId="4AB606F0" w14:textId="016A4D1D" w:rsidR="00022DF4" w:rsidRDefault="00F508D5" w:rsidP="00022DF4">
      <w:pPr>
        <w:spacing w:line="276" w:lineRule="auto"/>
        <w:jc w:val="both"/>
        <w:rPr>
          <w:rFonts w:ascii="Neutraface 2 Text Book" w:hAnsi="Neutraface 2 Text Book" w:cs="Arial"/>
        </w:rPr>
      </w:pPr>
      <w:r w:rsidRPr="00F508D5">
        <w:rPr>
          <w:rFonts w:ascii="Neutraface 2 Text Book" w:hAnsi="Neutraface 2 Text Book" w:cs="Arial"/>
        </w:rPr>
        <w:t>Mit den Höhenmetern steigt die Wanderlust – auch bei der Wanderung auf den Mühlberg. Einem Forstweg folgend, erreichen Plattformfans nicht nur ein Hochplateau, sondern auch einen Aussichtspunkt mit einer grossen Herz-Skulptur. Für die knapp sieben Kilometer benötigen Sie etwa zweieinhalb Stunden. Trittsichere Besucherinnen und Besucher können den Weg mit einem Abstecher zur Bärenklamm bereichern, wo ein felsiger Waldgraben einen reizvollen Kontrast zu den sonnigen Arealen bietet.</w:t>
      </w:r>
    </w:p>
    <w:p w14:paraId="3D17CE24" w14:textId="77777777" w:rsidR="00F508D5" w:rsidRPr="00022DF4" w:rsidRDefault="00F508D5" w:rsidP="00022DF4">
      <w:pPr>
        <w:spacing w:line="276" w:lineRule="auto"/>
        <w:jc w:val="both"/>
        <w:rPr>
          <w:rFonts w:ascii="Neutraface 2 Text Book" w:hAnsi="Neutraface 2 Text Book" w:cs="Arial"/>
        </w:rPr>
      </w:pPr>
    </w:p>
    <w:p w14:paraId="7A593595" w14:textId="18D3BFD9" w:rsidR="000B556E" w:rsidRPr="00811086" w:rsidRDefault="00022DF4" w:rsidP="00022DF4">
      <w:pPr>
        <w:spacing w:line="276" w:lineRule="auto"/>
        <w:jc w:val="both"/>
        <w:rPr>
          <w:rFonts w:ascii="Neutraface 2 Text Book" w:hAnsi="Neutraface 2 Text Book" w:cs="Arial"/>
        </w:rPr>
      </w:pPr>
      <w:r w:rsidRPr="00022DF4">
        <w:rPr>
          <w:rFonts w:ascii="Neutraface 2 Text Book" w:hAnsi="Neutraface 2 Text Book" w:cs="Arial"/>
        </w:rPr>
        <w:t xml:space="preserve">Bilder inklusive </w:t>
      </w:r>
      <w:r w:rsidRPr="005D0D3C">
        <w:rPr>
          <w:rFonts w:ascii="Neutraface 2 Text Book" w:hAnsi="Neutraface 2 Text Book" w:cs="Arial"/>
        </w:rPr>
        <w:t>Copyrights</w:t>
      </w:r>
      <w:r w:rsidRPr="00022DF4">
        <w:rPr>
          <w:rFonts w:ascii="Neutraface 2 Text Book" w:hAnsi="Neutraface 2 Text Book" w:cs="Arial"/>
        </w:rPr>
        <w:t xml:space="preserve"> finden sie</w:t>
      </w:r>
      <w:r>
        <w:rPr>
          <w:rFonts w:ascii="Neutraface 2 Text Book" w:hAnsi="Neutraface 2 Text Book" w:cs="Arial"/>
        </w:rPr>
        <w:t xml:space="preserve"> </w:t>
      </w:r>
      <w:hyperlink r:id="rId8" w:history="1">
        <w:r w:rsidRPr="005D0D3C">
          <w:rPr>
            <w:rStyle w:val="Hyperlink"/>
            <w:rFonts w:ascii="Neutraface 2 Text Book" w:hAnsi="Neutraface 2 Text Book" w:cs="Arial"/>
          </w:rPr>
          <w:t>hier</w:t>
        </w:r>
      </w:hyperlink>
      <w:r>
        <w:rPr>
          <w:rFonts w:ascii="Neutraface 2 Text Book" w:hAnsi="Neutraface 2 Text Book" w:cs="Arial"/>
        </w:rPr>
        <w:t>.</w:t>
      </w:r>
    </w:p>
    <w:p w14:paraId="2BBA900F" w14:textId="77777777" w:rsidR="00197F9D" w:rsidRPr="00811086" w:rsidRDefault="00197F9D" w:rsidP="00772B7A">
      <w:pPr>
        <w:spacing w:line="276" w:lineRule="auto"/>
        <w:jc w:val="both"/>
        <w:rPr>
          <w:rFonts w:ascii="Neutraface 2 Text Book" w:hAnsi="Neutraface 2 Text Book" w:cs="Arial"/>
        </w:rPr>
      </w:pPr>
    </w:p>
    <w:p w14:paraId="449DEDFA" w14:textId="77777777" w:rsidR="002F0049" w:rsidRPr="00811086" w:rsidRDefault="002F0049" w:rsidP="00772B7A">
      <w:pPr>
        <w:pBdr>
          <w:top w:val="single" w:sz="4" w:space="1" w:color="auto"/>
          <w:left w:val="single" w:sz="4" w:space="4" w:color="auto"/>
          <w:bottom w:val="single" w:sz="4" w:space="1" w:color="auto"/>
          <w:right w:val="single" w:sz="4" w:space="4" w:color="auto"/>
        </w:pBdr>
        <w:jc w:val="both"/>
        <w:rPr>
          <w:rFonts w:ascii="Neutraface 2 Text Book" w:hAnsi="Neutraface 2 Text Book" w:cs="Arial"/>
          <w:b/>
          <w:bCs/>
          <w:sz w:val="20"/>
          <w:szCs w:val="20"/>
        </w:rPr>
      </w:pPr>
      <w:r w:rsidRPr="00811086">
        <w:rPr>
          <w:rFonts w:ascii="Neutraface 2 Text Book" w:hAnsi="Neutraface 2 Text Book" w:cs="Arial"/>
          <w:b/>
          <w:bCs/>
          <w:sz w:val="20"/>
          <w:szCs w:val="20"/>
        </w:rPr>
        <w:t>Für weitere Informationen und Bildmaterial (Medien):</w:t>
      </w:r>
    </w:p>
    <w:p w14:paraId="79BF6C94" w14:textId="78BC85CE" w:rsidR="002F0049" w:rsidRPr="00811086" w:rsidRDefault="005C24DB" w:rsidP="005C24DB">
      <w:pPr>
        <w:pBdr>
          <w:top w:val="single" w:sz="4" w:space="1" w:color="auto"/>
          <w:left w:val="single" w:sz="4" w:space="4" w:color="auto"/>
          <w:bottom w:val="single" w:sz="4" w:space="1" w:color="auto"/>
          <w:right w:val="single" w:sz="4" w:space="4" w:color="auto"/>
        </w:pBdr>
        <w:rPr>
          <w:rFonts w:ascii="Neutraface 2 Text Book" w:hAnsi="Neutraface 2 Text Book" w:cs="Arial"/>
          <w:sz w:val="20"/>
          <w:szCs w:val="20"/>
        </w:rPr>
      </w:pPr>
      <w:r w:rsidRPr="005C24DB">
        <w:rPr>
          <w:rFonts w:ascii="Neutraface 2 Text Book" w:hAnsi="Neutraface 2 Text Book" w:cs="Arial"/>
          <w:sz w:val="20"/>
          <w:szCs w:val="20"/>
        </w:rPr>
        <w:t>J</w:t>
      </w:r>
      <w:r>
        <w:rPr>
          <w:rFonts w:ascii="Neutraface 2 Text Book" w:hAnsi="Neutraface 2 Text Book" w:cs="Arial"/>
          <w:sz w:val="20"/>
          <w:szCs w:val="20"/>
        </w:rPr>
        <w:t xml:space="preserve">anina Sauer, </w:t>
      </w:r>
      <w:r w:rsidRPr="005C24DB">
        <w:rPr>
          <w:rFonts w:ascii="Neutraface 2 Text Book" w:hAnsi="Neutraface 2 Text Book" w:cs="Arial"/>
          <w:sz w:val="20"/>
          <w:szCs w:val="20"/>
        </w:rPr>
        <w:t>Presse- &amp; Influencer Kooperationen</w:t>
      </w:r>
      <w:r>
        <w:rPr>
          <w:rFonts w:ascii="Neutraface 2 Text Book" w:hAnsi="Neutraface 2 Text Book" w:cs="Arial"/>
          <w:sz w:val="20"/>
          <w:szCs w:val="20"/>
        </w:rPr>
        <w:t>/</w:t>
      </w:r>
      <w:r w:rsidRPr="005C24DB">
        <w:rPr>
          <w:rFonts w:ascii="Neutraface 2 Text Book" w:hAnsi="Neutraface 2 Text Book" w:cs="Arial"/>
          <w:sz w:val="20"/>
          <w:szCs w:val="20"/>
        </w:rPr>
        <w:t>Projektmanagement</w:t>
      </w:r>
      <w:r>
        <w:rPr>
          <w:rFonts w:ascii="Neutraface 2 Text Book" w:hAnsi="Neutraface 2 Text Book" w:cs="Arial"/>
          <w:sz w:val="20"/>
          <w:szCs w:val="20"/>
        </w:rPr>
        <w:t xml:space="preserve">, </w:t>
      </w:r>
      <w:r w:rsidR="002F0049" w:rsidRPr="00811086">
        <w:rPr>
          <w:rFonts w:ascii="Neutraface 2 Text Book" w:hAnsi="Neutraface 2 Text Book" w:cs="Arial"/>
          <w:sz w:val="20"/>
          <w:szCs w:val="20"/>
        </w:rPr>
        <w:t>Tourismusverband Seefeld</w:t>
      </w:r>
    </w:p>
    <w:p w14:paraId="3FB56506" w14:textId="4951FF9A" w:rsidR="002F0049" w:rsidRPr="00811086" w:rsidRDefault="002F0049" w:rsidP="00772B7A">
      <w:pPr>
        <w:pBdr>
          <w:top w:val="single" w:sz="4" w:space="1" w:color="auto"/>
          <w:left w:val="single" w:sz="4" w:space="4" w:color="auto"/>
          <w:bottom w:val="single" w:sz="4" w:space="1" w:color="auto"/>
          <w:right w:val="single" w:sz="4" w:space="4" w:color="auto"/>
        </w:pBdr>
        <w:jc w:val="both"/>
        <w:rPr>
          <w:rFonts w:ascii="Neutraface 2 Text Book" w:hAnsi="Neutraface 2 Text Book" w:cs="Arial"/>
          <w:sz w:val="20"/>
          <w:szCs w:val="20"/>
        </w:rPr>
      </w:pPr>
      <w:r w:rsidRPr="00811086">
        <w:rPr>
          <w:rFonts w:ascii="Neutraface 2 Text Book" w:hAnsi="Neutraface 2 Text Book" w:cs="Arial"/>
          <w:sz w:val="20"/>
          <w:szCs w:val="20"/>
        </w:rPr>
        <w:t xml:space="preserve">Tel. </w:t>
      </w:r>
      <w:r w:rsidR="002B563A" w:rsidRPr="002B563A">
        <w:rPr>
          <w:rFonts w:ascii="Neutraface 2 Text Book" w:hAnsi="Neutraface 2 Text Book" w:cs="Arial"/>
          <w:sz w:val="20"/>
          <w:szCs w:val="20"/>
        </w:rPr>
        <w:t>+43</w:t>
      </w:r>
      <w:r w:rsidR="00AC4C40">
        <w:rPr>
          <w:rFonts w:ascii="Neutraface 2 Text Book" w:hAnsi="Neutraface 2 Text Book" w:cs="Arial"/>
          <w:sz w:val="20"/>
          <w:szCs w:val="20"/>
        </w:rPr>
        <w:t xml:space="preserve"> </w:t>
      </w:r>
      <w:r w:rsidR="002B563A" w:rsidRPr="002B563A">
        <w:rPr>
          <w:rFonts w:ascii="Neutraface 2 Text Book" w:hAnsi="Neutraface 2 Text Book" w:cs="Arial"/>
          <w:sz w:val="20"/>
          <w:szCs w:val="20"/>
        </w:rPr>
        <w:t>66</w:t>
      </w:r>
      <w:r w:rsidR="008773B1">
        <w:rPr>
          <w:rFonts w:ascii="Neutraface 2 Text Book" w:hAnsi="Neutraface 2 Text Book" w:cs="Arial"/>
          <w:sz w:val="20"/>
          <w:szCs w:val="20"/>
        </w:rPr>
        <w:t>0</w:t>
      </w:r>
      <w:r w:rsidR="002B563A" w:rsidRPr="002B563A">
        <w:rPr>
          <w:rFonts w:ascii="Neutraface 2 Text Book" w:hAnsi="Neutraface 2 Text Book" w:cs="Arial"/>
          <w:sz w:val="20"/>
          <w:szCs w:val="20"/>
        </w:rPr>
        <w:t xml:space="preserve"> </w:t>
      </w:r>
      <w:r w:rsidR="008773B1">
        <w:rPr>
          <w:rFonts w:ascii="Neutraface 2 Text Book" w:hAnsi="Neutraface 2 Text Book" w:cs="Arial"/>
          <w:sz w:val="20"/>
          <w:szCs w:val="20"/>
        </w:rPr>
        <w:t>7478867, katharina.emslander</w:t>
      </w:r>
      <w:r w:rsidRPr="00811086">
        <w:rPr>
          <w:rFonts w:ascii="Neutraface 2 Text Book" w:hAnsi="Neutraface 2 Text Book" w:cs="Arial"/>
          <w:sz w:val="20"/>
          <w:szCs w:val="20"/>
        </w:rPr>
        <w:t xml:space="preserve">@seefeld.com </w:t>
      </w:r>
    </w:p>
    <w:p w14:paraId="44646BAE" w14:textId="318EB646" w:rsidR="002F0049" w:rsidRPr="00811086" w:rsidRDefault="008773B1" w:rsidP="00772B7A">
      <w:pPr>
        <w:pBdr>
          <w:top w:val="single" w:sz="4" w:space="1" w:color="auto"/>
          <w:left w:val="single" w:sz="4" w:space="4" w:color="auto"/>
          <w:bottom w:val="single" w:sz="4" w:space="1" w:color="auto"/>
          <w:right w:val="single" w:sz="4" w:space="4" w:color="auto"/>
        </w:pBdr>
        <w:jc w:val="both"/>
        <w:rPr>
          <w:rFonts w:ascii="Neutraface 2 Text Book" w:hAnsi="Neutraface 2 Text Book" w:cs="Arial"/>
          <w:sz w:val="20"/>
          <w:szCs w:val="20"/>
        </w:rPr>
      </w:pPr>
      <w:r>
        <w:rPr>
          <w:rFonts w:ascii="Neutraface 2 Text Book" w:hAnsi="Neutraface 2 Text Book" w:cs="Arial"/>
          <w:sz w:val="20"/>
          <w:szCs w:val="20"/>
        </w:rPr>
        <w:t>Claudia Zbinden</w:t>
      </w:r>
      <w:r w:rsidR="002F0049" w:rsidRPr="00811086">
        <w:rPr>
          <w:rFonts w:ascii="Neutraface 2 Text Book" w:hAnsi="Neutraface 2 Text Book" w:cs="Arial"/>
          <w:sz w:val="20"/>
          <w:szCs w:val="20"/>
        </w:rPr>
        <w:t>, Medienstelle Tourismusverband Seefeld</w:t>
      </w:r>
    </w:p>
    <w:p w14:paraId="5B83C9F3" w14:textId="0475AEF2" w:rsidR="002F0049" w:rsidRPr="00811086" w:rsidRDefault="002F0049" w:rsidP="00772B7A">
      <w:pPr>
        <w:pBdr>
          <w:top w:val="single" w:sz="4" w:space="1" w:color="auto"/>
          <w:left w:val="single" w:sz="4" w:space="4" w:color="auto"/>
          <w:bottom w:val="single" w:sz="4" w:space="1" w:color="auto"/>
          <w:right w:val="single" w:sz="4" w:space="4" w:color="auto"/>
        </w:pBdr>
        <w:jc w:val="both"/>
        <w:rPr>
          <w:rFonts w:ascii="Neutraface 2 Text Book" w:hAnsi="Neutraface 2 Text Book" w:cs="Arial"/>
          <w:sz w:val="20"/>
          <w:szCs w:val="20"/>
        </w:rPr>
      </w:pPr>
      <w:r w:rsidRPr="00811086">
        <w:rPr>
          <w:rFonts w:ascii="Neutraface 2 Text Book" w:hAnsi="Neutraface 2 Text Book" w:cs="Arial"/>
          <w:sz w:val="20"/>
          <w:szCs w:val="20"/>
        </w:rPr>
        <w:t xml:space="preserve">c/o Gretz Communications AG, Zähringerstrasse 16, </w:t>
      </w:r>
      <w:r w:rsidR="007E0BEE" w:rsidRPr="00811086">
        <w:rPr>
          <w:rFonts w:ascii="Neutraface 2 Text Book" w:hAnsi="Neutraface 2 Text Book" w:cs="Arial"/>
          <w:sz w:val="20"/>
          <w:szCs w:val="20"/>
        </w:rPr>
        <w:t>CH-</w:t>
      </w:r>
      <w:r w:rsidRPr="00811086">
        <w:rPr>
          <w:rFonts w:ascii="Neutraface 2 Text Book" w:hAnsi="Neutraface 2 Text Book" w:cs="Arial"/>
          <w:sz w:val="20"/>
          <w:szCs w:val="20"/>
        </w:rPr>
        <w:t xml:space="preserve">3012 Bern, Tel. 031 300 30 70, </w:t>
      </w:r>
      <w:hyperlink r:id="rId9" w:history="1">
        <w:r w:rsidRPr="00811086">
          <w:rPr>
            <w:rFonts w:ascii="Neutraface 2 Text Book" w:hAnsi="Neutraface 2 Text Book"/>
            <w:sz w:val="20"/>
            <w:szCs w:val="20"/>
          </w:rPr>
          <w:t>info@gretzcom.ch</w:t>
        </w:r>
      </w:hyperlink>
    </w:p>
    <w:p w14:paraId="0977CE23" w14:textId="77777777" w:rsidR="002F0049" w:rsidRPr="00811086" w:rsidRDefault="002F0049" w:rsidP="00772B7A">
      <w:pPr>
        <w:jc w:val="both"/>
        <w:rPr>
          <w:rFonts w:ascii="Neutraface 2 Text Book" w:hAnsi="Neutraface 2 Text Book" w:cs="Arial"/>
        </w:rPr>
      </w:pPr>
    </w:p>
    <w:p w14:paraId="101C7DAD" w14:textId="6A4977FE" w:rsidR="00221DD4" w:rsidRPr="00811086" w:rsidRDefault="00D46A3E" w:rsidP="00772B7A">
      <w:pPr>
        <w:jc w:val="both"/>
        <w:rPr>
          <w:rFonts w:ascii="Neutraface 2 Text Book" w:hAnsi="Neutraface 2 Text Book" w:cs="Arial"/>
          <w:sz w:val="20"/>
          <w:szCs w:val="20"/>
        </w:rPr>
      </w:pPr>
      <w:r w:rsidRPr="00811086">
        <w:rPr>
          <w:rFonts w:ascii="Neutraface 2 Text Book" w:hAnsi="Neutraface 2 Text Book" w:cs="Arial"/>
          <w:b/>
          <w:bCs/>
          <w:sz w:val="20"/>
          <w:szCs w:val="20"/>
        </w:rPr>
        <w:t xml:space="preserve">Region </w:t>
      </w:r>
      <w:r w:rsidR="001D06B2" w:rsidRPr="00811086">
        <w:rPr>
          <w:rFonts w:ascii="Neutraface 2 Text Book" w:hAnsi="Neutraface 2 Text Book" w:cs="Arial"/>
          <w:b/>
          <w:bCs/>
          <w:sz w:val="20"/>
          <w:szCs w:val="20"/>
        </w:rPr>
        <w:t>S</w:t>
      </w:r>
      <w:r w:rsidR="008203C5" w:rsidRPr="00811086">
        <w:rPr>
          <w:rFonts w:ascii="Neutraface 2 Text Book" w:hAnsi="Neutraface 2 Text Book" w:cs="Arial"/>
          <w:b/>
          <w:bCs/>
          <w:sz w:val="20"/>
          <w:szCs w:val="20"/>
        </w:rPr>
        <w:t>eefeld</w:t>
      </w:r>
      <w:r w:rsidRPr="00811086">
        <w:rPr>
          <w:rFonts w:ascii="Neutraface 2 Text Book" w:hAnsi="Neutraface 2 Text Book" w:cs="Arial"/>
          <w:b/>
          <w:bCs/>
          <w:sz w:val="20"/>
          <w:szCs w:val="20"/>
        </w:rPr>
        <w:t xml:space="preserve"> – Tirols Hochplateau</w:t>
      </w:r>
      <w:r w:rsidR="008203C5" w:rsidRPr="00811086">
        <w:rPr>
          <w:rFonts w:ascii="Neutraface 2 Text Book" w:hAnsi="Neutraface 2 Text Book" w:cs="Arial"/>
          <w:b/>
          <w:bCs/>
          <w:sz w:val="20"/>
          <w:szCs w:val="20"/>
        </w:rPr>
        <w:t>:</w:t>
      </w:r>
      <w:r w:rsidR="008203C5" w:rsidRPr="00811086">
        <w:rPr>
          <w:rFonts w:ascii="Neutraface 2 Text Book" w:hAnsi="Neutraface 2 Text Book" w:cs="Arial"/>
          <w:sz w:val="20"/>
          <w:szCs w:val="20"/>
        </w:rPr>
        <w:t xml:space="preserve"> </w:t>
      </w:r>
      <w:r w:rsidRPr="00811086">
        <w:rPr>
          <w:rFonts w:ascii="Neutraface 2 Text Book" w:hAnsi="Neutraface 2 Text Book" w:cs="Arial"/>
          <w:sz w:val="20"/>
          <w:szCs w:val="20"/>
        </w:rPr>
        <w:t xml:space="preserve">Seefeld, Leutasch, Mösern, Reith und Scharnitz, das sind die fünf idyllischen Ortschaften, welche Tirols einzigartiges </w:t>
      </w:r>
      <w:r w:rsidR="00C40D0C" w:rsidRPr="00811086">
        <w:rPr>
          <w:rFonts w:ascii="Neutraface 2 Text Book" w:hAnsi="Neutraface 2 Text Book" w:cs="Arial"/>
          <w:sz w:val="20"/>
          <w:szCs w:val="20"/>
        </w:rPr>
        <w:t xml:space="preserve">und </w:t>
      </w:r>
      <w:r w:rsidR="0032174F" w:rsidRPr="00811086">
        <w:rPr>
          <w:rFonts w:ascii="Neutraface 2 Text Book" w:hAnsi="Neutraface 2 Text Book" w:cs="Arial"/>
          <w:sz w:val="20"/>
          <w:szCs w:val="20"/>
        </w:rPr>
        <w:t>beliebtestes</w:t>
      </w:r>
      <w:r w:rsidR="00C40D0C" w:rsidRPr="00811086">
        <w:rPr>
          <w:rFonts w:ascii="Neutraface 2 Text Book" w:hAnsi="Neutraface 2 Text Book" w:cs="Arial"/>
          <w:sz w:val="20"/>
          <w:szCs w:val="20"/>
        </w:rPr>
        <w:t xml:space="preserve"> </w:t>
      </w:r>
      <w:r w:rsidRPr="00811086">
        <w:rPr>
          <w:rFonts w:ascii="Neutraface 2 Text Book" w:hAnsi="Neutraface 2 Text Book" w:cs="Arial"/>
          <w:sz w:val="20"/>
          <w:szCs w:val="20"/>
        </w:rPr>
        <w:t>Hochplateau umfass</w:t>
      </w:r>
      <w:r w:rsidR="003B1E36" w:rsidRPr="00811086">
        <w:rPr>
          <w:rFonts w:ascii="Neutraface 2 Text Book" w:hAnsi="Neutraface 2 Text Book" w:cs="Arial"/>
          <w:sz w:val="20"/>
          <w:szCs w:val="20"/>
        </w:rPr>
        <w:t>t</w:t>
      </w:r>
      <w:r w:rsidRPr="00811086">
        <w:rPr>
          <w:rFonts w:ascii="Neutraface 2 Text Book" w:hAnsi="Neutraface 2 Text Book" w:cs="Arial"/>
          <w:sz w:val="20"/>
          <w:szCs w:val="20"/>
        </w:rPr>
        <w:t xml:space="preserve">. Jeder Ort </w:t>
      </w:r>
      <w:r w:rsidR="00C40D0C" w:rsidRPr="00811086">
        <w:rPr>
          <w:rFonts w:ascii="Neutraface 2 Text Book" w:hAnsi="Neutraface 2 Text Book" w:cs="Arial"/>
          <w:sz w:val="20"/>
          <w:szCs w:val="20"/>
        </w:rPr>
        <w:t xml:space="preserve">hat seinen Reiz, </w:t>
      </w:r>
      <w:r w:rsidRPr="00811086">
        <w:rPr>
          <w:rFonts w:ascii="Neutraface 2 Text Book" w:hAnsi="Neutraface 2 Text Book" w:cs="Arial"/>
          <w:sz w:val="20"/>
          <w:szCs w:val="20"/>
        </w:rPr>
        <w:t xml:space="preserve">erzählt seine eigenen Geschichten, birgt besondere Erlebnisse und weiss mit vielfältigen </w:t>
      </w:r>
      <w:r w:rsidR="00C40D0C" w:rsidRPr="00811086">
        <w:rPr>
          <w:rFonts w:ascii="Neutraface 2 Text Book" w:hAnsi="Neutraface 2 Text Book" w:cs="Arial"/>
          <w:sz w:val="20"/>
          <w:szCs w:val="20"/>
        </w:rPr>
        <w:t xml:space="preserve">Angeboten und </w:t>
      </w:r>
      <w:r w:rsidRPr="00811086">
        <w:rPr>
          <w:rFonts w:ascii="Neutraface 2 Text Book" w:hAnsi="Neutraface 2 Text Book" w:cs="Arial"/>
          <w:sz w:val="20"/>
          <w:szCs w:val="20"/>
        </w:rPr>
        <w:t xml:space="preserve">Abenteuern zu begeistern. Gemeinsam bilden die fünf Orte </w:t>
      </w:r>
      <w:r w:rsidR="003B1E36" w:rsidRPr="00811086">
        <w:rPr>
          <w:rFonts w:ascii="Neutraface 2 Text Book" w:hAnsi="Neutraface 2 Text Book" w:cs="Arial"/>
          <w:sz w:val="20"/>
          <w:szCs w:val="20"/>
        </w:rPr>
        <w:t xml:space="preserve">zwischen Wettersteingebirge und Karwendel </w:t>
      </w:r>
      <w:r w:rsidRPr="00811086">
        <w:rPr>
          <w:rFonts w:ascii="Neutraface 2 Text Book" w:hAnsi="Neutraface 2 Text Book" w:cs="Arial"/>
          <w:sz w:val="20"/>
          <w:szCs w:val="20"/>
        </w:rPr>
        <w:t xml:space="preserve">ein eindrucksvolles </w:t>
      </w:r>
      <w:r w:rsidR="00740B5B" w:rsidRPr="00811086">
        <w:rPr>
          <w:rFonts w:ascii="Neutraface 2 Text Book" w:hAnsi="Neutraface 2 Text Book" w:cs="Arial"/>
          <w:sz w:val="20"/>
          <w:szCs w:val="20"/>
        </w:rPr>
        <w:t>Ferien</w:t>
      </w:r>
      <w:r w:rsidRPr="00811086">
        <w:rPr>
          <w:rFonts w:ascii="Neutraface 2 Text Book" w:hAnsi="Neutraface 2 Text Book" w:cs="Arial"/>
          <w:sz w:val="20"/>
          <w:szCs w:val="20"/>
        </w:rPr>
        <w:t xml:space="preserve">paradies in atemberaubender Naturlandschaft </w:t>
      </w:r>
      <w:r w:rsidR="003B1E36" w:rsidRPr="00811086">
        <w:rPr>
          <w:rFonts w:ascii="Neutraface 2 Text Book" w:hAnsi="Neutraface 2 Text Book" w:cs="Arial"/>
          <w:sz w:val="20"/>
          <w:szCs w:val="20"/>
        </w:rPr>
        <w:t xml:space="preserve">und bieten ein </w:t>
      </w:r>
      <w:r w:rsidR="00940634" w:rsidRPr="00811086">
        <w:rPr>
          <w:rFonts w:ascii="Neutraface 2 Text Book" w:hAnsi="Neutraface 2 Text Book" w:cs="Arial"/>
          <w:sz w:val="20"/>
          <w:szCs w:val="20"/>
        </w:rPr>
        <w:t xml:space="preserve">vielfältiges Gastronomie- und Hotellerie-Angebot. </w:t>
      </w:r>
      <w:r w:rsidR="00221DD4" w:rsidRPr="00811086">
        <w:rPr>
          <w:rFonts w:ascii="Neutraface 2 Text Book" w:hAnsi="Neutraface 2 Text Book" w:cs="Arial"/>
          <w:sz w:val="20"/>
          <w:szCs w:val="20"/>
        </w:rPr>
        <w:t xml:space="preserve">Mit dem öffentlichen Verkehr </w:t>
      </w:r>
      <w:r w:rsidR="00B326C6" w:rsidRPr="00811086">
        <w:rPr>
          <w:rFonts w:ascii="Neutraface 2 Text Book" w:hAnsi="Neutraface 2 Text Book" w:cs="Arial"/>
          <w:sz w:val="20"/>
          <w:szCs w:val="20"/>
        </w:rPr>
        <w:t xml:space="preserve">ist die Region Seefeld hervorragend erschlossen, und ab Zürich </w:t>
      </w:r>
      <w:r w:rsidR="00221DD4" w:rsidRPr="00811086">
        <w:rPr>
          <w:rFonts w:ascii="Neutraface 2 Text Book" w:hAnsi="Neutraface 2 Text Book" w:cs="Arial"/>
          <w:sz w:val="20"/>
          <w:szCs w:val="20"/>
        </w:rPr>
        <w:t>erreicht man Seefeld in etwas mehr als viereinhalb Stunden.</w:t>
      </w:r>
    </w:p>
    <w:sectPr w:rsidR="00221DD4" w:rsidRPr="00811086" w:rsidSect="00151622">
      <w:headerReference w:type="default" r:id="rId10"/>
      <w:pgSz w:w="11906" w:h="16838"/>
      <w:pgMar w:top="1417" w:right="1417" w:bottom="1134" w:left="1417" w:header="708" w:footer="17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8E3FF" w14:textId="77777777" w:rsidR="004250CB" w:rsidRDefault="004250CB" w:rsidP="002E4AD2">
      <w:r>
        <w:separator/>
      </w:r>
    </w:p>
  </w:endnote>
  <w:endnote w:type="continuationSeparator" w:id="0">
    <w:p w14:paraId="1AD6306F" w14:textId="77777777" w:rsidR="004250CB" w:rsidRDefault="004250CB" w:rsidP="002E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Neutraface 2 Text Book">
    <w:altName w:val="Calibri"/>
    <w:panose1 w:val="00000000000000000000"/>
    <w:charset w:val="00"/>
    <w:family w:val="swiss"/>
    <w:notTrueType/>
    <w:pitch w:val="variable"/>
    <w:sig w:usb0="00000087"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FDA18" w14:textId="77777777" w:rsidR="004250CB" w:rsidRDefault="004250CB" w:rsidP="002E4AD2">
      <w:r>
        <w:separator/>
      </w:r>
    </w:p>
  </w:footnote>
  <w:footnote w:type="continuationSeparator" w:id="0">
    <w:p w14:paraId="68BF44AC" w14:textId="77777777" w:rsidR="004250CB" w:rsidRDefault="004250CB" w:rsidP="002E4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38C8F" w14:textId="077C2152" w:rsidR="00316CA4" w:rsidRDefault="00EE6772" w:rsidP="00EE6772">
    <w:pPr>
      <w:pStyle w:val="Kopfzeile"/>
      <w:jc w:val="center"/>
      <w:rPr>
        <w:noProof/>
        <w:lang w:eastAsia="de-CH"/>
      </w:rPr>
    </w:pPr>
    <w:r>
      <w:rPr>
        <w:noProof/>
        <w:lang w:eastAsia="de-CH"/>
      </w:rPr>
      <w:drawing>
        <wp:inline distT="0" distB="0" distL="0" distR="0" wp14:anchorId="149EB7C2" wp14:editId="2DAAAB58">
          <wp:extent cx="2533994" cy="151447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550770" cy="1524502"/>
                  </a:xfrm>
                  <a:prstGeom prst="rect">
                    <a:avLst/>
                  </a:prstGeom>
                </pic:spPr>
              </pic:pic>
            </a:graphicData>
          </a:graphic>
        </wp:inline>
      </w:drawing>
    </w:r>
  </w:p>
  <w:p w14:paraId="5E7AB21E" w14:textId="77777777" w:rsidR="00316CA4" w:rsidRDefault="00316CA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0D17DC"/>
    <w:multiLevelType w:val="hybridMultilevel"/>
    <w:tmpl w:val="E88E20F6"/>
    <w:lvl w:ilvl="0" w:tplc="2EC6CD62">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757358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4DB"/>
    <w:rsid w:val="0000613A"/>
    <w:rsid w:val="00006D06"/>
    <w:rsid w:val="000105B0"/>
    <w:rsid w:val="00011212"/>
    <w:rsid w:val="000120BD"/>
    <w:rsid w:val="00015AB6"/>
    <w:rsid w:val="00015B95"/>
    <w:rsid w:val="00022DF4"/>
    <w:rsid w:val="00025A5F"/>
    <w:rsid w:val="00031462"/>
    <w:rsid w:val="00046FBE"/>
    <w:rsid w:val="00051FC8"/>
    <w:rsid w:val="0005792C"/>
    <w:rsid w:val="00061637"/>
    <w:rsid w:val="000749A2"/>
    <w:rsid w:val="00076A07"/>
    <w:rsid w:val="000B556E"/>
    <w:rsid w:val="000B6302"/>
    <w:rsid w:val="000B674F"/>
    <w:rsid w:val="000C41BB"/>
    <w:rsid w:val="000C55E8"/>
    <w:rsid w:val="000E414B"/>
    <w:rsid w:val="000F04D0"/>
    <w:rsid w:val="000F0F1A"/>
    <w:rsid w:val="000F3A20"/>
    <w:rsid w:val="000F58C0"/>
    <w:rsid w:val="000F738E"/>
    <w:rsid w:val="00101726"/>
    <w:rsid w:val="00101EA5"/>
    <w:rsid w:val="0010513E"/>
    <w:rsid w:val="00106FE0"/>
    <w:rsid w:val="0013497D"/>
    <w:rsid w:val="00142708"/>
    <w:rsid w:val="00143CD9"/>
    <w:rsid w:val="00144E03"/>
    <w:rsid w:val="00150CE3"/>
    <w:rsid w:val="00151622"/>
    <w:rsid w:val="0015210C"/>
    <w:rsid w:val="00156D13"/>
    <w:rsid w:val="00165B0A"/>
    <w:rsid w:val="0017285F"/>
    <w:rsid w:val="0017668F"/>
    <w:rsid w:val="00197F9D"/>
    <w:rsid w:val="001B2E43"/>
    <w:rsid w:val="001B51C6"/>
    <w:rsid w:val="001B662F"/>
    <w:rsid w:val="001C319A"/>
    <w:rsid w:val="001D06B2"/>
    <w:rsid w:val="001D2E0E"/>
    <w:rsid w:val="001D3C86"/>
    <w:rsid w:val="001D4C09"/>
    <w:rsid w:val="001D569F"/>
    <w:rsid w:val="001D7A53"/>
    <w:rsid w:val="001E44C1"/>
    <w:rsid w:val="001F0969"/>
    <w:rsid w:val="00202A2B"/>
    <w:rsid w:val="0021061A"/>
    <w:rsid w:val="00221DD4"/>
    <w:rsid w:val="00222526"/>
    <w:rsid w:val="0026114A"/>
    <w:rsid w:val="002619AC"/>
    <w:rsid w:val="00274E4E"/>
    <w:rsid w:val="002939A1"/>
    <w:rsid w:val="002957D2"/>
    <w:rsid w:val="00295C89"/>
    <w:rsid w:val="002A10DE"/>
    <w:rsid w:val="002A1B06"/>
    <w:rsid w:val="002B2A38"/>
    <w:rsid w:val="002B439C"/>
    <w:rsid w:val="002B563A"/>
    <w:rsid w:val="002B710F"/>
    <w:rsid w:val="002C15DF"/>
    <w:rsid w:val="002C4A6B"/>
    <w:rsid w:val="002E1E8D"/>
    <w:rsid w:val="002E4AD2"/>
    <w:rsid w:val="002F0049"/>
    <w:rsid w:val="00305273"/>
    <w:rsid w:val="003064F5"/>
    <w:rsid w:val="00306683"/>
    <w:rsid w:val="00311743"/>
    <w:rsid w:val="00315EC6"/>
    <w:rsid w:val="00316CA4"/>
    <w:rsid w:val="0032174F"/>
    <w:rsid w:val="00322E33"/>
    <w:rsid w:val="003251BC"/>
    <w:rsid w:val="00340253"/>
    <w:rsid w:val="00344494"/>
    <w:rsid w:val="003510D8"/>
    <w:rsid w:val="003555EC"/>
    <w:rsid w:val="00357854"/>
    <w:rsid w:val="0036461B"/>
    <w:rsid w:val="00370CD8"/>
    <w:rsid w:val="00374693"/>
    <w:rsid w:val="00383176"/>
    <w:rsid w:val="00394591"/>
    <w:rsid w:val="003A2D7D"/>
    <w:rsid w:val="003A3B0D"/>
    <w:rsid w:val="003A7692"/>
    <w:rsid w:val="003B005E"/>
    <w:rsid w:val="003B1E36"/>
    <w:rsid w:val="003B5606"/>
    <w:rsid w:val="003C008D"/>
    <w:rsid w:val="003C1DB1"/>
    <w:rsid w:val="003C7266"/>
    <w:rsid w:val="003F465E"/>
    <w:rsid w:val="00400688"/>
    <w:rsid w:val="0040121E"/>
    <w:rsid w:val="0040132D"/>
    <w:rsid w:val="00401CFC"/>
    <w:rsid w:val="0040529E"/>
    <w:rsid w:val="004101F7"/>
    <w:rsid w:val="00424A8E"/>
    <w:rsid w:val="004250CB"/>
    <w:rsid w:val="00433E3E"/>
    <w:rsid w:val="00446B56"/>
    <w:rsid w:val="004562B2"/>
    <w:rsid w:val="0046322B"/>
    <w:rsid w:val="00467646"/>
    <w:rsid w:val="004700A3"/>
    <w:rsid w:val="004704E6"/>
    <w:rsid w:val="004775A6"/>
    <w:rsid w:val="00477FF6"/>
    <w:rsid w:val="00481714"/>
    <w:rsid w:val="00484EFC"/>
    <w:rsid w:val="00494DCA"/>
    <w:rsid w:val="00494E6A"/>
    <w:rsid w:val="004B63A9"/>
    <w:rsid w:val="004B64B8"/>
    <w:rsid w:val="004B6F73"/>
    <w:rsid w:val="004C0A61"/>
    <w:rsid w:val="004C36E7"/>
    <w:rsid w:val="004D2AE7"/>
    <w:rsid w:val="004D489F"/>
    <w:rsid w:val="004D624A"/>
    <w:rsid w:val="004E00AC"/>
    <w:rsid w:val="004E1923"/>
    <w:rsid w:val="0050651F"/>
    <w:rsid w:val="005143F0"/>
    <w:rsid w:val="00516131"/>
    <w:rsid w:val="00517B3E"/>
    <w:rsid w:val="00520319"/>
    <w:rsid w:val="0054576D"/>
    <w:rsid w:val="00553967"/>
    <w:rsid w:val="005574DB"/>
    <w:rsid w:val="00562D5D"/>
    <w:rsid w:val="00573378"/>
    <w:rsid w:val="00590BDE"/>
    <w:rsid w:val="005A1FEE"/>
    <w:rsid w:val="005B1B2A"/>
    <w:rsid w:val="005C24DB"/>
    <w:rsid w:val="005C76B9"/>
    <w:rsid w:val="005C7AF6"/>
    <w:rsid w:val="005D0D3C"/>
    <w:rsid w:val="005D438D"/>
    <w:rsid w:val="005E169C"/>
    <w:rsid w:val="005E2B9A"/>
    <w:rsid w:val="005E2BA1"/>
    <w:rsid w:val="005E34AA"/>
    <w:rsid w:val="005E7853"/>
    <w:rsid w:val="005F05B1"/>
    <w:rsid w:val="005F2F19"/>
    <w:rsid w:val="005F3773"/>
    <w:rsid w:val="006029A2"/>
    <w:rsid w:val="00617CC1"/>
    <w:rsid w:val="0062448C"/>
    <w:rsid w:val="006301F0"/>
    <w:rsid w:val="00641B7C"/>
    <w:rsid w:val="00643A8D"/>
    <w:rsid w:val="00645989"/>
    <w:rsid w:val="006503BA"/>
    <w:rsid w:val="00655A91"/>
    <w:rsid w:val="0066503A"/>
    <w:rsid w:val="006670B7"/>
    <w:rsid w:val="00675552"/>
    <w:rsid w:val="006763A8"/>
    <w:rsid w:val="0069548B"/>
    <w:rsid w:val="006A164B"/>
    <w:rsid w:val="006B54A4"/>
    <w:rsid w:val="006B6609"/>
    <w:rsid w:val="006C0D67"/>
    <w:rsid w:val="006D4EE9"/>
    <w:rsid w:val="006D6CBB"/>
    <w:rsid w:val="006E3BA4"/>
    <w:rsid w:val="006E40E4"/>
    <w:rsid w:val="007002E1"/>
    <w:rsid w:val="00707C83"/>
    <w:rsid w:val="007352E8"/>
    <w:rsid w:val="00735BBB"/>
    <w:rsid w:val="00740B5B"/>
    <w:rsid w:val="007415E0"/>
    <w:rsid w:val="00742034"/>
    <w:rsid w:val="00745479"/>
    <w:rsid w:val="00747133"/>
    <w:rsid w:val="00747550"/>
    <w:rsid w:val="007611B3"/>
    <w:rsid w:val="00772B7A"/>
    <w:rsid w:val="00774150"/>
    <w:rsid w:val="00791E18"/>
    <w:rsid w:val="007929E1"/>
    <w:rsid w:val="007947D4"/>
    <w:rsid w:val="007A2B74"/>
    <w:rsid w:val="007A4DE2"/>
    <w:rsid w:val="007B2B53"/>
    <w:rsid w:val="007D0328"/>
    <w:rsid w:val="007D60FE"/>
    <w:rsid w:val="007D6A73"/>
    <w:rsid w:val="007D7754"/>
    <w:rsid w:val="007E0BEE"/>
    <w:rsid w:val="007F38E0"/>
    <w:rsid w:val="007F6B5A"/>
    <w:rsid w:val="007F79A6"/>
    <w:rsid w:val="00800627"/>
    <w:rsid w:val="0080216F"/>
    <w:rsid w:val="00807D70"/>
    <w:rsid w:val="00811086"/>
    <w:rsid w:val="00811389"/>
    <w:rsid w:val="008144BA"/>
    <w:rsid w:val="008203C5"/>
    <w:rsid w:val="0082153E"/>
    <w:rsid w:val="008233D1"/>
    <w:rsid w:val="00847521"/>
    <w:rsid w:val="00852DDE"/>
    <w:rsid w:val="008542C8"/>
    <w:rsid w:val="00854D17"/>
    <w:rsid w:val="00855C93"/>
    <w:rsid w:val="00872967"/>
    <w:rsid w:val="008764C1"/>
    <w:rsid w:val="008773B1"/>
    <w:rsid w:val="00883A81"/>
    <w:rsid w:val="0089053E"/>
    <w:rsid w:val="008923AB"/>
    <w:rsid w:val="008967C7"/>
    <w:rsid w:val="008A3768"/>
    <w:rsid w:val="008D206F"/>
    <w:rsid w:val="008D5E07"/>
    <w:rsid w:val="008E65E0"/>
    <w:rsid w:val="008F0123"/>
    <w:rsid w:val="00913974"/>
    <w:rsid w:val="00913D54"/>
    <w:rsid w:val="00913F32"/>
    <w:rsid w:val="00917CF9"/>
    <w:rsid w:val="00922AB9"/>
    <w:rsid w:val="00926B72"/>
    <w:rsid w:val="00932688"/>
    <w:rsid w:val="00940634"/>
    <w:rsid w:val="00946C18"/>
    <w:rsid w:val="009628CC"/>
    <w:rsid w:val="009725D0"/>
    <w:rsid w:val="009770ED"/>
    <w:rsid w:val="0097738A"/>
    <w:rsid w:val="0098289C"/>
    <w:rsid w:val="00984B7A"/>
    <w:rsid w:val="009921C9"/>
    <w:rsid w:val="00993C7E"/>
    <w:rsid w:val="009941DA"/>
    <w:rsid w:val="009A28F0"/>
    <w:rsid w:val="009C110A"/>
    <w:rsid w:val="009C656F"/>
    <w:rsid w:val="009F5094"/>
    <w:rsid w:val="009F5AD3"/>
    <w:rsid w:val="009F7332"/>
    <w:rsid w:val="00A06744"/>
    <w:rsid w:val="00A11D30"/>
    <w:rsid w:val="00A1305D"/>
    <w:rsid w:val="00A179EF"/>
    <w:rsid w:val="00A20A2E"/>
    <w:rsid w:val="00A21929"/>
    <w:rsid w:val="00A21949"/>
    <w:rsid w:val="00A2622D"/>
    <w:rsid w:val="00A27DD3"/>
    <w:rsid w:val="00A3141F"/>
    <w:rsid w:val="00A33C38"/>
    <w:rsid w:val="00A33F9E"/>
    <w:rsid w:val="00A36DD0"/>
    <w:rsid w:val="00A37129"/>
    <w:rsid w:val="00A508F5"/>
    <w:rsid w:val="00A56B5F"/>
    <w:rsid w:val="00A74AC6"/>
    <w:rsid w:val="00A76711"/>
    <w:rsid w:val="00A8062E"/>
    <w:rsid w:val="00A921EF"/>
    <w:rsid w:val="00A95DD7"/>
    <w:rsid w:val="00AA18C8"/>
    <w:rsid w:val="00AA434A"/>
    <w:rsid w:val="00AA6A3A"/>
    <w:rsid w:val="00AB0B05"/>
    <w:rsid w:val="00AB0E03"/>
    <w:rsid w:val="00AC4C40"/>
    <w:rsid w:val="00AC67DA"/>
    <w:rsid w:val="00AD12ED"/>
    <w:rsid w:val="00AD5508"/>
    <w:rsid w:val="00AE5F0A"/>
    <w:rsid w:val="00B05A28"/>
    <w:rsid w:val="00B13293"/>
    <w:rsid w:val="00B1649C"/>
    <w:rsid w:val="00B23744"/>
    <w:rsid w:val="00B250A5"/>
    <w:rsid w:val="00B326C6"/>
    <w:rsid w:val="00B340F6"/>
    <w:rsid w:val="00B4783D"/>
    <w:rsid w:val="00B50F94"/>
    <w:rsid w:val="00B548B9"/>
    <w:rsid w:val="00B73C25"/>
    <w:rsid w:val="00B81A0D"/>
    <w:rsid w:val="00BC2EA5"/>
    <w:rsid w:val="00BD2549"/>
    <w:rsid w:val="00BD2E22"/>
    <w:rsid w:val="00BD4865"/>
    <w:rsid w:val="00BE07AF"/>
    <w:rsid w:val="00BF304C"/>
    <w:rsid w:val="00C03976"/>
    <w:rsid w:val="00C042DD"/>
    <w:rsid w:val="00C10B24"/>
    <w:rsid w:val="00C1115E"/>
    <w:rsid w:val="00C14109"/>
    <w:rsid w:val="00C21FC1"/>
    <w:rsid w:val="00C276B2"/>
    <w:rsid w:val="00C307C1"/>
    <w:rsid w:val="00C32139"/>
    <w:rsid w:val="00C40D0C"/>
    <w:rsid w:val="00C45A00"/>
    <w:rsid w:val="00C54B9E"/>
    <w:rsid w:val="00C623DC"/>
    <w:rsid w:val="00C67865"/>
    <w:rsid w:val="00C70627"/>
    <w:rsid w:val="00C8197B"/>
    <w:rsid w:val="00C83D2B"/>
    <w:rsid w:val="00C87B90"/>
    <w:rsid w:val="00C948F1"/>
    <w:rsid w:val="00CB6C88"/>
    <w:rsid w:val="00CD2DE9"/>
    <w:rsid w:val="00CD589E"/>
    <w:rsid w:val="00CE40DC"/>
    <w:rsid w:val="00CF1F7E"/>
    <w:rsid w:val="00CF32E8"/>
    <w:rsid w:val="00CF6E4D"/>
    <w:rsid w:val="00D00C76"/>
    <w:rsid w:val="00D01E90"/>
    <w:rsid w:val="00D121CE"/>
    <w:rsid w:val="00D30254"/>
    <w:rsid w:val="00D342E6"/>
    <w:rsid w:val="00D41953"/>
    <w:rsid w:val="00D46A3E"/>
    <w:rsid w:val="00D50B26"/>
    <w:rsid w:val="00D55E8D"/>
    <w:rsid w:val="00D56E4C"/>
    <w:rsid w:val="00D60323"/>
    <w:rsid w:val="00D64229"/>
    <w:rsid w:val="00D8050D"/>
    <w:rsid w:val="00DA0B4B"/>
    <w:rsid w:val="00DA1EAB"/>
    <w:rsid w:val="00DC112A"/>
    <w:rsid w:val="00DC6F55"/>
    <w:rsid w:val="00DD0A59"/>
    <w:rsid w:val="00DD468A"/>
    <w:rsid w:val="00DD621A"/>
    <w:rsid w:val="00DE6809"/>
    <w:rsid w:val="00DF393E"/>
    <w:rsid w:val="00DF4909"/>
    <w:rsid w:val="00E00CCA"/>
    <w:rsid w:val="00E03916"/>
    <w:rsid w:val="00E1059E"/>
    <w:rsid w:val="00E22F0F"/>
    <w:rsid w:val="00E3442C"/>
    <w:rsid w:val="00E37DC4"/>
    <w:rsid w:val="00E53C96"/>
    <w:rsid w:val="00E71A27"/>
    <w:rsid w:val="00E71B21"/>
    <w:rsid w:val="00E73CE0"/>
    <w:rsid w:val="00E73FE9"/>
    <w:rsid w:val="00E80C3C"/>
    <w:rsid w:val="00E84064"/>
    <w:rsid w:val="00E86F3E"/>
    <w:rsid w:val="00E87232"/>
    <w:rsid w:val="00E972C5"/>
    <w:rsid w:val="00EA15BB"/>
    <w:rsid w:val="00EA2C9B"/>
    <w:rsid w:val="00EA6A6C"/>
    <w:rsid w:val="00EB181D"/>
    <w:rsid w:val="00EB40AE"/>
    <w:rsid w:val="00EB5D26"/>
    <w:rsid w:val="00EC1077"/>
    <w:rsid w:val="00EC7BE6"/>
    <w:rsid w:val="00ED724D"/>
    <w:rsid w:val="00ED74BB"/>
    <w:rsid w:val="00EE07A5"/>
    <w:rsid w:val="00EE1AF2"/>
    <w:rsid w:val="00EE47E9"/>
    <w:rsid w:val="00EE4AEE"/>
    <w:rsid w:val="00EE6772"/>
    <w:rsid w:val="00EF32A5"/>
    <w:rsid w:val="00EF45F0"/>
    <w:rsid w:val="00F15A02"/>
    <w:rsid w:val="00F16B30"/>
    <w:rsid w:val="00F16F53"/>
    <w:rsid w:val="00F17ECB"/>
    <w:rsid w:val="00F23B68"/>
    <w:rsid w:val="00F35C15"/>
    <w:rsid w:val="00F36370"/>
    <w:rsid w:val="00F37FE9"/>
    <w:rsid w:val="00F436F9"/>
    <w:rsid w:val="00F508D5"/>
    <w:rsid w:val="00F57647"/>
    <w:rsid w:val="00F828A5"/>
    <w:rsid w:val="00F83A57"/>
    <w:rsid w:val="00F9614C"/>
    <w:rsid w:val="00FA7900"/>
    <w:rsid w:val="00FB07F6"/>
    <w:rsid w:val="00FB0C2B"/>
    <w:rsid w:val="00FD54E3"/>
    <w:rsid w:val="00FE125E"/>
    <w:rsid w:val="00FE1337"/>
    <w:rsid w:val="00FE5682"/>
    <w:rsid w:val="00FF347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6ED42"/>
  <w15:chartTrackingRefBased/>
  <w15:docId w15:val="{27BE4B2B-9CDC-4F35-AC58-B0413734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203C5"/>
    <w:rPr>
      <w:color w:val="0563C1" w:themeColor="hyperlink"/>
      <w:u w:val="single"/>
    </w:rPr>
  </w:style>
  <w:style w:type="character" w:styleId="Kommentarzeichen">
    <w:name w:val="annotation reference"/>
    <w:basedOn w:val="Absatz-Standardschriftart"/>
    <w:uiPriority w:val="99"/>
    <w:semiHidden/>
    <w:unhideWhenUsed/>
    <w:rsid w:val="00A20A2E"/>
    <w:rPr>
      <w:sz w:val="16"/>
      <w:szCs w:val="16"/>
    </w:rPr>
  </w:style>
  <w:style w:type="paragraph" w:styleId="Kommentartext">
    <w:name w:val="annotation text"/>
    <w:basedOn w:val="Standard"/>
    <w:link w:val="KommentartextZchn"/>
    <w:uiPriority w:val="99"/>
    <w:unhideWhenUsed/>
    <w:rsid w:val="00A20A2E"/>
    <w:rPr>
      <w:sz w:val="20"/>
      <w:szCs w:val="20"/>
    </w:rPr>
  </w:style>
  <w:style w:type="character" w:customStyle="1" w:styleId="KommentartextZchn">
    <w:name w:val="Kommentartext Zchn"/>
    <w:basedOn w:val="Absatz-Standardschriftart"/>
    <w:link w:val="Kommentartext"/>
    <w:uiPriority w:val="99"/>
    <w:rsid w:val="00A20A2E"/>
    <w:rPr>
      <w:sz w:val="20"/>
      <w:szCs w:val="20"/>
    </w:rPr>
  </w:style>
  <w:style w:type="paragraph" w:styleId="Kommentarthema">
    <w:name w:val="annotation subject"/>
    <w:basedOn w:val="Kommentartext"/>
    <w:next w:val="Kommentartext"/>
    <w:link w:val="KommentarthemaZchn"/>
    <w:uiPriority w:val="99"/>
    <w:semiHidden/>
    <w:unhideWhenUsed/>
    <w:rsid w:val="00A20A2E"/>
    <w:rPr>
      <w:b/>
      <w:bCs/>
    </w:rPr>
  </w:style>
  <w:style w:type="character" w:customStyle="1" w:styleId="KommentarthemaZchn">
    <w:name w:val="Kommentarthema Zchn"/>
    <w:basedOn w:val="KommentartextZchn"/>
    <w:link w:val="Kommentarthema"/>
    <w:uiPriority w:val="99"/>
    <w:semiHidden/>
    <w:rsid w:val="00A20A2E"/>
    <w:rPr>
      <w:b/>
      <w:bCs/>
      <w:sz w:val="20"/>
      <w:szCs w:val="20"/>
    </w:rPr>
  </w:style>
  <w:style w:type="paragraph" w:styleId="Sprechblasentext">
    <w:name w:val="Balloon Text"/>
    <w:basedOn w:val="Standard"/>
    <w:link w:val="SprechblasentextZchn"/>
    <w:uiPriority w:val="99"/>
    <w:semiHidden/>
    <w:unhideWhenUsed/>
    <w:rsid w:val="00A20A2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20A2E"/>
    <w:rPr>
      <w:rFonts w:ascii="Segoe UI" w:hAnsi="Segoe UI" w:cs="Segoe UI"/>
      <w:sz w:val="18"/>
      <w:szCs w:val="18"/>
    </w:rPr>
  </w:style>
  <w:style w:type="paragraph" w:styleId="Kopfzeile">
    <w:name w:val="header"/>
    <w:basedOn w:val="Standard"/>
    <w:link w:val="KopfzeileZchn"/>
    <w:uiPriority w:val="99"/>
    <w:unhideWhenUsed/>
    <w:rsid w:val="002E4AD2"/>
    <w:pPr>
      <w:tabs>
        <w:tab w:val="center" w:pos="4536"/>
        <w:tab w:val="right" w:pos="9072"/>
      </w:tabs>
    </w:pPr>
  </w:style>
  <w:style w:type="character" w:customStyle="1" w:styleId="KopfzeileZchn">
    <w:name w:val="Kopfzeile Zchn"/>
    <w:basedOn w:val="Absatz-Standardschriftart"/>
    <w:link w:val="Kopfzeile"/>
    <w:uiPriority w:val="99"/>
    <w:rsid w:val="002E4AD2"/>
  </w:style>
  <w:style w:type="paragraph" w:styleId="Fuzeile">
    <w:name w:val="footer"/>
    <w:basedOn w:val="Standard"/>
    <w:link w:val="FuzeileZchn"/>
    <w:uiPriority w:val="99"/>
    <w:unhideWhenUsed/>
    <w:rsid w:val="002E4AD2"/>
    <w:pPr>
      <w:tabs>
        <w:tab w:val="center" w:pos="4536"/>
        <w:tab w:val="right" w:pos="9072"/>
      </w:tabs>
    </w:pPr>
  </w:style>
  <w:style w:type="character" w:customStyle="1" w:styleId="FuzeileZchn">
    <w:name w:val="Fußzeile Zchn"/>
    <w:basedOn w:val="Absatz-Standardschriftart"/>
    <w:link w:val="Fuzeile"/>
    <w:uiPriority w:val="99"/>
    <w:rsid w:val="002E4AD2"/>
  </w:style>
  <w:style w:type="character" w:styleId="NichtaufgelsteErwhnung">
    <w:name w:val="Unresolved Mention"/>
    <w:basedOn w:val="Absatz-Standardschriftart"/>
    <w:uiPriority w:val="99"/>
    <w:semiHidden/>
    <w:unhideWhenUsed/>
    <w:rsid w:val="00742034"/>
    <w:rPr>
      <w:color w:val="605E5C"/>
      <w:shd w:val="clear" w:color="auto" w:fill="E1DFDD"/>
    </w:rPr>
  </w:style>
  <w:style w:type="character" w:styleId="BesuchterLink">
    <w:name w:val="FollowedHyperlink"/>
    <w:basedOn w:val="Absatz-Standardschriftart"/>
    <w:uiPriority w:val="99"/>
    <w:semiHidden/>
    <w:unhideWhenUsed/>
    <w:rsid w:val="00306683"/>
    <w:rPr>
      <w:color w:val="954F72" w:themeColor="followedHyperlink"/>
      <w:u w:val="single"/>
    </w:rPr>
  </w:style>
  <w:style w:type="paragraph" w:styleId="berarbeitung">
    <w:name w:val="Revision"/>
    <w:hidden/>
    <w:uiPriority w:val="99"/>
    <w:semiHidden/>
    <w:rsid w:val="00CD2DE9"/>
  </w:style>
  <w:style w:type="character" w:customStyle="1" w:styleId="Ohne">
    <w:name w:val="Ohne"/>
    <w:rsid w:val="00A56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67356">
      <w:bodyDiv w:val="1"/>
      <w:marLeft w:val="0"/>
      <w:marRight w:val="0"/>
      <w:marTop w:val="0"/>
      <w:marBottom w:val="0"/>
      <w:divBdr>
        <w:top w:val="none" w:sz="0" w:space="0" w:color="auto"/>
        <w:left w:val="none" w:sz="0" w:space="0" w:color="auto"/>
        <w:bottom w:val="none" w:sz="0" w:space="0" w:color="auto"/>
        <w:right w:val="none" w:sz="0" w:space="0" w:color="auto"/>
      </w:divBdr>
    </w:div>
    <w:div w:id="621423714">
      <w:bodyDiv w:val="1"/>
      <w:marLeft w:val="0"/>
      <w:marRight w:val="0"/>
      <w:marTop w:val="0"/>
      <w:marBottom w:val="0"/>
      <w:divBdr>
        <w:top w:val="none" w:sz="0" w:space="0" w:color="auto"/>
        <w:left w:val="none" w:sz="0" w:space="0" w:color="auto"/>
        <w:bottom w:val="none" w:sz="0" w:space="0" w:color="auto"/>
        <w:right w:val="none" w:sz="0" w:space="0" w:color="auto"/>
      </w:divBdr>
    </w:div>
    <w:div w:id="1017927755">
      <w:bodyDiv w:val="1"/>
      <w:marLeft w:val="0"/>
      <w:marRight w:val="0"/>
      <w:marTop w:val="0"/>
      <w:marBottom w:val="0"/>
      <w:divBdr>
        <w:top w:val="none" w:sz="0" w:space="0" w:color="auto"/>
        <w:left w:val="none" w:sz="0" w:space="0" w:color="auto"/>
        <w:bottom w:val="none" w:sz="0" w:space="0" w:color="auto"/>
        <w:right w:val="none" w:sz="0" w:space="0" w:color="auto"/>
      </w:divBdr>
    </w:div>
    <w:div w:id="1081830246">
      <w:bodyDiv w:val="1"/>
      <w:marLeft w:val="0"/>
      <w:marRight w:val="0"/>
      <w:marTop w:val="0"/>
      <w:marBottom w:val="0"/>
      <w:divBdr>
        <w:top w:val="none" w:sz="0" w:space="0" w:color="auto"/>
        <w:left w:val="none" w:sz="0" w:space="0" w:color="auto"/>
        <w:bottom w:val="none" w:sz="0" w:space="0" w:color="auto"/>
        <w:right w:val="none" w:sz="0" w:space="0" w:color="auto"/>
      </w:divBdr>
    </w:div>
    <w:div w:id="1579750913">
      <w:bodyDiv w:val="1"/>
      <w:marLeft w:val="0"/>
      <w:marRight w:val="0"/>
      <w:marTop w:val="0"/>
      <w:marBottom w:val="0"/>
      <w:divBdr>
        <w:top w:val="none" w:sz="0" w:space="0" w:color="auto"/>
        <w:left w:val="none" w:sz="0" w:space="0" w:color="auto"/>
        <w:bottom w:val="none" w:sz="0" w:space="0" w:color="auto"/>
        <w:right w:val="none" w:sz="0" w:space="0" w:color="auto"/>
      </w:divBdr>
    </w:div>
    <w:div w:id="168775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wisstransfer.com/d/71b89ae8-f998-4f4f-89c8-54a7d59db61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gretzcom.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D62DF-BBE0-407A-BCA7-AF82F32B8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4500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Etter Cornelia (Gretz Communications AG)</dc:creator>
  <cp:keywords/>
  <dc:description/>
  <cp:lastModifiedBy>Claudia Zbinden (Gretz Communications AG)</cp:lastModifiedBy>
  <cp:revision>5</cp:revision>
  <cp:lastPrinted>2026-03-10T09:35:00Z</cp:lastPrinted>
  <dcterms:created xsi:type="dcterms:W3CDTF">2026-07-02T08:56:00Z</dcterms:created>
  <dcterms:modified xsi:type="dcterms:W3CDTF">2026-07-17T12:30:00Z</dcterms:modified>
</cp:coreProperties>
</file>