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18D95B86" w14:textId="31C25982" w:rsidR="00D70D66" w:rsidRDefault="001B15B0" w:rsidP="00D70D66">
      <w:pPr>
        <w:spacing w:after="120" w:line="360" w:lineRule="auto"/>
        <w:jc w:val="both"/>
        <w:rPr>
          <w:rFonts w:ascii="Arial" w:eastAsia="Calibri" w:hAnsi="Arial" w:cs="Arial"/>
          <w:b/>
          <w:iCs/>
          <w:sz w:val="28"/>
          <w:szCs w:val="28"/>
          <w:lang w:val="de-CH"/>
        </w:rPr>
      </w:pPr>
      <w:r w:rsidRPr="001B15B0">
        <w:rPr>
          <w:rFonts w:ascii="Arial" w:eastAsia="Calibri" w:hAnsi="Arial" w:cs="Arial"/>
          <w:b/>
          <w:iCs/>
          <w:sz w:val="28"/>
          <w:szCs w:val="28"/>
          <w:lang w:val="de-CH"/>
        </w:rPr>
        <w:t>Türki</w:t>
      </w:r>
      <w:r>
        <w:rPr>
          <w:rFonts w:ascii="Arial" w:eastAsia="Calibri" w:hAnsi="Arial" w:cs="Arial"/>
          <w:b/>
          <w:iCs/>
          <w:sz w:val="28"/>
          <w:szCs w:val="28"/>
          <w:lang w:val="de-CH"/>
        </w:rPr>
        <w:t>ye</w:t>
      </w:r>
      <w:r w:rsidR="00915F08">
        <w:rPr>
          <w:rFonts w:ascii="Arial" w:eastAsia="Calibri" w:hAnsi="Arial" w:cs="Arial"/>
          <w:b/>
          <w:iCs/>
          <w:sz w:val="28"/>
          <w:szCs w:val="28"/>
          <w:lang w:val="de-CH"/>
        </w:rPr>
        <w:t xml:space="preserve">: </w:t>
      </w:r>
      <w:r w:rsidR="00915F08" w:rsidRPr="00915F08">
        <w:rPr>
          <w:rFonts w:ascii="Arial" w:eastAsia="Calibri" w:hAnsi="Arial" w:cs="Arial"/>
          <w:b/>
          <w:iCs/>
          <w:sz w:val="28"/>
          <w:szCs w:val="28"/>
          <w:lang w:val="de-CH"/>
        </w:rPr>
        <w:t>Antalya: Schauplatz globaler Veranstaltungen im Jahr 2026</w:t>
      </w:r>
    </w:p>
    <w:p w14:paraId="58FEE20E" w14:textId="1F030585" w:rsidR="0037023A" w:rsidRDefault="005626E4" w:rsidP="00D70D66">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915F08">
        <w:rPr>
          <w:rFonts w:ascii="Arial" w:eastAsia="Calibri" w:hAnsi="Arial" w:cs="Arial"/>
          <w:b/>
          <w:bCs/>
          <w:lang w:val="de-CH"/>
        </w:rPr>
        <w:t>25</w:t>
      </w:r>
      <w:r w:rsidR="00D70D66">
        <w:rPr>
          <w:rFonts w:ascii="Arial" w:eastAsia="Calibri" w:hAnsi="Arial" w:cs="Arial"/>
          <w:b/>
          <w:bCs/>
          <w:lang w:val="de-CH"/>
        </w:rPr>
        <w:t>.05.</w:t>
      </w:r>
      <w:r w:rsidR="00D610A9">
        <w:rPr>
          <w:rFonts w:ascii="Arial" w:eastAsia="Calibri" w:hAnsi="Arial" w:cs="Arial"/>
          <w:b/>
          <w:bCs/>
          <w:lang w:val="de-CH"/>
        </w:rPr>
        <w:t>2026</w:t>
      </w:r>
      <w:r w:rsidR="00D42058" w:rsidRPr="00920198">
        <w:rPr>
          <w:rFonts w:ascii="Arial" w:eastAsia="Calibri" w:hAnsi="Arial" w:cs="Arial"/>
          <w:b/>
          <w:bCs/>
          <w:lang w:val="de-CH"/>
        </w:rPr>
        <w:t xml:space="preserve">: </w:t>
      </w:r>
      <w:r w:rsidR="00915F08" w:rsidRPr="00915F08">
        <w:rPr>
          <w:rFonts w:ascii="Arial" w:eastAsia="Calibri" w:hAnsi="Arial" w:cs="Arial"/>
          <w:b/>
          <w:bCs/>
          <w:lang w:val="de-CH"/>
        </w:rPr>
        <w:t xml:space="preserve">Mit ihren atemberaubenden Naturlandschaften, sonnenverwöhnten Stränden mit </w:t>
      </w:r>
      <w:r w:rsidR="00915F08">
        <w:rPr>
          <w:rFonts w:ascii="Arial" w:eastAsia="Calibri" w:hAnsi="Arial" w:cs="Arial"/>
          <w:b/>
          <w:bCs/>
          <w:lang w:val="de-CH"/>
        </w:rPr>
        <w:t>«</w:t>
      </w:r>
      <w:r w:rsidR="00915F08" w:rsidRPr="00915F08">
        <w:rPr>
          <w:rFonts w:ascii="Arial" w:eastAsia="Calibri" w:hAnsi="Arial" w:cs="Arial"/>
          <w:b/>
          <w:bCs/>
          <w:lang w:val="de-CH"/>
        </w:rPr>
        <w:t>Blauer Flagge</w:t>
      </w:r>
      <w:r w:rsidR="00915F08">
        <w:rPr>
          <w:rFonts w:ascii="Arial" w:eastAsia="Calibri" w:hAnsi="Arial" w:cs="Arial"/>
          <w:b/>
          <w:bCs/>
          <w:lang w:val="de-CH"/>
        </w:rPr>
        <w:t>»</w:t>
      </w:r>
      <w:r w:rsidR="00915F08" w:rsidRPr="00915F08">
        <w:rPr>
          <w:rFonts w:ascii="Arial" w:eastAsia="Calibri" w:hAnsi="Arial" w:cs="Arial"/>
          <w:b/>
          <w:bCs/>
          <w:lang w:val="de-CH"/>
        </w:rPr>
        <w:t>, faszinierenden antiken Stätten und einem reichen kulturellen Erbe verbindet Antalya mühelos Geschichte, Natur und modernen Komfort.</w:t>
      </w:r>
    </w:p>
    <w:p w14:paraId="5054D51E" w14:textId="1718DEDB" w:rsidR="008E20D2" w:rsidRDefault="00915F08" w:rsidP="00DC502B">
      <w:pPr>
        <w:spacing w:after="120" w:line="360" w:lineRule="auto"/>
        <w:jc w:val="both"/>
        <w:rPr>
          <w:rFonts w:ascii="Arial" w:eastAsia="Calibri" w:hAnsi="Arial" w:cs="Arial"/>
          <w:lang w:val="de-CH"/>
        </w:rPr>
      </w:pPr>
      <w:r w:rsidRPr="00915F08">
        <w:rPr>
          <w:rFonts w:ascii="Arial" w:eastAsia="Calibri" w:hAnsi="Arial" w:cs="Arial"/>
          <w:lang w:val="de-CH"/>
        </w:rPr>
        <w:t>Ergänzt durch ihre raffinierte mediterrane Küche und Weltklasse-Resorts, die au</w:t>
      </w:r>
      <w:r>
        <w:rPr>
          <w:rFonts w:ascii="Arial" w:eastAsia="Calibri" w:hAnsi="Arial" w:cs="Arial"/>
          <w:lang w:val="de-CH"/>
        </w:rPr>
        <w:t>ss</w:t>
      </w:r>
      <w:r w:rsidRPr="00915F08">
        <w:rPr>
          <w:rFonts w:ascii="Arial" w:eastAsia="Calibri" w:hAnsi="Arial" w:cs="Arial"/>
          <w:lang w:val="de-CH"/>
        </w:rPr>
        <w:t xml:space="preserve">ergewöhnlichen Luxus bieten, sticht die Stadt als eines der faszinierendsten Reiseziele an der türkischen Riviera hervor – und ist ein wahres Aushängeschild der türkischen Tourismusbranche. Doch das ist noch nicht alles. Mit einem gut etablierten Kongressangebot, das mehr als 300 Fünf-Sterne-Hotels und über 175.000 Sitzplätze umfasst, bietet Antalya zudem eine hervorragende Infrastruktur für Geschäftsreisen. Durch die erfolgreiche Ausrichtung hochkarätiger internationaler Veranstaltungen wie des </w:t>
      </w:r>
      <w:proofErr w:type="spellStart"/>
      <w:r w:rsidRPr="00915F08">
        <w:rPr>
          <w:rFonts w:ascii="Arial" w:eastAsia="Calibri" w:hAnsi="Arial" w:cs="Arial"/>
          <w:lang w:val="de-CH"/>
        </w:rPr>
        <w:t>G20</w:t>
      </w:r>
      <w:proofErr w:type="spellEnd"/>
      <w:r w:rsidRPr="00915F08">
        <w:rPr>
          <w:rFonts w:ascii="Arial" w:eastAsia="Calibri" w:hAnsi="Arial" w:cs="Arial"/>
          <w:lang w:val="de-CH"/>
        </w:rPr>
        <w:t>-Gipfels hat sich die Stadt einen hervorragenden Ruf als zuverlässiger globaler Tagungsstandort erworben.</w:t>
      </w:r>
    </w:p>
    <w:p w14:paraId="3DE44DB2" w14:textId="0A3FC6B0" w:rsidR="00896598" w:rsidRDefault="00915F08" w:rsidP="00915F08">
      <w:pPr>
        <w:spacing w:after="120" w:line="360" w:lineRule="auto"/>
        <w:jc w:val="both"/>
        <w:rPr>
          <w:rFonts w:ascii="Arial" w:eastAsia="Calibri" w:hAnsi="Arial" w:cs="Arial"/>
          <w:lang w:val="de-CH"/>
        </w:rPr>
      </w:pPr>
      <w:r w:rsidRPr="00915F08">
        <w:rPr>
          <w:rFonts w:ascii="Arial" w:eastAsia="Calibri" w:hAnsi="Arial" w:cs="Arial"/>
          <w:lang w:val="de-CH"/>
        </w:rPr>
        <w:t>Auf dieser Stärke aufbauend profiliert sich Antalya weiterhin als erstklassiger Veranstaltungsort für ein breites Spektrum nationaler und internationaler Events – von globalen Konferenzen und führenden Kultur- und Kunstfestivals bis hin zu gro</w:t>
      </w:r>
      <w:r>
        <w:rPr>
          <w:rFonts w:ascii="Arial" w:eastAsia="Calibri" w:hAnsi="Arial" w:cs="Arial"/>
          <w:lang w:val="de-CH"/>
        </w:rPr>
        <w:t>ss</w:t>
      </w:r>
      <w:r w:rsidRPr="00915F08">
        <w:rPr>
          <w:rFonts w:ascii="Arial" w:eastAsia="Calibri" w:hAnsi="Arial" w:cs="Arial"/>
          <w:lang w:val="de-CH"/>
        </w:rPr>
        <w:t xml:space="preserve">en Sportveranstaltungen –, was für ein dynamisches und abwechslungsreiches Veranstaltungsprogramm im gesamten Jahr 2026 sorgt. Zu den wichtigsten Veranstaltungen, die Antalya ausrichten wird, gehören die </w:t>
      </w:r>
      <w:r>
        <w:rPr>
          <w:rFonts w:ascii="Arial" w:eastAsia="Calibri" w:hAnsi="Arial" w:cs="Arial"/>
          <w:lang w:val="de-CH"/>
        </w:rPr>
        <w:t>«</w:t>
      </w:r>
      <w:r w:rsidRPr="00915F08">
        <w:rPr>
          <w:rFonts w:ascii="Arial" w:eastAsia="Calibri" w:hAnsi="Arial" w:cs="Arial"/>
          <w:lang w:val="de-CH"/>
        </w:rPr>
        <w:t>Sports &amp; Events Türkiye</w:t>
      </w:r>
      <w:r>
        <w:rPr>
          <w:rFonts w:ascii="Arial" w:eastAsia="Calibri" w:hAnsi="Arial" w:cs="Arial"/>
          <w:lang w:val="de-CH"/>
        </w:rPr>
        <w:t>»</w:t>
      </w:r>
      <w:r w:rsidRPr="00915F08">
        <w:rPr>
          <w:rFonts w:ascii="Arial" w:eastAsia="Calibri" w:hAnsi="Arial" w:cs="Arial"/>
          <w:lang w:val="de-CH"/>
        </w:rPr>
        <w:t>, die erste internationale Sporttourismusmesse der Türk</w:t>
      </w:r>
      <w:r>
        <w:rPr>
          <w:rFonts w:ascii="Arial" w:eastAsia="Calibri" w:hAnsi="Arial" w:cs="Arial"/>
          <w:lang w:val="de-CH"/>
        </w:rPr>
        <w:t>iye</w:t>
      </w:r>
      <w:r w:rsidRPr="00915F08">
        <w:rPr>
          <w:rFonts w:ascii="Arial" w:eastAsia="Calibri" w:hAnsi="Arial" w:cs="Arial"/>
          <w:lang w:val="de-CH"/>
        </w:rPr>
        <w:t xml:space="preserve">, vom 31. Mai bis 3. Juni 2026, der 77. Internationale Astronautische Kongress (IAC) vom 5. bis 9. Oktober und die Klimakonferenz der Vereinten Nationen (COP31) vom 9. bis 20. November. Antalya wird zudem verschiedene Kultur- und Kunstveranstaltungen ausrichten, wie das weltberühmte </w:t>
      </w:r>
      <w:proofErr w:type="spellStart"/>
      <w:r w:rsidRPr="00915F08">
        <w:rPr>
          <w:rFonts w:ascii="Arial" w:eastAsia="Calibri" w:hAnsi="Arial" w:cs="Arial"/>
          <w:lang w:val="de-CH"/>
        </w:rPr>
        <w:t>Aspendos</w:t>
      </w:r>
      <w:proofErr w:type="spellEnd"/>
      <w:r w:rsidRPr="00915F08">
        <w:rPr>
          <w:rFonts w:ascii="Arial" w:eastAsia="Calibri" w:hAnsi="Arial" w:cs="Arial"/>
          <w:lang w:val="de-CH"/>
        </w:rPr>
        <w:t>-Opern- und Ballettfestival, sowie gro</w:t>
      </w:r>
      <w:r>
        <w:rPr>
          <w:rFonts w:ascii="Arial" w:eastAsia="Calibri" w:hAnsi="Arial" w:cs="Arial"/>
          <w:lang w:val="de-CH"/>
        </w:rPr>
        <w:t>ss</w:t>
      </w:r>
      <w:r w:rsidRPr="00915F08">
        <w:rPr>
          <w:rFonts w:ascii="Arial" w:eastAsia="Calibri" w:hAnsi="Arial" w:cs="Arial"/>
          <w:lang w:val="de-CH"/>
        </w:rPr>
        <w:t xml:space="preserve">e Sportveranstaltungen, darunter den </w:t>
      </w:r>
      <w:proofErr w:type="spellStart"/>
      <w:r w:rsidRPr="00915F08">
        <w:rPr>
          <w:rFonts w:ascii="Arial" w:eastAsia="Calibri" w:hAnsi="Arial" w:cs="Arial"/>
          <w:lang w:val="de-CH"/>
        </w:rPr>
        <w:t>Runtalya</w:t>
      </w:r>
      <w:proofErr w:type="spellEnd"/>
      <w:r w:rsidRPr="00915F08">
        <w:rPr>
          <w:rFonts w:ascii="Arial" w:eastAsia="Calibri" w:hAnsi="Arial" w:cs="Arial"/>
          <w:lang w:val="de-CH"/>
        </w:rPr>
        <w:t>-Marathon und das Turkish Airlines Open-Golfturnier.</w:t>
      </w:r>
    </w:p>
    <w:p w14:paraId="667E05B5" w14:textId="66ED85C2" w:rsidR="00915F08" w:rsidRPr="00915F08" w:rsidRDefault="00915F08" w:rsidP="00915F08">
      <w:pPr>
        <w:spacing w:after="120" w:line="360" w:lineRule="auto"/>
        <w:jc w:val="both"/>
        <w:rPr>
          <w:rFonts w:ascii="Arial" w:eastAsia="Calibri" w:hAnsi="Arial" w:cs="Arial"/>
          <w:b/>
          <w:bCs/>
          <w:lang w:val="de-CH"/>
        </w:rPr>
      </w:pPr>
      <w:r w:rsidRPr="00915F08">
        <w:rPr>
          <w:rFonts w:ascii="Arial" w:eastAsia="Calibri" w:hAnsi="Arial" w:cs="Arial"/>
          <w:b/>
          <w:bCs/>
          <w:lang w:val="en-US"/>
        </w:rPr>
        <w:t xml:space="preserve">IX. Antalya Fashion Week (IX. </w:t>
      </w:r>
      <w:r w:rsidRPr="00915F08">
        <w:rPr>
          <w:rFonts w:ascii="Arial" w:eastAsia="Calibri" w:hAnsi="Arial" w:cs="Arial"/>
          <w:b/>
          <w:bCs/>
          <w:lang w:val="de-CH"/>
        </w:rPr>
        <w:t>AFW): Eine globale Bühne für die Mode</w:t>
      </w:r>
    </w:p>
    <w:p w14:paraId="18C384DC" w14:textId="1159F13D" w:rsidR="00915F08" w:rsidRDefault="00915F08" w:rsidP="00915F08">
      <w:pPr>
        <w:spacing w:after="120" w:line="360" w:lineRule="auto"/>
        <w:jc w:val="both"/>
        <w:rPr>
          <w:rFonts w:ascii="Arial" w:eastAsia="Calibri" w:hAnsi="Arial" w:cs="Arial"/>
          <w:lang w:val="de-CH"/>
        </w:rPr>
      </w:pPr>
      <w:r w:rsidRPr="00915F08">
        <w:rPr>
          <w:rFonts w:ascii="Arial" w:eastAsia="Calibri" w:hAnsi="Arial" w:cs="Arial"/>
          <w:lang w:val="de-CH"/>
        </w:rPr>
        <w:t>Inmitten dieses abwechslungsreichen Veranstaltungskalenders fungiert Antalya weiterhin als Drehscheibe für traditionsreiche internationale Organisationen. Eine davon ist die Antalya Fashion Week, die ihre Gäste vom 2. bis 4. Juni zur 9. Ausgabe begrü</w:t>
      </w:r>
      <w:r w:rsidR="00E3358E">
        <w:rPr>
          <w:rFonts w:ascii="Arial" w:eastAsia="Calibri" w:hAnsi="Arial" w:cs="Arial"/>
          <w:lang w:val="de-CH"/>
        </w:rPr>
        <w:t>ss</w:t>
      </w:r>
      <w:r w:rsidRPr="00915F08">
        <w:rPr>
          <w:rFonts w:ascii="Arial" w:eastAsia="Calibri" w:hAnsi="Arial" w:cs="Arial"/>
          <w:lang w:val="de-CH"/>
        </w:rPr>
        <w:t xml:space="preserve">en wird. Mit Blick auf ihre Vision für 2026 möchte die </w:t>
      </w:r>
      <w:hyperlink r:id="rId7" w:history="1">
        <w:r w:rsidRPr="00E3358E">
          <w:rPr>
            <w:rStyle w:val="Hyperlink"/>
            <w:rFonts w:ascii="Arial" w:eastAsia="Calibri" w:hAnsi="Arial" w:cs="Arial"/>
            <w:lang w:val="de-CH"/>
          </w:rPr>
          <w:t>IX. Antalya Fashion Week</w:t>
        </w:r>
      </w:hyperlink>
      <w:r w:rsidRPr="00915F08">
        <w:rPr>
          <w:rFonts w:ascii="Arial" w:eastAsia="Calibri" w:hAnsi="Arial" w:cs="Arial"/>
          <w:lang w:val="de-CH"/>
        </w:rPr>
        <w:t xml:space="preserve"> Antalyas Kultur, seinen multikulturellen Geist und seine einzigartige geografische Lage auf der globalen Modebühne präsentieren.</w:t>
      </w:r>
    </w:p>
    <w:p w14:paraId="501FBECE" w14:textId="3750D2A7" w:rsidR="00E3358E" w:rsidRDefault="00E3358E" w:rsidP="00915F08">
      <w:pPr>
        <w:spacing w:after="120" w:line="360" w:lineRule="auto"/>
        <w:jc w:val="both"/>
        <w:rPr>
          <w:rFonts w:ascii="Arial" w:eastAsia="Calibri" w:hAnsi="Arial" w:cs="Arial"/>
          <w:lang w:val="de-CH"/>
        </w:rPr>
      </w:pPr>
      <w:r w:rsidRPr="00E3358E">
        <w:rPr>
          <w:rFonts w:ascii="Arial" w:eastAsia="Calibri" w:hAnsi="Arial" w:cs="Arial"/>
          <w:lang w:val="de-CH"/>
        </w:rPr>
        <w:lastRenderedPageBreak/>
        <w:t>Passend zu ihrer kulturellen Ausrichtung wird die IX. Antalya Fashion Week (AFW) innovative Programme präsentieren, die einen saisonunabhängigen Ansatz in der Mode unterstreichen und den Geist Antalyas durch exklusive Modenschauen an historischen Schauplätzen sowie durch Workshops und kreative Kooperationen neu interpretieren. Mit führenden türkischen Designern sowie Designern aus verschiedenen Ländern, vor allem aus Russland, den Vereinigten Arabischen Emiraten und Kasachstan, wird die Antalya Fashion Week erneut ihre wachsende internationale Ausrichtung deutlich unter Beweis stellen.</w:t>
      </w:r>
    </w:p>
    <w:p w14:paraId="5CBBC4C1" w14:textId="5DF67FF0" w:rsidR="00E3358E" w:rsidRPr="00E3358E" w:rsidRDefault="00E3358E" w:rsidP="00915F08">
      <w:pPr>
        <w:spacing w:after="120" w:line="360" w:lineRule="auto"/>
        <w:jc w:val="both"/>
        <w:rPr>
          <w:rFonts w:ascii="Arial" w:eastAsia="Calibri" w:hAnsi="Arial" w:cs="Arial"/>
          <w:b/>
          <w:bCs/>
          <w:lang w:val="de-CH"/>
        </w:rPr>
      </w:pPr>
      <w:r w:rsidRPr="00E3358E">
        <w:rPr>
          <w:rFonts w:ascii="Arial" w:eastAsia="Calibri" w:hAnsi="Arial" w:cs="Arial"/>
          <w:b/>
          <w:bCs/>
          <w:lang w:val="de-CH"/>
        </w:rPr>
        <w:t>Antalya: Ein ganzjähriges Zentrum für unendliche Erlebnisse</w:t>
      </w:r>
    </w:p>
    <w:p w14:paraId="40D9E2A9" w14:textId="162D26F2" w:rsidR="00E3358E" w:rsidRDefault="00134746" w:rsidP="00915F08">
      <w:pPr>
        <w:spacing w:after="120" w:line="360" w:lineRule="auto"/>
        <w:jc w:val="both"/>
        <w:rPr>
          <w:rFonts w:ascii="Arial" w:eastAsia="Calibri" w:hAnsi="Arial" w:cs="Arial"/>
          <w:lang w:val="de-CH"/>
        </w:rPr>
      </w:pPr>
      <w:r w:rsidRPr="00134746">
        <w:rPr>
          <w:rFonts w:ascii="Arial" w:eastAsia="Calibri" w:hAnsi="Arial" w:cs="Arial"/>
          <w:lang w:val="de-CH"/>
        </w:rPr>
        <w:t xml:space="preserve">Mit 300 Sonnentagen und dem kristallklaren Mittelmeer ist Antalya an der türkischen Riviera vor allem als beliebtes Sommerurlaubsziel der Türkiye bekannt. Familienfreundliche Hotels, mit der Blauen Flagge ausgezeichnete Strände und zahlreiche Freizeitaktivitäten tragen ebenfalls zur Anziehungskraft der Stadt bei. Doch dank ihres milden Klimas und ihres vielfältigen Angebots – von Besichtigungen bis hin zu kulinarischen Entdeckungen – ist Antalya ein ganzjähriges Reiseziel, das für jeden </w:t>
      </w:r>
      <w:proofErr w:type="spellStart"/>
      <w:r w:rsidRPr="00134746">
        <w:rPr>
          <w:rFonts w:ascii="Arial" w:eastAsia="Calibri" w:hAnsi="Arial" w:cs="Arial"/>
          <w:lang w:val="de-CH"/>
        </w:rPr>
        <w:t>Reisetyp</w:t>
      </w:r>
      <w:proofErr w:type="spellEnd"/>
      <w:r w:rsidRPr="00134746">
        <w:rPr>
          <w:rFonts w:ascii="Arial" w:eastAsia="Calibri" w:hAnsi="Arial" w:cs="Arial"/>
          <w:lang w:val="de-CH"/>
        </w:rPr>
        <w:t xml:space="preserve"> etwas zu bieten hat.</w:t>
      </w:r>
    </w:p>
    <w:p w14:paraId="59A8B825" w14:textId="67260F68" w:rsidR="00134746" w:rsidRDefault="00134746" w:rsidP="00915F08">
      <w:pPr>
        <w:spacing w:after="120" w:line="360" w:lineRule="auto"/>
        <w:jc w:val="both"/>
        <w:rPr>
          <w:rFonts w:ascii="Arial" w:eastAsia="Calibri" w:hAnsi="Arial" w:cs="Arial"/>
          <w:lang w:val="de-CH"/>
        </w:rPr>
      </w:pPr>
      <w:r w:rsidRPr="00134746">
        <w:rPr>
          <w:rFonts w:ascii="Arial" w:eastAsia="Calibri" w:hAnsi="Arial" w:cs="Arial"/>
          <w:lang w:val="de-CH"/>
        </w:rPr>
        <w:t xml:space="preserve">Antalya liegt am Schnittpunkt dreier antiker Regionen und besticht durch sein reiches historisches Erbe. Besucher können den Charme von </w:t>
      </w:r>
      <w:proofErr w:type="spellStart"/>
      <w:r w:rsidRPr="00134746">
        <w:rPr>
          <w:rFonts w:ascii="Arial" w:eastAsia="Calibri" w:hAnsi="Arial" w:cs="Arial"/>
          <w:lang w:val="de-CH"/>
        </w:rPr>
        <w:t>Kaleiçi</w:t>
      </w:r>
      <w:proofErr w:type="spellEnd"/>
      <w:r w:rsidRPr="00134746">
        <w:rPr>
          <w:rFonts w:ascii="Arial" w:eastAsia="Calibri" w:hAnsi="Arial" w:cs="Arial"/>
          <w:lang w:val="de-CH"/>
        </w:rPr>
        <w:t xml:space="preserve">, dem historischen Stadtzentrum, sowie zahlreiche weltberühmte archäologische Stätten wie </w:t>
      </w:r>
      <w:proofErr w:type="spellStart"/>
      <w:r w:rsidRPr="00134746">
        <w:rPr>
          <w:rFonts w:ascii="Arial" w:eastAsia="Calibri" w:hAnsi="Arial" w:cs="Arial"/>
          <w:lang w:val="de-CH"/>
        </w:rPr>
        <w:t>Aspendos</w:t>
      </w:r>
      <w:proofErr w:type="spellEnd"/>
      <w:r w:rsidRPr="00134746">
        <w:rPr>
          <w:rFonts w:ascii="Arial" w:eastAsia="Calibri" w:hAnsi="Arial" w:cs="Arial"/>
          <w:lang w:val="de-CH"/>
        </w:rPr>
        <w:t xml:space="preserve">, Patara, Side und </w:t>
      </w:r>
      <w:proofErr w:type="spellStart"/>
      <w:r w:rsidRPr="00134746">
        <w:rPr>
          <w:rFonts w:ascii="Arial" w:eastAsia="Calibri" w:hAnsi="Arial" w:cs="Arial"/>
          <w:lang w:val="de-CH"/>
        </w:rPr>
        <w:t>Phaselis</w:t>
      </w:r>
      <w:proofErr w:type="spellEnd"/>
      <w:r w:rsidRPr="00134746">
        <w:rPr>
          <w:rFonts w:ascii="Arial" w:eastAsia="Calibri" w:hAnsi="Arial" w:cs="Arial"/>
          <w:lang w:val="de-CH"/>
        </w:rPr>
        <w:t xml:space="preserve"> erkunden. Antalya bietet zudem hervorragende Möglichkeiten für aktive Erkundungen wie Wandern, Radfahren und Bootsausflüge. Reisende können auf dem legendären Lykischen Weg wandern, die malerischen Routen des Taurusgebirges mit dem Fahrrad erkunden oder an einer Blauen Reise teilnehmen, um die versteckten Buchten der Region zu entdecken.</w:t>
      </w:r>
    </w:p>
    <w:p w14:paraId="769F6022" w14:textId="25FB9783" w:rsidR="00134746" w:rsidRDefault="00134746" w:rsidP="00134746">
      <w:pPr>
        <w:spacing w:after="120" w:line="360" w:lineRule="auto"/>
        <w:jc w:val="both"/>
        <w:rPr>
          <w:rFonts w:ascii="Arial" w:eastAsia="Calibri" w:hAnsi="Arial" w:cs="Arial"/>
          <w:lang w:val="de-CH"/>
        </w:rPr>
      </w:pPr>
      <w:r w:rsidRPr="00134746">
        <w:rPr>
          <w:rFonts w:ascii="Arial" w:eastAsia="Calibri" w:hAnsi="Arial" w:cs="Arial"/>
          <w:lang w:val="de-CH"/>
        </w:rPr>
        <w:t xml:space="preserve">Da die Sommersaison oft bis in den Oktober hineinreicht, bietet die Stadt viele weitere unvergessliche Erlebnisse, vom Golfspielen in Belek und Tauchen in Kaş bis hin zur Erkundung beeindruckender Höhlen wie </w:t>
      </w:r>
      <w:proofErr w:type="spellStart"/>
      <w:r w:rsidRPr="00134746">
        <w:rPr>
          <w:rFonts w:ascii="Arial" w:eastAsia="Calibri" w:hAnsi="Arial" w:cs="Arial"/>
          <w:lang w:val="de-CH"/>
        </w:rPr>
        <w:t>Karain</w:t>
      </w:r>
      <w:proofErr w:type="spellEnd"/>
      <w:r w:rsidRPr="00134746">
        <w:rPr>
          <w:rFonts w:ascii="Arial" w:eastAsia="Calibri" w:hAnsi="Arial" w:cs="Arial"/>
          <w:lang w:val="de-CH"/>
        </w:rPr>
        <w:t xml:space="preserve"> und </w:t>
      </w:r>
      <w:proofErr w:type="spellStart"/>
      <w:r w:rsidRPr="00134746">
        <w:rPr>
          <w:rFonts w:ascii="Arial" w:eastAsia="Calibri" w:hAnsi="Arial" w:cs="Arial"/>
          <w:lang w:val="de-CH"/>
        </w:rPr>
        <w:t>Damlataş</w:t>
      </w:r>
      <w:proofErr w:type="spellEnd"/>
      <w:r w:rsidRPr="00134746">
        <w:rPr>
          <w:rFonts w:ascii="Arial" w:eastAsia="Calibri" w:hAnsi="Arial" w:cs="Arial"/>
          <w:lang w:val="de-CH"/>
        </w:rPr>
        <w:t xml:space="preserve"> oder Rafting im Köprülü-Canyon. Darüber hinaus verleiht die mediterrane Küche mit frischen Meeresfrüchten, Olivenöl und lokalen Weinen jedem Besuch eine besondere Note.</w:t>
      </w:r>
    </w:p>
    <w:p w14:paraId="3880A326" w14:textId="77777777" w:rsidR="00896598" w:rsidRDefault="00896598" w:rsidP="00DC502B">
      <w:pPr>
        <w:spacing w:after="120" w:line="360" w:lineRule="auto"/>
        <w:jc w:val="both"/>
        <w:rPr>
          <w:rFonts w:ascii="Arial" w:eastAsia="Calibri" w:hAnsi="Arial" w:cs="Arial"/>
          <w:lang w:val="de-CH"/>
        </w:rPr>
      </w:pPr>
    </w:p>
    <w:p w14:paraId="4FC23ECC" w14:textId="69137070" w:rsidR="005A05F4" w:rsidRPr="00915F08" w:rsidRDefault="003F7404" w:rsidP="00896598">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8" w:history="1">
        <w:r w:rsidRPr="00E9696C">
          <w:rPr>
            <w:rStyle w:val="Hyperlink"/>
            <w:rFonts w:ascii="Arial" w:eastAsia="Times New Roman" w:hAnsi="Arial" w:cs="Arial"/>
            <w:b/>
            <w:bCs/>
            <w:lang w:val="de-CH"/>
          </w:rPr>
          <w:t>hi</w:t>
        </w:r>
        <w:r w:rsidRPr="00E9696C">
          <w:rPr>
            <w:rStyle w:val="Hyperlink"/>
            <w:rFonts w:ascii="Arial" w:eastAsia="Times New Roman" w:hAnsi="Arial" w:cs="Arial"/>
            <w:b/>
            <w:bCs/>
            <w:lang w:val="de-CH"/>
          </w:rPr>
          <w:t>e</w:t>
        </w:r>
        <w:r w:rsidRPr="00E9696C">
          <w:rPr>
            <w:rStyle w:val="Hyperlink"/>
            <w:rFonts w:ascii="Arial" w:eastAsia="Times New Roman" w:hAnsi="Arial" w:cs="Arial"/>
            <w:b/>
            <w:bCs/>
            <w:lang w:val="de-CH"/>
          </w:rPr>
          <w:t>r.</w:t>
        </w:r>
      </w:hyperlink>
      <w:r w:rsidR="002C5B16">
        <w:rPr>
          <w:rFonts w:ascii="Arial" w:eastAsia="Times New Roman" w:hAnsi="Arial" w:cs="Arial"/>
          <w:lang w:val="de-CH"/>
        </w:rPr>
        <w:t xml:space="preserve"> </w:t>
      </w:r>
      <w:r w:rsidR="002C5B16" w:rsidRPr="00915F08">
        <w:rPr>
          <w:rFonts w:ascii="Arial" w:eastAsia="Times New Roman" w:hAnsi="Arial" w:cs="Arial"/>
          <w:lang w:val="en-US"/>
        </w:rPr>
        <w:t>Bilder © GoTürkiye.</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9"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0"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lastRenderedPageBreak/>
        <w:t xml:space="preserve">Instagram: </w:t>
      </w:r>
      <w:hyperlink r:id="rId11"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3"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4"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5"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DCF41" w14:textId="77777777" w:rsidR="00A67EBA" w:rsidRDefault="00A67EBA" w:rsidP="005626E4">
      <w:pPr>
        <w:spacing w:after="0" w:line="240" w:lineRule="auto"/>
      </w:pPr>
      <w:r>
        <w:separator/>
      </w:r>
    </w:p>
  </w:endnote>
  <w:endnote w:type="continuationSeparator" w:id="0">
    <w:p w14:paraId="50342F29" w14:textId="77777777" w:rsidR="00A67EBA" w:rsidRDefault="00A67EBA"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C4292" w14:textId="77777777" w:rsidR="00A67EBA" w:rsidRDefault="00A67EBA" w:rsidP="005626E4">
      <w:pPr>
        <w:spacing w:after="0" w:line="240" w:lineRule="auto"/>
      </w:pPr>
      <w:r>
        <w:separator/>
      </w:r>
    </w:p>
  </w:footnote>
  <w:footnote w:type="continuationSeparator" w:id="0">
    <w:p w14:paraId="7472B494" w14:textId="77777777" w:rsidR="00A67EBA" w:rsidRDefault="00A67EBA"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C2CEB"/>
    <w:rsid w:val="000D3E7E"/>
    <w:rsid w:val="000F124D"/>
    <w:rsid w:val="000F3CE2"/>
    <w:rsid w:val="00106C22"/>
    <w:rsid w:val="00131185"/>
    <w:rsid w:val="00134046"/>
    <w:rsid w:val="00134746"/>
    <w:rsid w:val="00134CC8"/>
    <w:rsid w:val="001413A6"/>
    <w:rsid w:val="00146B6F"/>
    <w:rsid w:val="001471EF"/>
    <w:rsid w:val="00181735"/>
    <w:rsid w:val="00182B6D"/>
    <w:rsid w:val="0018369A"/>
    <w:rsid w:val="00190220"/>
    <w:rsid w:val="00196902"/>
    <w:rsid w:val="001B15B0"/>
    <w:rsid w:val="001D3875"/>
    <w:rsid w:val="001D63F7"/>
    <w:rsid w:val="001E6E7F"/>
    <w:rsid w:val="00214B07"/>
    <w:rsid w:val="0022738B"/>
    <w:rsid w:val="00234909"/>
    <w:rsid w:val="002415CB"/>
    <w:rsid w:val="002437A8"/>
    <w:rsid w:val="00265AE6"/>
    <w:rsid w:val="00281A4D"/>
    <w:rsid w:val="002B47CC"/>
    <w:rsid w:val="002C4460"/>
    <w:rsid w:val="002C5B16"/>
    <w:rsid w:val="002E7F77"/>
    <w:rsid w:val="002F6AE1"/>
    <w:rsid w:val="00311D92"/>
    <w:rsid w:val="00323B23"/>
    <w:rsid w:val="00324B8F"/>
    <w:rsid w:val="00327DFA"/>
    <w:rsid w:val="0034040B"/>
    <w:rsid w:val="003459B5"/>
    <w:rsid w:val="00345A32"/>
    <w:rsid w:val="00346011"/>
    <w:rsid w:val="00347FFE"/>
    <w:rsid w:val="00353F64"/>
    <w:rsid w:val="0035736F"/>
    <w:rsid w:val="00366DC7"/>
    <w:rsid w:val="0037023A"/>
    <w:rsid w:val="00370D0E"/>
    <w:rsid w:val="0037797A"/>
    <w:rsid w:val="003817E4"/>
    <w:rsid w:val="0038277C"/>
    <w:rsid w:val="00382BF6"/>
    <w:rsid w:val="00383682"/>
    <w:rsid w:val="00383D03"/>
    <w:rsid w:val="00385DB1"/>
    <w:rsid w:val="003A40D1"/>
    <w:rsid w:val="003B005E"/>
    <w:rsid w:val="003C54A7"/>
    <w:rsid w:val="003D4A47"/>
    <w:rsid w:val="003E1B40"/>
    <w:rsid w:val="003E3569"/>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A05F4"/>
    <w:rsid w:val="005B4089"/>
    <w:rsid w:val="005C17B9"/>
    <w:rsid w:val="005C4891"/>
    <w:rsid w:val="005D4910"/>
    <w:rsid w:val="005D7761"/>
    <w:rsid w:val="005E5435"/>
    <w:rsid w:val="00603221"/>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B7DFF"/>
    <w:rsid w:val="006D0AFC"/>
    <w:rsid w:val="006E40B8"/>
    <w:rsid w:val="0070793F"/>
    <w:rsid w:val="00727FAD"/>
    <w:rsid w:val="00730DDF"/>
    <w:rsid w:val="00736B1F"/>
    <w:rsid w:val="00737F54"/>
    <w:rsid w:val="00740E9D"/>
    <w:rsid w:val="007433F6"/>
    <w:rsid w:val="0075185E"/>
    <w:rsid w:val="007607A3"/>
    <w:rsid w:val="007773D4"/>
    <w:rsid w:val="00787962"/>
    <w:rsid w:val="00791B70"/>
    <w:rsid w:val="007A3CB4"/>
    <w:rsid w:val="007A5D52"/>
    <w:rsid w:val="007B5E00"/>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6598"/>
    <w:rsid w:val="00897B39"/>
    <w:rsid w:val="008A20D5"/>
    <w:rsid w:val="008B4979"/>
    <w:rsid w:val="008B52D3"/>
    <w:rsid w:val="008B5C0F"/>
    <w:rsid w:val="008B6009"/>
    <w:rsid w:val="008E1A94"/>
    <w:rsid w:val="008E20D2"/>
    <w:rsid w:val="008F5348"/>
    <w:rsid w:val="00901A07"/>
    <w:rsid w:val="00902A4F"/>
    <w:rsid w:val="00905856"/>
    <w:rsid w:val="00915F08"/>
    <w:rsid w:val="00920198"/>
    <w:rsid w:val="009413EE"/>
    <w:rsid w:val="0095254A"/>
    <w:rsid w:val="0097128F"/>
    <w:rsid w:val="00971AE3"/>
    <w:rsid w:val="0098063A"/>
    <w:rsid w:val="009807CB"/>
    <w:rsid w:val="00982BBE"/>
    <w:rsid w:val="00985D98"/>
    <w:rsid w:val="009900DA"/>
    <w:rsid w:val="00994653"/>
    <w:rsid w:val="009C2EB7"/>
    <w:rsid w:val="009C720C"/>
    <w:rsid w:val="009D68A2"/>
    <w:rsid w:val="009E36D8"/>
    <w:rsid w:val="009E7522"/>
    <w:rsid w:val="00A1623E"/>
    <w:rsid w:val="00A30BA7"/>
    <w:rsid w:val="00A36537"/>
    <w:rsid w:val="00A51D7A"/>
    <w:rsid w:val="00A67EBA"/>
    <w:rsid w:val="00A8259E"/>
    <w:rsid w:val="00A87538"/>
    <w:rsid w:val="00A979F3"/>
    <w:rsid w:val="00AA0A56"/>
    <w:rsid w:val="00AE0711"/>
    <w:rsid w:val="00AE4C22"/>
    <w:rsid w:val="00AE739C"/>
    <w:rsid w:val="00AF6141"/>
    <w:rsid w:val="00B0626A"/>
    <w:rsid w:val="00B116FE"/>
    <w:rsid w:val="00B1761F"/>
    <w:rsid w:val="00B230CD"/>
    <w:rsid w:val="00B24093"/>
    <w:rsid w:val="00B32CCA"/>
    <w:rsid w:val="00B64ACF"/>
    <w:rsid w:val="00B65801"/>
    <w:rsid w:val="00B70614"/>
    <w:rsid w:val="00B76453"/>
    <w:rsid w:val="00B8157B"/>
    <w:rsid w:val="00BA1CE5"/>
    <w:rsid w:val="00BA4F59"/>
    <w:rsid w:val="00BC0527"/>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C75EB"/>
    <w:rsid w:val="00CD6BA4"/>
    <w:rsid w:val="00CF46FA"/>
    <w:rsid w:val="00CF5A03"/>
    <w:rsid w:val="00D00790"/>
    <w:rsid w:val="00D22A4B"/>
    <w:rsid w:val="00D25BAA"/>
    <w:rsid w:val="00D374FE"/>
    <w:rsid w:val="00D42058"/>
    <w:rsid w:val="00D42809"/>
    <w:rsid w:val="00D54A36"/>
    <w:rsid w:val="00D610A9"/>
    <w:rsid w:val="00D64B27"/>
    <w:rsid w:val="00D70D66"/>
    <w:rsid w:val="00D722D7"/>
    <w:rsid w:val="00D75BFF"/>
    <w:rsid w:val="00D80B70"/>
    <w:rsid w:val="00D93599"/>
    <w:rsid w:val="00DA3A11"/>
    <w:rsid w:val="00DB2AE2"/>
    <w:rsid w:val="00DB3CB6"/>
    <w:rsid w:val="00DC0B1C"/>
    <w:rsid w:val="00DC2071"/>
    <w:rsid w:val="00DC502B"/>
    <w:rsid w:val="00DF6DEC"/>
    <w:rsid w:val="00DF7FCF"/>
    <w:rsid w:val="00E024E9"/>
    <w:rsid w:val="00E06225"/>
    <w:rsid w:val="00E160A1"/>
    <w:rsid w:val="00E20918"/>
    <w:rsid w:val="00E30BC1"/>
    <w:rsid w:val="00E3234A"/>
    <w:rsid w:val="00E3358E"/>
    <w:rsid w:val="00E36D54"/>
    <w:rsid w:val="00E45C11"/>
    <w:rsid w:val="00E47291"/>
    <w:rsid w:val="00E710B5"/>
    <w:rsid w:val="00E72F23"/>
    <w:rsid w:val="00E83E78"/>
    <w:rsid w:val="00E9696C"/>
    <w:rsid w:val="00EA0535"/>
    <w:rsid w:val="00EC170D"/>
    <w:rsid w:val="00EC4B5C"/>
    <w:rsid w:val="00EE00D0"/>
    <w:rsid w:val="00EF1CF3"/>
    <w:rsid w:val="00F04E72"/>
    <w:rsid w:val="00F13721"/>
    <w:rsid w:val="00F27F3A"/>
    <w:rsid w:val="00F33AFD"/>
    <w:rsid w:val="00F34DD8"/>
    <w:rsid w:val="00F35B61"/>
    <w:rsid w:val="00F35E43"/>
    <w:rsid w:val="00F42F50"/>
    <w:rsid w:val="00F51300"/>
    <w:rsid w:val="00F70897"/>
    <w:rsid w:val="00F72C67"/>
    <w:rsid w:val="00F74186"/>
    <w:rsid w:val="00F75D30"/>
    <w:rsid w:val="00F82A39"/>
    <w:rsid w:val="00F83A1D"/>
    <w:rsid w:val="00F83EA1"/>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0e17yAuqDVdGQakj" TargetMode="External"/><Relationship Id="rId13" Type="http://schemas.openxmlformats.org/officeDocument/2006/relationships/hyperlink" Target="http://www.youtube.com/GoT&#252;rkiy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ntalyafashionweek.com/" TargetMode="External"/><Relationship Id="rId12" Type="http://schemas.openxmlformats.org/officeDocument/2006/relationships/hyperlink" Target="https://x.com/goturkiy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goturkiye/" TargetMode="External"/><Relationship Id="rId5" Type="http://schemas.openxmlformats.org/officeDocument/2006/relationships/footnotes" Target="footnotes.xml"/><Relationship Id="rId15" Type="http://schemas.openxmlformats.org/officeDocument/2006/relationships/hyperlink" Target="https://goturkiye.com/" TargetMode="External"/><Relationship Id="rId10" Type="http://schemas.openxmlformats.org/officeDocument/2006/relationships/hyperlink" Target="http://www.facebook.com/GoTurkiye" TargetMode="External"/><Relationship Id="rId4" Type="http://schemas.openxmlformats.org/officeDocument/2006/relationships/webSettings" Target="webSettings.xml"/><Relationship Id="rId9" Type="http://schemas.openxmlformats.org/officeDocument/2006/relationships/hyperlink" Target="https://goturkiye.com/" TargetMode="External"/><Relationship Id="rId14" Type="http://schemas.openxmlformats.org/officeDocument/2006/relationships/hyperlink" Target="mailto:info@gretzco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5636</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42</cp:revision>
  <cp:lastPrinted>2026-03-04T12:40:00Z</cp:lastPrinted>
  <dcterms:created xsi:type="dcterms:W3CDTF">2026-02-10T07:43:00Z</dcterms:created>
  <dcterms:modified xsi:type="dcterms:W3CDTF">2026-06-03T09:29:00Z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