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1FFB85D"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w:t>
      </w:r>
      <w:r w:rsidR="00DC502B">
        <w:rPr>
          <w:rFonts w:ascii="Arial" w:eastAsia="Calibri" w:hAnsi="Arial" w:cs="Times New Roman"/>
          <w:b/>
          <w:sz w:val="32"/>
          <w:szCs w:val="32"/>
          <w:lang w:val="de-CH"/>
        </w:rPr>
        <w:t>ng</w:t>
      </w:r>
    </w:p>
    <w:p w14:paraId="18D95B86" w14:textId="3B4D5997" w:rsidR="00D70D66" w:rsidRDefault="001B15B0" w:rsidP="00D70D66">
      <w:pPr>
        <w:spacing w:after="120" w:line="360" w:lineRule="auto"/>
        <w:jc w:val="both"/>
        <w:rPr>
          <w:rFonts w:ascii="Arial" w:eastAsia="Calibri" w:hAnsi="Arial" w:cs="Arial"/>
          <w:b/>
          <w:iCs/>
          <w:sz w:val="28"/>
          <w:szCs w:val="28"/>
          <w:lang w:val="de-CH"/>
        </w:rPr>
      </w:pPr>
      <w:r w:rsidRPr="001B15B0">
        <w:rPr>
          <w:rFonts w:ascii="Arial" w:eastAsia="Calibri" w:hAnsi="Arial" w:cs="Arial"/>
          <w:b/>
          <w:iCs/>
          <w:sz w:val="28"/>
          <w:szCs w:val="28"/>
          <w:lang w:val="de-CH"/>
        </w:rPr>
        <w:t>Entdecken Sie die Türki</w:t>
      </w:r>
      <w:r>
        <w:rPr>
          <w:rFonts w:ascii="Arial" w:eastAsia="Calibri" w:hAnsi="Arial" w:cs="Arial"/>
          <w:b/>
          <w:iCs/>
          <w:sz w:val="28"/>
          <w:szCs w:val="28"/>
          <w:lang w:val="de-CH"/>
        </w:rPr>
        <w:t>ye</w:t>
      </w:r>
      <w:r w:rsidRPr="001B15B0">
        <w:rPr>
          <w:rFonts w:ascii="Arial" w:eastAsia="Calibri" w:hAnsi="Arial" w:cs="Arial"/>
          <w:b/>
          <w:iCs/>
          <w:sz w:val="28"/>
          <w:szCs w:val="28"/>
          <w:lang w:val="de-CH"/>
        </w:rPr>
        <w:t xml:space="preserve"> mit dem Fahrrad: Ausgewählte Routen für jeden Radfahrer</w:t>
      </w:r>
    </w:p>
    <w:p w14:paraId="58FEE20E" w14:textId="63153F96" w:rsidR="0037023A" w:rsidRDefault="005626E4" w:rsidP="00D70D66">
      <w:pPr>
        <w:spacing w:after="120" w:line="360" w:lineRule="auto"/>
        <w:jc w:val="both"/>
        <w:rPr>
          <w:rFonts w:ascii="Arial" w:eastAsia="Calibri" w:hAnsi="Arial" w:cs="Arial"/>
          <w:b/>
          <w:bCs/>
          <w:lang w:val="de-CH"/>
        </w:rPr>
      </w:pPr>
      <w:r w:rsidRPr="00920198">
        <w:rPr>
          <w:rFonts w:ascii="Arial" w:eastAsia="Calibri" w:hAnsi="Arial" w:cs="Arial"/>
          <w:b/>
          <w:bCs/>
          <w:lang w:val="de-CH"/>
        </w:rPr>
        <w:t>Bern</w:t>
      </w:r>
      <w:r w:rsidR="00F72C67" w:rsidRPr="00920198">
        <w:rPr>
          <w:rFonts w:ascii="Arial" w:eastAsia="Calibri" w:hAnsi="Arial" w:cs="Arial"/>
          <w:b/>
          <w:bCs/>
          <w:lang w:val="de-CH"/>
        </w:rPr>
        <w:t xml:space="preserve"> / Istanbul, </w:t>
      </w:r>
      <w:r w:rsidR="00383682">
        <w:rPr>
          <w:rFonts w:ascii="Arial" w:eastAsia="Calibri" w:hAnsi="Arial" w:cs="Arial"/>
          <w:b/>
          <w:bCs/>
          <w:lang w:val="de-CH"/>
        </w:rPr>
        <w:t>1</w:t>
      </w:r>
      <w:r w:rsidR="001B15B0">
        <w:rPr>
          <w:rFonts w:ascii="Arial" w:eastAsia="Calibri" w:hAnsi="Arial" w:cs="Arial"/>
          <w:b/>
          <w:bCs/>
          <w:lang w:val="de-CH"/>
        </w:rPr>
        <w:t>9</w:t>
      </w:r>
      <w:r w:rsidR="00D70D66">
        <w:rPr>
          <w:rFonts w:ascii="Arial" w:eastAsia="Calibri" w:hAnsi="Arial" w:cs="Arial"/>
          <w:b/>
          <w:bCs/>
          <w:lang w:val="de-CH"/>
        </w:rPr>
        <w:t>.05.</w:t>
      </w:r>
      <w:r w:rsidR="00D610A9">
        <w:rPr>
          <w:rFonts w:ascii="Arial" w:eastAsia="Calibri" w:hAnsi="Arial" w:cs="Arial"/>
          <w:b/>
          <w:bCs/>
          <w:lang w:val="de-CH"/>
        </w:rPr>
        <w:t>2026</w:t>
      </w:r>
      <w:r w:rsidR="00D42058" w:rsidRPr="00920198">
        <w:rPr>
          <w:rFonts w:ascii="Arial" w:eastAsia="Calibri" w:hAnsi="Arial" w:cs="Arial"/>
          <w:b/>
          <w:bCs/>
          <w:lang w:val="de-CH"/>
        </w:rPr>
        <w:t xml:space="preserve">: </w:t>
      </w:r>
      <w:r w:rsidR="001B15B0" w:rsidRPr="001B15B0">
        <w:rPr>
          <w:rFonts w:ascii="Arial" w:eastAsia="Calibri" w:hAnsi="Arial" w:cs="Arial"/>
          <w:b/>
          <w:bCs/>
          <w:lang w:val="de-CH"/>
        </w:rPr>
        <w:t>Der Fahrradtourismus hat sich dank seiner positiven Auswirkungen zu einem immer beliebteren Reisetrend entwickelt.</w:t>
      </w:r>
    </w:p>
    <w:p w14:paraId="5054D51E" w14:textId="3BF54A92" w:rsidR="008E20D2" w:rsidRDefault="001B15B0" w:rsidP="00DC502B">
      <w:pPr>
        <w:spacing w:after="120" w:line="360" w:lineRule="auto"/>
        <w:jc w:val="both"/>
        <w:rPr>
          <w:rFonts w:ascii="Arial" w:eastAsia="Calibri" w:hAnsi="Arial" w:cs="Arial"/>
          <w:lang w:val="de-CH"/>
        </w:rPr>
      </w:pPr>
      <w:r w:rsidRPr="001B15B0">
        <w:rPr>
          <w:rFonts w:ascii="Arial" w:eastAsia="Calibri" w:hAnsi="Arial" w:cs="Arial"/>
          <w:lang w:val="de-CH"/>
        </w:rPr>
        <w:t>Dazu zählen die Reduzierung von CO</w:t>
      </w:r>
      <w:r w:rsidRPr="001B15B0">
        <w:rPr>
          <w:rFonts w:ascii="Cambria Math" w:eastAsia="Calibri" w:hAnsi="Cambria Math" w:cs="Cambria Math"/>
          <w:lang w:val="de-CH"/>
        </w:rPr>
        <w:t>₂</w:t>
      </w:r>
      <w:r w:rsidRPr="001B15B0">
        <w:rPr>
          <w:rFonts w:ascii="Arial" w:eastAsia="Calibri" w:hAnsi="Arial" w:cs="Arial"/>
          <w:lang w:val="de-CH"/>
        </w:rPr>
        <w:t xml:space="preserve">-Emissionen, die Förderung von Gesundheit und Wohlbefinden, die Stärkung der Beziehungen zwischen Besuchern und lokalen Gemeinschaften sowie die Steigerung des wirtschaftlichen Nutzens für lokale und ländliche Gebiete. Darüber hinaus zeigen </w:t>
      </w:r>
      <w:hyperlink r:id="rId7" w:history="1">
        <w:r w:rsidRPr="00BC0527">
          <w:rPr>
            <w:rStyle w:val="Hyperlink"/>
            <w:rFonts w:ascii="Arial" w:eastAsia="Calibri" w:hAnsi="Arial" w:cs="Arial"/>
            <w:lang w:val="de-CH"/>
          </w:rPr>
          <w:t>neue Trends im Fahrradtourismus</w:t>
        </w:r>
      </w:hyperlink>
      <w:r w:rsidRPr="001B15B0">
        <w:rPr>
          <w:rFonts w:ascii="Arial" w:eastAsia="Calibri" w:hAnsi="Arial" w:cs="Arial"/>
          <w:lang w:val="de-CH"/>
        </w:rPr>
        <w:t xml:space="preserve">, dass er sich über sportorientierte Fernreisen hinaus zu einer inklusiveren und erlebnisorientierten Art der Erkundung von Reisezielen entwickelt, bei der </w:t>
      </w:r>
      <w:r w:rsidR="00BC0527">
        <w:rPr>
          <w:rFonts w:ascii="Arial" w:eastAsia="Calibri" w:hAnsi="Arial" w:cs="Arial"/>
          <w:lang w:val="de-CH"/>
        </w:rPr>
        <w:t>«</w:t>
      </w:r>
      <w:r w:rsidRPr="001B15B0">
        <w:rPr>
          <w:rFonts w:ascii="Arial" w:eastAsia="Calibri" w:hAnsi="Arial" w:cs="Arial"/>
          <w:lang w:val="de-CH"/>
        </w:rPr>
        <w:t>individuellere Erlebnisse</w:t>
      </w:r>
      <w:r w:rsidR="00BC0527">
        <w:rPr>
          <w:rFonts w:ascii="Arial" w:eastAsia="Calibri" w:hAnsi="Arial" w:cs="Arial"/>
          <w:lang w:val="de-CH"/>
        </w:rPr>
        <w:t>»</w:t>
      </w:r>
      <w:r w:rsidRPr="001B15B0">
        <w:rPr>
          <w:rFonts w:ascii="Arial" w:eastAsia="Calibri" w:hAnsi="Arial" w:cs="Arial"/>
          <w:lang w:val="de-CH"/>
        </w:rPr>
        <w:t xml:space="preserve"> im Mittelpunkt stehen. In diesem Wandel sticht die Türki</w:t>
      </w:r>
      <w:r>
        <w:rPr>
          <w:rFonts w:ascii="Arial" w:eastAsia="Calibri" w:hAnsi="Arial" w:cs="Arial"/>
          <w:lang w:val="de-CH"/>
        </w:rPr>
        <w:t>ye</w:t>
      </w:r>
      <w:r w:rsidRPr="001B15B0">
        <w:rPr>
          <w:rFonts w:ascii="Arial" w:eastAsia="Calibri" w:hAnsi="Arial" w:cs="Arial"/>
          <w:lang w:val="de-CH"/>
        </w:rPr>
        <w:t xml:space="preserve"> mit ihrem umfangreichen Netz an sorgfältig zusammengestellten </w:t>
      </w:r>
      <w:hyperlink r:id="rId8" w:history="1">
        <w:r w:rsidRPr="00BC0527">
          <w:rPr>
            <w:rStyle w:val="Hyperlink"/>
            <w:rFonts w:ascii="Arial" w:eastAsia="Calibri" w:hAnsi="Arial" w:cs="Arial"/>
            <w:lang w:val="de-CH"/>
          </w:rPr>
          <w:t>Radrouten</w:t>
        </w:r>
      </w:hyperlink>
      <w:r w:rsidRPr="001B15B0">
        <w:rPr>
          <w:rFonts w:ascii="Arial" w:eastAsia="Calibri" w:hAnsi="Arial" w:cs="Arial"/>
          <w:lang w:val="de-CH"/>
        </w:rPr>
        <w:t xml:space="preserve"> hervor, die Natur, Geschichte und lokale Kultur in einer einzigen Reise vereinen. Die Türki</w:t>
      </w:r>
      <w:r>
        <w:rPr>
          <w:rFonts w:ascii="Arial" w:eastAsia="Calibri" w:hAnsi="Arial" w:cs="Arial"/>
          <w:lang w:val="de-CH"/>
        </w:rPr>
        <w:t>ye</w:t>
      </w:r>
      <w:r w:rsidRPr="001B15B0">
        <w:rPr>
          <w:rFonts w:ascii="Arial" w:eastAsia="Calibri" w:hAnsi="Arial" w:cs="Arial"/>
          <w:lang w:val="de-CH"/>
        </w:rPr>
        <w:t xml:space="preserve"> ist zudem Mitglied des Europäischen Radwegenetzes, das den gesamten europäischen Kontinent durch die Verbindung von 17 Fernradwegen miteinander verknüpft und die Städte Edirne, </w:t>
      </w:r>
      <w:proofErr w:type="spellStart"/>
      <w:r w:rsidRPr="001B15B0">
        <w:rPr>
          <w:rFonts w:ascii="Arial" w:eastAsia="Calibri" w:hAnsi="Arial" w:cs="Arial"/>
          <w:lang w:val="de-CH"/>
        </w:rPr>
        <w:t>Kırklareli</w:t>
      </w:r>
      <w:proofErr w:type="spellEnd"/>
      <w:r w:rsidRPr="001B15B0">
        <w:rPr>
          <w:rFonts w:ascii="Arial" w:eastAsia="Calibri" w:hAnsi="Arial" w:cs="Arial"/>
          <w:lang w:val="de-CH"/>
        </w:rPr>
        <w:t xml:space="preserve"> und İzmir über die </w:t>
      </w:r>
      <w:r w:rsidRPr="00BC0527">
        <w:rPr>
          <w:rFonts w:ascii="Arial" w:eastAsia="Calibri" w:hAnsi="Arial" w:cs="Arial"/>
          <w:b/>
          <w:bCs/>
          <w:lang w:val="de-CH"/>
        </w:rPr>
        <w:t xml:space="preserve">Routen </w:t>
      </w:r>
      <w:proofErr w:type="spellStart"/>
      <w:r w:rsidRPr="00BC0527">
        <w:rPr>
          <w:rFonts w:ascii="Arial" w:eastAsia="Calibri" w:hAnsi="Arial" w:cs="Arial"/>
          <w:b/>
          <w:bCs/>
          <w:lang w:val="de-CH"/>
        </w:rPr>
        <w:t>EuroVelo</w:t>
      </w:r>
      <w:proofErr w:type="spellEnd"/>
      <w:r w:rsidRPr="00BC0527">
        <w:rPr>
          <w:rFonts w:ascii="Arial" w:eastAsia="Calibri" w:hAnsi="Arial" w:cs="Arial"/>
          <w:b/>
          <w:bCs/>
          <w:lang w:val="de-CH"/>
        </w:rPr>
        <w:t xml:space="preserve"> 13</w:t>
      </w:r>
      <w:r w:rsidRPr="001B15B0">
        <w:rPr>
          <w:rFonts w:ascii="Arial" w:eastAsia="Calibri" w:hAnsi="Arial" w:cs="Arial"/>
          <w:lang w:val="de-CH"/>
        </w:rPr>
        <w:t xml:space="preserve"> und </w:t>
      </w:r>
      <w:proofErr w:type="spellStart"/>
      <w:r w:rsidRPr="00BC0527">
        <w:rPr>
          <w:rFonts w:ascii="Arial" w:eastAsia="Calibri" w:hAnsi="Arial" w:cs="Arial"/>
          <w:b/>
          <w:bCs/>
          <w:lang w:val="de-CH"/>
        </w:rPr>
        <w:t>EuroVelo</w:t>
      </w:r>
      <w:proofErr w:type="spellEnd"/>
      <w:r w:rsidRPr="00BC0527">
        <w:rPr>
          <w:rFonts w:ascii="Arial" w:eastAsia="Calibri" w:hAnsi="Arial" w:cs="Arial"/>
          <w:b/>
          <w:bCs/>
          <w:lang w:val="de-CH"/>
        </w:rPr>
        <w:t xml:space="preserve"> 8</w:t>
      </w:r>
      <w:r w:rsidRPr="001B15B0">
        <w:rPr>
          <w:rFonts w:ascii="Arial" w:eastAsia="Calibri" w:hAnsi="Arial" w:cs="Arial"/>
          <w:lang w:val="de-CH"/>
        </w:rPr>
        <w:t xml:space="preserve"> verbindet.</w:t>
      </w:r>
    </w:p>
    <w:p w14:paraId="590BDA8C" w14:textId="63DE3C6B" w:rsidR="00BC0527" w:rsidRPr="00EA0535" w:rsidRDefault="00EA0535" w:rsidP="00DC502B">
      <w:pPr>
        <w:spacing w:after="120" w:line="360" w:lineRule="auto"/>
        <w:jc w:val="both"/>
        <w:rPr>
          <w:rFonts w:ascii="Arial" w:eastAsia="Calibri" w:hAnsi="Arial" w:cs="Arial"/>
          <w:b/>
          <w:bCs/>
          <w:lang w:val="de-CH"/>
        </w:rPr>
      </w:pPr>
      <w:r w:rsidRPr="00EA0535">
        <w:rPr>
          <w:rFonts w:ascii="Arial" w:eastAsia="Calibri" w:hAnsi="Arial" w:cs="Arial"/>
          <w:b/>
          <w:bCs/>
          <w:lang w:val="de-CH"/>
        </w:rPr>
        <w:t>Ein aufstrebendes Reiseziel für den Radtourismus</w:t>
      </w:r>
    </w:p>
    <w:p w14:paraId="037BCE6C" w14:textId="57FA90BB" w:rsidR="00EA0535" w:rsidRDefault="00EA0535" w:rsidP="00DC502B">
      <w:pPr>
        <w:spacing w:after="120" w:line="360" w:lineRule="auto"/>
        <w:jc w:val="both"/>
        <w:rPr>
          <w:rFonts w:ascii="Arial" w:eastAsia="Calibri" w:hAnsi="Arial" w:cs="Arial"/>
          <w:lang w:val="de-CH"/>
        </w:rPr>
      </w:pPr>
      <w:r w:rsidRPr="00EA0535">
        <w:rPr>
          <w:rFonts w:ascii="Arial" w:eastAsia="Calibri" w:hAnsi="Arial" w:cs="Arial"/>
          <w:lang w:val="de-CH"/>
        </w:rPr>
        <w:t>Die Radrouten der Türkiye sind für verschiedene Radsportdisziplinen und Leistungsstufen konzipiert und bieten weit mehr als nur landschaftlich reizvolle Touren. Sie versprechen unvergessliche Erlebnisse – von Begegnungen mit Einheimischen und der Verkostung regionaler Spezialitäten bis hin zur Entdeckung üppiger Naturlandschaften und archäologischer Schätze. Zertifizierte, radfahrerfreundliche Unterkünfte tragen zusätzlich zum Erlebnis bei, indem sie Komfort und spezielle Dienstleistungen bieten, die für einen reibungslosen Ablauf der Reise sorgen.</w:t>
      </w:r>
    </w:p>
    <w:p w14:paraId="19F74A91" w14:textId="785410E5" w:rsidR="00EA0535" w:rsidRDefault="00EA0535" w:rsidP="00DC502B">
      <w:pPr>
        <w:spacing w:after="120" w:line="360" w:lineRule="auto"/>
        <w:jc w:val="both"/>
        <w:rPr>
          <w:rFonts w:ascii="Arial" w:eastAsia="Calibri" w:hAnsi="Arial" w:cs="Arial"/>
          <w:lang w:val="de-CH"/>
        </w:rPr>
      </w:pPr>
      <w:r w:rsidRPr="00EA0535">
        <w:rPr>
          <w:rFonts w:ascii="Arial" w:eastAsia="Calibri" w:hAnsi="Arial" w:cs="Arial"/>
          <w:lang w:val="de-CH"/>
        </w:rPr>
        <w:t xml:space="preserve">Die Radrouten der Türkiye sind nicht nur landschaftlich reizvoll, sondern auch Schauplatz einiger der renommiertesten Radrennen der Welt. Anfang dieses Monats stellte die 61. Ausgabe der </w:t>
      </w:r>
      <w:r>
        <w:rPr>
          <w:rFonts w:ascii="Arial" w:eastAsia="Calibri" w:hAnsi="Arial" w:cs="Arial"/>
          <w:lang w:val="de-CH"/>
        </w:rPr>
        <w:t>«</w:t>
      </w:r>
      <w:proofErr w:type="spellStart"/>
      <w:r w:rsidRPr="00EA0535">
        <w:rPr>
          <w:rFonts w:ascii="Arial" w:eastAsia="Calibri" w:hAnsi="Arial" w:cs="Arial"/>
          <w:lang w:val="de-CH"/>
        </w:rPr>
        <w:t>Presidential</w:t>
      </w:r>
      <w:proofErr w:type="spellEnd"/>
      <w:r w:rsidRPr="00EA0535">
        <w:rPr>
          <w:rFonts w:ascii="Arial" w:eastAsia="Calibri" w:hAnsi="Arial" w:cs="Arial"/>
          <w:lang w:val="de-CH"/>
        </w:rPr>
        <w:t xml:space="preserve"> Cycling Tour of Türkiy</w:t>
      </w:r>
      <w:r>
        <w:rPr>
          <w:rFonts w:ascii="Arial" w:eastAsia="Calibri" w:hAnsi="Arial" w:cs="Arial"/>
          <w:lang w:val="de-CH"/>
        </w:rPr>
        <w:t>e»</w:t>
      </w:r>
      <w:r w:rsidRPr="00EA0535">
        <w:rPr>
          <w:rFonts w:ascii="Arial" w:eastAsia="Calibri" w:hAnsi="Arial" w:cs="Arial"/>
          <w:lang w:val="de-CH"/>
        </w:rPr>
        <w:t xml:space="preserve"> erneut die bemerkenswerte Vielfalt und die abwechslungsreichen Radrouten des Landes unter Beweis.</w:t>
      </w:r>
    </w:p>
    <w:p w14:paraId="572E8BFF" w14:textId="2DF4E99E" w:rsidR="00EA0535" w:rsidRDefault="00EA0535" w:rsidP="00DC502B">
      <w:pPr>
        <w:spacing w:after="120" w:line="360" w:lineRule="auto"/>
        <w:jc w:val="both"/>
        <w:rPr>
          <w:rFonts w:ascii="Arial" w:eastAsia="Calibri" w:hAnsi="Arial" w:cs="Arial"/>
          <w:lang w:val="de-CH"/>
        </w:rPr>
      </w:pPr>
      <w:r w:rsidRPr="00EA0535">
        <w:rPr>
          <w:rFonts w:ascii="Arial" w:eastAsia="Calibri" w:hAnsi="Arial" w:cs="Arial"/>
          <w:lang w:val="de-CH"/>
        </w:rPr>
        <w:t xml:space="preserve">Das Rennen begann in der wunderschönen Küstenstadt </w:t>
      </w:r>
      <w:proofErr w:type="spellStart"/>
      <w:r w:rsidRPr="00EA0535">
        <w:rPr>
          <w:rFonts w:ascii="Arial" w:eastAsia="Calibri" w:hAnsi="Arial" w:cs="Arial"/>
          <w:b/>
          <w:bCs/>
          <w:lang w:val="de-CH"/>
        </w:rPr>
        <w:t>Çeşme</w:t>
      </w:r>
      <w:proofErr w:type="spellEnd"/>
      <w:r w:rsidRPr="00EA0535">
        <w:rPr>
          <w:rFonts w:ascii="Arial" w:eastAsia="Calibri" w:hAnsi="Arial" w:cs="Arial"/>
          <w:lang w:val="de-CH"/>
        </w:rPr>
        <w:t xml:space="preserve"> in Izmir und führte über atemberaubende Etappen bis in die Hauptstadt </w:t>
      </w:r>
      <w:r w:rsidRPr="00EA0535">
        <w:rPr>
          <w:rFonts w:ascii="Arial" w:eastAsia="Calibri" w:hAnsi="Arial" w:cs="Arial"/>
          <w:b/>
          <w:bCs/>
          <w:lang w:val="de-CH"/>
        </w:rPr>
        <w:t>Ankara</w:t>
      </w:r>
      <w:r w:rsidRPr="00EA0535">
        <w:rPr>
          <w:rFonts w:ascii="Arial" w:eastAsia="Calibri" w:hAnsi="Arial" w:cs="Arial"/>
          <w:lang w:val="de-CH"/>
        </w:rPr>
        <w:t xml:space="preserve"> – eine unvergessliche Reise durch die </w:t>
      </w:r>
      <w:r w:rsidRPr="00EA0535">
        <w:rPr>
          <w:rFonts w:ascii="Arial" w:eastAsia="Calibri" w:hAnsi="Arial" w:cs="Arial"/>
          <w:lang w:val="de-CH"/>
        </w:rPr>
        <w:lastRenderedPageBreak/>
        <w:t>abwechslungsreichen Landschaften der Türkiye, sowohl für Radfahrer als auch für Rennsportfans. Warum also nicht diesen legendären Routen folgen und das Land auf zwei Rädern entdecken?</w:t>
      </w:r>
    </w:p>
    <w:p w14:paraId="1DF1A623" w14:textId="1379A8C7" w:rsidR="00EA0535" w:rsidRPr="00B116FE" w:rsidRDefault="00B116FE" w:rsidP="00DC502B">
      <w:pPr>
        <w:spacing w:after="120" w:line="360" w:lineRule="auto"/>
        <w:jc w:val="both"/>
        <w:rPr>
          <w:rFonts w:ascii="Arial" w:eastAsia="Calibri" w:hAnsi="Arial" w:cs="Arial"/>
          <w:b/>
          <w:bCs/>
          <w:lang w:val="de-CH"/>
        </w:rPr>
      </w:pPr>
      <w:r w:rsidRPr="00B116FE">
        <w:rPr>
          <w:rFonts w:ascii="Arial" w:eastAsia="Calibri" w:hAnsi="Arial" w:cs="Arial"/>
          <w:b/>
          <w:bCs/>
          <w:lang w:val="de-CH"/>
        </w:rPr>
        <w:t>Unvergessliche Abenteuer von Izmir nach Ankara</w:t>
      </w:r>
    </w:p>
    <w:p w14:paraId="0E2DA24E" w14:textId="48CA3839" w:rsidR="00EA0535" w:rsidRDefault="00B116FE" w:rsidP="00DC502B">
      <w:pPr>
        <w:spacing w:after="120" w:line="360" w:lineRule="auto"/>
        <w:jc w:val="both"/>
        <w:rPr>
          <w:rFonts w:ascii="Arial" w:eastAsia="Calibri" w:hAnsi="Arial" w:cs="Arial"/>
          <w:lang w:val="de-CH"/>
        </w:rPr>
      </w:pPr>
      <w:r w:rsidRPr="00B116FE">
        <w:rPr>
          <w:rFonts w:ascii="Arial" w:eastAsia="Calibri" w:hAnsi="Arial" w:cs="Arial"/>
          <w:lang w:val="de-CH"/>
        </w:rPr>
        <w:t xml:space="preserve">Die Eröffnungsetappe von </w:t>
      </w:r>
      <w:proofErr w:type="spellStart"/>
      <w:r w:rsidRPr="00B116FE">
        <w:rPr>
          <w:rFonts w:ascii="Arial" w:eastAsia="Calibri" w:hAnsi="Arial" w:cs="Arial"/>
          <w:b/>
          <w:bCs/>
          <w:lang w:val="de-CH"/>
        </w:rPr>
        <w:t>Çeşme</w:t>
      </w:r>
      <w:proofErr w:type="spellEnd"/>
      <w:r w:rsidRPr="00B116FE">
        <w:rPr>
          <w:rFonts w:ascii="Arial" w:eastAsia="Calibri" w:hAnsi="Arial" w:cs="Arial"/>
          <w:lang w:val="de-CH"/>
        </w:rPr>
        <w:t xml:space="preserve"> nach </w:t>
      </w:r>
      <w:r w:rsidRPr="00B116FE">
        <w:rPr>
          <w:rFonts w:ascii="Arial" w:eastAsia="Calibri" w:hAnsi="Arial" w:cs="Arial"/>
          <w:b/>
          <w:bCs/>
          <w:lang w:val="de-CH"/>
        </w:rPr>
        <w:t>Selçuk</w:t>
      </w:r>
      <w:r w:rsidRPr="00B116FE">
        <w:rPr>
          <w:rFonts w:ascii="Arial" w:eastAsia="Calibri" w:hAnsi="Arial" w:cs="Arial"/>
          <w:lang w:val="de-CH"/>
        </w:rPr>
        <w:t xml:space="preserve"> in </w:t>
      </w:r>
      <w:r w:rsidRPr="00B116FE">
        <w:rPr>
          <w:rFonts w:ascii="Arial" w:eastAsia="Calibri" w:hAnsi="Arial" w:cs="Arial"/>
          <w:b/>
          <w:bCs/>
          <w:lang w:val="de-CH"/>
        </w:rPr>
        <w:t>İzmir</w:t>
      </w:r>
      <w:r w:rsidRPr="00B116FE">
        <w:rPr>
          <w:rFonts w:ascii="Arial" w:eastAsia="Calibri" w:hAnsi="Arial" w:cs="Arial"/>
          <w:lang w:val="de-CH"/>
        </w:rPr>
        <w:t xml:space="preserve"> kann Ihre erste Etappe sein. Sie kommen durch reizvolle Städte an der Ägäis wie </w:t>
      </w:r>
      <w:proofErr w:type="spellStart"/>
      <w:r w:rsidRPr="00B116FE">
        <w:rPr>
          <w:rFonts w:ascii="Arial" w:eastAsia="Calibri" w:hAnsi="Arial" w:cs="Arial"/>
          <w:lang w:val="de-CH"/>
        </w:rPr>
        <w:t>Alaçatı</w:t>
      </w:r>
      <w:proofErr w:type="spellEnd"/>
      <w:r w:rsidRPr="00B116FE">
        <w:rPr>
          <w:rFonts w:ascii="Arial" w:eastAsia="Calibri" w:hAnsi="Arial" w:cs="Arial"/>
          <w:lang w:val="de-CH"/>
        </w:rPr>
        <w:t xml:space="preserve">, </w:t>
      </w:r>
      <w:proofErr w:type="spellStart"/>
      <w:r w:rsidRPr="00B116FE">
        <w:rPr>
          <w:rFonts w:ascii="Arial" w:eastAsia="Calibri" w:hAnsi="Arial" w:cs="Arial"/>
          <w:lang w:val="de-CH"/>
        </w:rPr>
        <w:t>Urla</w:t>
      </w:r>
      <w:proofErr w:type="spellEnd"/>
      <w:r w:rsidRPr="00B116FE">
        <w:rPr>
          <w:rFonts w:ascii="Arial" w:eastAsia="Calibri" w:hAnsi="Arial" w:cs="Arial"/>
          <w:lang w:val="de-CH"/>
        </w:rPr>
        <w:t xml:space="preserve"> und </w:t>
      </w:r>
      <w:proofErr w:type="spellStart"/>
      <w:r w:rsidRPr="00B116FE">
        <w:rPr>
          <w:rFonts w:ascii="Arial" w:eastAsia="Calibri" w:hAnsi="Arial" w:cs="Arial"/>
          <w:lang w:val="de-CH"/>
        </w:rPr>
        <w:t>Seferihisar</w:t>
      </w:r>
      <w:proofErr w:type="spellEnd"/>
      <w:r w:rsidRPr="00B116FE">
        <w:rPr>
          <w:rFonts w:ascii="Arial" w:eastAsia="Calibri" w:hAnsi="Arial" w:cs="Arial"/>
          <w:lang w:val="de-CH"/>
        </w:rPr>
        <w:t xml:space="preserve"> und erreichen schliesslich das UNESCO-Weltkulturerbe Ephesus. Dieser Abschnitt ist auch Teil der </w:t>
      </w:r>
      <w:proofErr w:type="spellStart"/>
      <w:r w:rsidRPr="00B116FE">
        <w:rPr>
          <w:rFonts w:ascii="Arial" w:eastAsia="Calibri" w:hAnsi="Arial" w:cs="Arial"/>
          <w:lang w:val="de-CH"/>
        </w:rPr>
        <w:t>EuroVelo</w:t>
      </w:r>
      <w:proofErr w:type="spellEnd"/>
      <w:r w:rsidRPr="00B116FE">
        <w:rPr>
          <w:rFonts w:ascii="Arial" w:eastAsia="Calibri" w:hAnsi="Arial" w:cs="Arial"/>
          <w:lang w:val="de-CH"/>
        </w:rPr>
        <w:t xml:space="preserve"> 8.</w:t>
      </w:r>
    </w:p>
    <w:p w14:paraId="57FFC27D" w14:textId="1A8B9CBC" w:rsidR="00B116FE" w:rsidRDefault="00B116FE" w:rsidP="00DC502B">
      <w:pPr>
        <w:spacing w:after="120" w:line="360" w:lineRule="auto"/>
        <w:jc w:val="both"/>
        <w:rPr>
          <w:rFonts w:ascii="Arial" w:eastAsia="Calibri" w:hAnsi="Arial" w:cs="Arial"/>
          <w:lang w:val="de-CH"/>
        </w:rPr>
      </w:pPr>
      <w:r w:rsidRPr="00B116FE">
        <w:rPr>
          <w:rFonts w:ascii="Arial" w:eastAsia="Calibri" w:hAnsi="Arial" w:cs="Arial"/>
          <w:lang w:val="de-CH"/>
        </w:rPr>
        <w:t xml:space="preserve">Die nächste Etappe verbindet </w:t>
      </w:r>
      <w:r w:rsidRPr="00B116FE">
        <w:rPr>
          <w:rFonts w:ascii="Arial" w:eastAsia="Calibri" w:hAnsi="Arial" w:cs="Arial"/>
          <w:b/>
          <w:bCs/>
          <w:lang w:val="de-CH"/>
        </w:rPr>
        <w:t>Aydın</w:t>
      </w:r>
      <w:r w:rsidRPr="00B116FE">
        <w:rPr>
          <w:rFonts w:ascii="Arial" w:eastAsia="Calibri" w:hAnsi="Arial" w:cs="Arial"/>
          <w:lang w:val="de-CH"/>
        </w:rPr>
        <w:t xml:space="preserve"> mit der Küstenstadt </w:t>
      </w:r>
      <w:r w:rsidRPr="00B116FE">
        <w:rPr>
          <w:rFonts w:ascii="Arial" w:eastAsia="Calibri" w:hAnsi="Arial" w:cs="Arial"/>
          <w:b/>
          <w:bCs/>
          <w:lang w:val="de-CH"/>
        </w:rPr>
        <w:t>Marmaris</w:t>
      </w:r>
      <w:r w:rsidRPr="00B116FE">
        <w:rPr>
          <w:rFonts w:ascii="Arial" w:eastAsia="Calibri" w:hAnsi="Arial" w:cs="Arial"/>
          <w:lang w:val="de-CH"/>
        </w:rPr>
        <w:t xml:space="preserve"> in der Provinz </w:t>
      </w:r>
      <w:proofErr w:type="spellStart"/>
      <w:r w:rsidRPr="00B116FE">
        <w:rPr>
          <w:rFonts w:ascii="Arial" w:eastAsia="Calibri" w:hAnsi="Arial" w:cs="Arial"/>
          <w:b/>
          <w:bCs/>
          <w:lang w:val="de-CH"/>
        </w:rPr>
        <w:t>Muğla</w:t>
      </w:r>
      <w:proofErr w:type="spellEnd"/>
      <w:r w:rsidRPr="00B116FE">
        <w:rPr>
          <w:rFonts w:ascii="Arial" w:eastAsia="Calibri" w:hAnsi="Arial" w:cs="Arial"/>
          <w:lang w:val="de-CH"/>
        </w:rPr>
        <w:t xml:space="preserve"> und bietet atemberaubende Ausblicke auf das Meer sowie Anstiege durch den Wald. Vor allem in Marmaris kann man innerhalb weniger Minuten von einer Erkundungstour auf Meereshöhe zu einem anspruchsvollen Aufstieg durch dichte Wälder übergehen.</w:t>
      </w:r>
    </w:p>
    <w:p w14:paraId="5C98868B" w14:textId="40DF7BD5" w:rsidR="00B116FE" w:rsidRDefault="00B116FE" w:rsidP="00DC502B">
      <w:pPr>
        <w:spacing w:after="120" w:line="360" w:lineRule="auto"/>
        <w:jc w:val="both"/>
        <w:rPr>
          <w:rFonts w:ascii="Arial" w:eastAsia="Calibri" w:hAnsi="Arial" w:cs="Arial"/>
          <w:lang w:val="de-CH"/>
        </w:rPr>
      </w:pPr>
      <w:r w:rsidRPr="00B116FE">
        <w:rPr>
          <w:rFonts w:ascii="Arial" w:eastAsia="Calibri" w:hAnsi="Arial" w:cs="Arial"/>
          <w:lang w:val="de-CH"/>
        </w:rPr>
        <w:t xml:space="preserve">Eine weitere Route führt zwischen </w:t>
      </w:r>
      <w:r w:rsidRPr="00B116FE">
        <w:rPr>
          <w:rFonts w:ascii="Arial" w:eastAsia="Calibri" w:hAnsi="Arial" w:cs="Arial"/>
          <w:b/>
          <w:bCs/>
          <w:lang w:val="de-CH"/>
        </w:rPr>
        <w:t>Marmaris</w:t>
      </w:r>
      <w:r w:rsidRPr="00B116FE">
        <w:rPr>
          <w:rFonts w:ascii="Arial" w:eastAsia="Calibri" w:hAnsi="Arial" w:cs="Arial"/>
          <w:lang w:val="de-CH"/>
        </w:rPr>
        <w:t xml:space="preserve"> und </w:t>
      </w:r>
      <w:r w:rsidRPr="00B116FE">
        <w:rPr>
          <w:rFonts w:ascii="Arial" w:eastAsia="Calibri" w:hAnsi="Arial" w:cs="Arial"/>
          <w:b/>
          <w:bCs/>
          <w:lang w:val="de-CH"/>
        </w:rPr>
        <w:t>Fethiye</w:t>
      </w:r>
      <w:r w:rsidRPr="00B116FE">
        <w:rPr>
          <w:rFonts w:ascii="Arial" w:eastAsia="Calibri" w:hAnsi="Arial" w:cs="Arial"/>
          <w:lang w:val="de-CH"/>
        </w:rPr>
        <w:t xml:space="preserve">. Auf dieser Strecke entdecken Radfahrer versteckte Dörfer an der Ägäis, den atemberaubenden </w:t>
      </w:r>
      <w:proofErr w:type="spellStart"/>
      <w:r w:rsidRPr="00B116FE">
        <w:rPr>
          <w:rFonts w:ascii="Arial" w:eastAsia="Calibri" w:hAnsi="Arial" w:cs="Arial"/>
          <w:lang w:val="de-CH"/>
        </w:rPr>
        <w:t>Gökova</w:t>
      </w:r>
      <w:proofErr w:type="spellEnd"/>
      <w:r w:rsidRPr="00B116FE">
        <w:rPr>
          <w:rFonts w:ascii="Arial" w:eastAsia="Calibri" w:hAnsi="Arial" w:cs="Arial"/>
          <w:lang w:val="de-CH"/>
        </w:rPr>
        <w:t xml:space="preserve">-Golf, die antike Stadt </w:t>
      </w:r>
      <w:proofErr w:type="spellStart"/>
      <w:r w:rsidRPr="00B116FE">
        <w:rPr>
          <w:rFonts w:ascii="Arial" w:eastAsia="Calibri" w:hAnsi="Arial" w:cs="Arial"/>
          <w:lang w:val="de-CH"/>
        </w:rPr>
        <w:t>Kaunos</w:t>
      </w:r>
      <w:proofErr w:type="spellEnd"/>
      <w:r w:rsidRPr="00B116FE">
        <w:rPr>
          <w:rFonts w:ascii="Arial" w:eastAsia="Calibri" w:hAnsi="Arial" w:cs="Arial"/>
          <w:lang w:val="de-CH"/>
        </w:rPr>
        <w:t xml:space="preserve">, die </w:t>
      </w:r>
      <w:proofErr w:type="spellStart"/>
      <w:r w:rsidRPr="00B116FE">
        <w:rPr>
          <w:rFonts w:ascii="Arial" w:eastAsia="Calibri" w:hAnsi="Arial" w:cs="Arial"/>
          <w:lang w:val="de-CH"/>
        </w:rPr>
        <w:t>Cittaslow</w:t>
      </w:r>
      <w:proofErr w:type="spellEnd"/>
      <w:r w:rsidRPr="00B116FE">
        <w:rPr>
          <w:rFonts w:ascii="Arial" w:eastAsia="Calibri" w:hAnsi="Arial" w:cs="Arial"/>
          <w:lang w:val="de-CH"/>
        </w:rPr>
        <w:t xml:space="preserve">-Stadt </w:t>
      </w:r>
      <w:proofErr w:type="spellStart"/>
      <w:r w:rsidRPr="00B116FE">
        <w:rPr>
          <w:rFonts w:ascii="Arial" w:eastAsia="Calibri" w:hAnsi="Arial" w:cs="Arial"/>
          <w:lang w:val="de-CH"/>
        </w:rPr>
        <w:t>Köyceğiz</w:t>
      </w:r>
      <w:proofErr w:type="spellEnd"/>
      <w:r w:rsidRPr="00B116FE">
        <w:rPr>
          <w:rFonts w:ascii="Arial" w:eastAsia="Calibri" w:hAnsi="Arial" w:cs="Arial"/>
          <w:lang w:val="de-CH"/>
        </w:rPr>
        <w:t xml:space="preserve"> und den bezaubernden Hafen von </w:t>
      </w:r>
      <w:proofErr w:type="spellStart"/>
      <w:r w:rsidRPr="00B116FE">
        <w:rPr>
          <w:rFonts w:ascii="Arial" w:eastAsia="Calibri" w:hAnsi="Arial" w:cs="Arial"/>
          <w:lang w:val="de-CH"/>
        </w:rPr>
        <w:t>Göcek</w:t>
      </w:r>
      <w:proofErr w:type="spellEnd"/>
      <w:r w:rsidRPr="00B116FE">
        <w:rPr>
          <w:rFonts w:ascii="Arial" w:eastAsia="Calibri" w:hAnsi="Arial" w:cs="Arial"/>
          <w:lang w:val="de-CH"/>
        </w:rPr>
        <w:t>, bevor sie das Paragliding-Mekka Fethiye erreichen.</w:t>
      </w:r>
    </w:p>
    <w:p w14:paraId="073BE85F" w14:textId="773CBAD7" w:rsidR="00B116FE" w:rsidRDefault="00A8259E" w:rsidP="00DC502B">
      <w:pPr>
        <w:spacing w:after="120" w:line="360" w:lineRule="auto"/>
        <w:jc w:val="both"/>
        <w:rPr>
          <w:rFonts w:ascii="Arial" w:eastAsia="Calibri" w:hAnsi="Arial" w:cs="Arial"/>
          <w:lang w:val="de-CH"/>
        </w:rPr>
      </w:pPr>
      <w:r w:rsidRPr="00A8259E">
        <w:rPr>
          <w:rFonts w:ascii="Arial" w:eastAsia="Calibri" w:hAnsi="Arial" w:cs="Arial"/>
          <w:lang w:val="de-CH"/>
        </w:rPr>
        <w:t xml:space="preserve">Die vierte Etappe führt ins Herz der türkischen Riviera, nach </w:t>
      </w:r>
      <w:r w:rsidRPr="00A8259E">
        <w:rPr>
          <w:rFonts w:ascii="Arial" w:eastAsia="Calibri" w:hAnsi="Arial" w:cs="Arial"/>
          <w:b/>
          <w:bCs/>
          <w:lang w:val="de-CH"/>
        </w:rPr>
        <w:t>Antalya</w:t>
      </w:r>
      <w:r w:rsidRPr="00A8259E">
        <w:rPr>
          <w:rFonts w:ascii="Arial" w:eastAsia="Calibri" w:hAnsi="Arial" w:cs="Arial"/>
          <w:lang w:val="de-CH"/>
        </w:rPr>
        <w:t xml:space="preserve">, das mit 300 Sonnentagen pro Jahr aufwartet. Ausgehend vom antiken </w:t>
      </w:r>
      <w:r w:rsidRPr="00A8259E">
        <w:rPr>
          <w:rFonts w:ascii="Arial" w:eastAsia="Calibri" w:hAnsi="Arial" w:cs="Arial"/>
          <w:b/>
          <w:bCs/>
          <w:lang w:val="de-CH"/>
        </w:rPr>
        <w:t>Patara</w:t>
      </w:r>
      <w:r w:rsidRPr="00A8259E">
        <w:rPr>
          <w:rFonts w:ascii="Arial" w:eastAsia="Calibri" w:hAnsi="Arial" w:cs="Arial"/>
          <w:lang w:val="de-CH"/>
        </w:rPr>
        <w:t xml:space="preserve"> folgt die Route einer spektakulären Küstenlinie, an der Sie zahlreiche Juwelen entdecken werden, darunter den Tauch-Hotspot Kaş und </w:t>
      </w:r>
      <w:proofErr w:type="spellStart"/>
      <w:r w:rsidRPr="00A8259E">
        <w:rPr>
          <w:rFonts w:ascii="Arial" w:eastAsia="Calibri" w:hAnsi="Arial" w:cs="Arial"/>
          <w:lang w:val="de-CH"/>
        </w:rPr>
        <w:t>Demre</w:t>
      </w:r>
      <w:proofErr w:type="spellEnd"/>
      <w:r w:rsidRPr="00A8259E">
        <w:rPr>
          <w:rFonts w:ascii="Arial" w:eastAsia="Calibri" w:hAnsi="Arial" w:cs="Arial"/>
          <w:lang w:val="de-CH"/>
        </w:rPr>
        <w:t xml:space="preserve">, wo sich die St.-Nikolaus-Kirche und die antike Stadt Myra befinden, bevor die Etappe in </w:t>
      </w:r>
      <w:r w:rsidRPr="00A8259E">
        <w:rPr>
          <w:rFonts w:ascii="Arial" w:eastAsia="Calibri" w:hAnsi="Arial" w:cs="Arial"/>
          <w:b/>
          <w:bCs/>
          <w:lang w:val="de-CH"/>
        </w:rPr>
        <w:t>Kemer</w:t>
      </w:r>
      <w:r w:rsidRPr="00A8259E">
        <w:rPr>
          <w:rFonts w:ascii="Arial" w:eastAsia="Calibri" w:hAnsi="Arial" w:cs="Arial"/>
          <w:lang w:val="de-CH"/>
        </w:rPr>
        <w:t xml:space="preserve"> an den Hängen des Taurusgebirges endet.</w:t>
      </w:r>
    </w:p>
    <w:p w14:paraId="3DE44DB2" w14:textId="6B09B11B" w:rsidR="00896598" w:rsidRDefault="00896598" w:rsidP="00DC502B">
      <w:pPr>
        <w:spacing w:after="120" w:line="360" w:lineRule="auto"/>
        <w:jc w:val="both"/>
        <w:rPr>
          <w:rFonts w:ascii="Arial" w:eastAsia="Calibri" w:hAnsi="Arial" w:cs="Arial"/>
          <w:lang w:val="de-CH"/>
        </w:rPr>
      </w:pPr>
      <w:r w:rsidRPr="00896598">
        <w:rPr>
          <w:rFonts w:ascii="Arial" w:eastAsia="Calibri" w:hAnsi="Arial" w:cs="Arial"/>
          <w:lang w:val="de-CH"/>
        </w:rPr>
        <w:t xml:space="preserve">Die letzte Etappe führt durch die Hauptstadt Ankara und konzentriert sich auf ihre administrativen und historischen Sehenswürdigkeiten, insbesondere jene aus der Zeit der Republik. Sie können Ihre Tour bis zum ruhigen </w:t>
      </w:r>
      <w:proofErr w:type="spellStart"/>
      <w:r w:rsidRPr="00896598">
        <w:rPr>
          <w:rFonts w:ascii="Arial" w:eastAsia="Calibri" w:hAnsi="Arial" w:cs="Arial"/>
          <w:lang w:val="de-CH"/>
        </w:rPr>
        <w:t>Eymir</w:t>
      </w:r>
      <w:proofErr w:type="spellEnd"/>
      <w:r w:rsidRPr="00896598">
        <w:rPr>
          <w:rFonts w:ascii="Arial" w:eastAsia="Calibri" w:hAnsi="Arial" w:cs="Arial"/>
          <w:lang w:val="de-CH"/>
        </w:rPr>
        <w:t>-See verlängern, um dort die Mischung aus urbaner Energie und Natur zu geniessen.</w:t>
      </w:r>
    </w:p>
    <w:p w14:paraId="3880A326" w14:textId="77777777" w:rsidR="00896598" w:rsidRDefault="00896598" w:rsidP="00DC502B">
      <w:pPr>
        <w:spacing w:after="120" w:line="360" w:lineRule="auto"/>
        <w:jc w:val="both"/>
        <w:rPr>
          <w:rFonts w:ascii="Arial" w:eastAsia="Calibri" w:hAnsi="Arial" w:cs="Arial"/>
          <w:lang w:val="de-CH"/>
        </w:rPr>
      </w:pPr>
    </w:p>
    <w:p w14:paraId="4FC23ECC" w14:textId="4AE3E439" w:rsidR="005A05F4" w:rsidRPr="005A05F4" w:rsidRDefault="003F7404" w:rsidP="00896598">
      <w:pPr>
        <w:pStyle w:val="KeinLeerraum"/>
        <w:spacing w:after="120" w:line="360" w:lineRule="auto"/>
        <w:jc w:val="both"/>
        <w:rPr>
          <w:rFonts w:ascii="Arial" w:eastAsia="Times New Roman" w:hAnsi="Arial" w:cs="Arial"/>
          <w:lang w:val="de-CH"/>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9" w:history="1">
        <w:r w:rsidRPr="00E9696C">
          <w:rPr>
            <w:rStyle w:val="Hyperlink"/>
            <w:rFonts w:ascii="Arial" w:eastAsia="Times New Roman" w:hAnsi="Arial" w:cs="Arial"/>
            <w:b/>
            <w:bCs/>
            <w:lang w:val="de-CH"/>
          </w:rPr>
          <w:t>hier.</w:t>
        </w:r>
      </w:hyperlink>
      <w:r w:rsidR="002C5B16">
        <w:rPr>
          <w:rFonts w:ascii="Arial" w:eastAsia="Times New Roman" w:hAnsi="Arial" w:cs="Arial"/>
          <w:lang w:val="de-CH"/>
        </w:rPr>
        <w:t xml:space="preserve"> </w:t>
      </w:r>
      <w:r w:rsidR="002C5B16" w:rsidRPr="005A05F4">
        <w:rPr>
          <w:rFonts w:ascii="Arial" w:eastAsia="Times New Roman" w:hAnsi="Arial" w:cs="Arial"/>
          <w:lang w:val="de-CH"/>
        </w:rPr>
        <w:t xml:space="preserve">Bilder © </w:t>
      </w:r>
      <w:proofErr w:type="spellStart"/>
      <w:r w:rsidR="002C5B16" w:rsidRPr="005A05F4">
        <w:rPr>
          <w:rFonts w:ascii="Arial" w:eastAsia="Times New Roman" w:hAnsi="Arial" w:cs="Arial"/>
          <w:lang w:val="de-CH"/>
        </w:rPr>
        <w:t>GoTürkiye</w:t>
      </w:r>
      <w:proofErr w:type="spellEnd"/>
      <w:r w:rsidR="002C5B16" w:rsidRPr="005A05F4">
        <w:rPr>
          <w:rFonts w:ascii="Arial" w:eastAsia="Times New Roman" w:hAnsi="Arial" w:cs="Arial"/>
          <w:lang w:val="de-CH"/>
        </w:rPr>
        <w:t>.</w:t>
      </w:r>
    </w:p>
    <w:p w14:paraId="1A4EDE59" w14:textId="41D24B95" w:rsidR="005626E4" w:rsidRPr="00902A4F" w:rsidRDefault="005626E4" w:rsidP="00994653">
      <w:pPr>
        <w:pStyle w:val="KeinLeerraum"/>
        <w:spacing w:after="120" w:line="360" w:lineRule="auto"/>
        <w:jc w:val="both"/>
        <w:rPr>
          <w:rFonts w:ascii="Arial" w:hAnsi="Arial" w:cs="Arial"/>
          <w:b/>
          <w:bCs/>
          <w:lang w:val="en-US"/>
        </w:rPr>
      </w:pPr>
      <w:r w:rsidRPr="00902A4F">
        <w:rPr>
          <w:rFonts w:ascii="Arial" w:hAnsi="Arial" w:cs="Arial"/>
          <w:b/>
          <w:bCs/>
          <w:lang w:val="en-US"/>
        </w:rPr>
        <w:t xml:space="preserve">Social Media </w:t>
      </w:r>
    </w:p>
    <w:p w14:paraId="4217AFBE"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10"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21BDD24F"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Facebook: </w:t>
      </w:r>
      <w:hyperlink r:id="rId11"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t xml:space="preserve">Instagram: </w:t>
      </w:r>
      <w:hyperlink r:id="rId12"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lastRenderedPageBreak/>
        <w:t xml:space="preserve">X: </w:t>
      </w:r>
      <w:hyperlink r:id="rId13"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DC502B" w:rsidRDefault="006D0AFC" w:rsidP="006D0AFC">
      <w:pPr>
        <w:pStyle w:val="KeinLeerraum"/>
        <w:spacing w:after="120" w:line="360" w:lineRule="auto"/>
        <w:jc w:val="both"/>
        <w:rPr>
          <w:rFonts w:ascii="Arial" w:hAnsi="Arial" w:cs="Arial"/>
          <w:lang w:val="en-US"/>
        </w:rPr>
      </w:pPr>
      <w:r w:rsidRPr="00DC502B">
        <w:rPr>
          <w:rFonts w:ascii="Arial" w:hAnsi="Arial" w:cs="Arial"/>
          <w:lang w:val="en-US"/>
        </w:rPr>
        <w:t xml:space="preserve">YouTube: </w:t>
      </w:r>
      <w:hyperlink r:id="rId14" w:history="1">
        <w:r w:rsidRPr="00DC502B">
          <w:rPr>
            <w:rStyle w:val="Hyperlink"/>
            <w:rFonts w:ascii="Arial" w:eastAsia="Times New Roman" w:hAnsi="Arial" w:cs="Arial"/>
            <w:lang w:val="en-US"/>
          </w:rPr>
          <w:t>www.youtube.com/GoTürkiye</w:t>
        </w:r>
      </w:hyperlink>
      <w:r w:rsidRPr="00DC502B">
        <w:rPr>
          <w:rStyle w:val="Hyperlink"/>
          <w:rFonts w:ascii="Arial" w:eastAsia="Times New Roman" w:hAnsi="Arial" w:cs="Arial"/>
          <w:color w:val="0000FF"/>
          <w:lang w:val="en-US"/>
        </w:rPr>
        <w:t xml:space="preserve"> </w:t>
      </w:r>
      <w:r w:rsidRPr="00DC502B">
        <w:rPr>
          <w:rFonts w:ascii="Arial" w:hAnsi="Arial" w:cs="Arial"/>
          <w:lang w:val="en-US"/>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15"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16"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444ED" w14:textId="77777777" w:rsidR="00CC75EB" w:rsidRDefault="00CC75EB" w:rsidP="005626E4">
      <w:pPr>
        <w:spacing w:after="0" w:line="240" w:lineRule="auto"/>
      </w:pPr>
      <w:r>
        <w:separator/>
      </w:r>
    </w:p>
  </w:endnote>
  <w:endnote w:type="continuationSeparator" w:id="0">
    <w:p w14:paraId="4D87D4B2" w14:textId="77777777" w:rsidR="00CC75EB" w:rsidRDefault="00CC75EB"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89BFC" w14:textId="77777777" w:rsidR="00CC75EB" w:rsidRDefault="00CC75EB" w:rsidP="005626E4">
      <w:pPr>
        <w:spacing w:after="0" w:line="240" w:lineRule="auto"/>
      </w:pPr>
      <w:r>
        <w:separator/>
      </w:r>
    </w:p>
  </w:footnote>
  <w:footnote w:type="continuationSeparator" w:id="0">
    <w:p w14:paraId="7478A8F4" w14:textId="77777777" w:rsidR="00CC75EB" w:rsidRDefault="00CC75EB"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691C"/>
    <w:rsid w:val="00052382"/>
    <w:rsid w:val="00053785"/>
    <w:rsid w:val="00054361"/>
    <w:rsid w:val="0005535C"/>
    <w:rsid w:val="00072304"/>
    <w:rsid w:val="00073C00"/>
    <w:rsid w:val="00091A9F"/>
    <w:rsid w:val="00091CFF"/>
    <w:rsid w:val="000C2CEB"/>
    <w:rsid w:val="000D3E7E"/>
    <w:rsid w:val="000F124D"/>
    <w:rsid w:val="000F3CE2"/>
    <w:rsid w:val="00106C22"/>
    <w:rsid w:val="00131185"/>
    <w:rsid w:val="00134046"/>
    <w:rsid w:val="00134CC8"/>
    <w:rsid w:val="001413A6"/>
    <w:rsid w:val="00146B6F"/>
    <w:rsid w:val="001471EF"/>
    <w:rsid w:val="00181735"/>
    <w:rsid w:val="00182B6D"/>
    <w:rsid w:val="0018369A"/>
    <w:rsid w:val="00190220"/>
    <w:rsid w:val="00196902"/>
    <w:rsid w:val="001B15B0"/>
    <w:rsid w:val="001D3875"/>
    <w:rsid w:val="001D63F7"/>
    <w:rsid w:val="001E6E7F"/>
    <w:rsid w:val="00214B07"/>
    <w:rsid w:val="0022738B"/>
    <w:rsid w:val="00234909"/>
    <w:rsid w:val="002415CB"/>
    <w:rsid w:val="002437A8"/>
    <w:rsid w:val="00265AE6"/>
    <w:rsid w:val="00281A4D"/>
    <w:rsid w:val="002B47CC"/>
    <w:rsid w:val="002C5B16"/>
    <w:rsid w:val="002E7F77"/>
    <w:rsid w:val="002F6AE1"/>
    <w:rsid w:val="00311D92"/>
    <w:rsid w:val="00323B23"/>
    <w:rsid w:val="00324B8F"/>
    <w:rsid w:val="00327DFA"/>
    <w:rsid w:val="0034040B"/>
    <w:rsid w:val="003459B5"/>
    <w:rsid w:val="00345A32"/>
    <w:rsid w:val="00346011"/>
    <w:rsid w:val="00347FFE"/>
    <w:rsid w:val="00353F64"/>
    <w:rsid w:val="0035736F"/>
    <w:rsid w:val="00366DC7"/>
    <w:rsid w:val="0037023A"/>
    <w:rsid w:val="00370D0E"/>
    <w:rsid w:val="0037797A"/>
    <w:rsid w:val="003817E4"/>
    <w:rsid w:val="0038277C"/>
    <w:rsid w:val="00382BF6"/>
    <w:rsid w:val="00383682"/>
    <w:rsid w:val="00383D03"/>
    <w:rsid w:val="00385DB1"/>
    <w:rsid w:val="003A40D1"/>
    <w:rsid w:val="003B005E"/>
    <w:rsid w:val="003C54A7"/>
    <w:rsid w:val="003D4A47"/>
    <w:rsid w:val="003E1B40"/>
    <w:rsid w:val="003E3569"/>
    <w:rsid w:val="003E3F29"/>
    <w:rsid w:val="003E5D8E"/>
    <w:rsid w:val="003F7404"/>
    <w:rsid w:val="00404A15"/>
    <w:rsid w:val="004126F4"/>
    <w:rsid w:val="00412D1C"/>
    <w:rsid w:val="0042065D"/>
    <w:rsid w:val="00420978"/>
    <w:rsid w:val="00421300"/>
    <w:rsid w:val="00422950"/>
    <w:rsid w:val="00426C5E"/>
    <w:rsid w:val="00435978"/>
    <w:rsid w:val="0044799E"/>
    <w:rsid w:val="00454E7C"/>
    <w:rsid w:val="0046504C"/>
    <w:rsid w:val="004749DA"/>
    <w:rsid w:val="00480D20"/>
    <w:rsid w:val="00484DC9"/>
    <w:rsid w:val="004B072D"/>
    <w:rsid w:val="004D45B8"/>
    <w:rsid w:val="004D49D1"/>
    <w:rsid w:val="004E7DE7"/>
    <w:rsid w:val="005041FE"/>
    <w:rsid w:val="00526C07"/>
    <w:rsid w:val="00527135"/>
    <w:rsid w:val="005277A7"/>
    <w:rsid w:val="0054151F"/>
    <w:rsid w:val="005466A1"/>
    <w:rsid w:val="005621F1"/>
    <w:rsid w:val="005626E4"/>
    <w:rsid w:val="0056387D"/>
    <w:rsid w:val="005666C3"/>
    <w:rsid w:val="00566FE4"/>
    <w:rsid w:val="00572F62"/>
    <w:rsid w:val="00585651"/>
    <w:rsid w:val="005905D6"/>
    <w:rsid w:val="005A05F4"/>
    <w:rsid w:val="005B4089"/>
    <w:rsid w:val="005C17B9"/>
    <w:rsid w:val="005C4891"/>
    <w:rsid w:val="005D4910"/>
    <w:rsid w:val="005D7761"/>
    <w:rsid w:val="005E5435"/>
    <w:rsid w:val="00603221"/>
    <w:rsid w:val="00605EAE"/>
    <w:rsid w:val="00613E4C"/>
    <w:rsid w:val="00616271"/>
    <w:rsid w:val="00632305"/>
    <w:rsid w:val="00632B45"/>
    <w:rsid w:val="00637F01"/>
    <w:rsid w:val="006423E3"/>
    <w:rsid w:val="006668BD"/>
    <w:rsid w:val="006702D4"/>
    <w:rsid w:val="006764F1"/>
    <w:rsid w:val="0068521D"/>
    <w:rsid w:val="006A3980"/>
    <w:rsid w:val="006B105E"/>
    <w:rsid w:val="006B60C7"/>
    <w:rsid w:val="006B7DFF"/>
    <w:rsid w:val="006D0AFC"/>
    <w:rsid w:val="006E40B8"/>
    <w:rsid w:val="0070793F"/>
    <w:rsid w:val="00727FAD"/>
    <w:rsid w:val="00730DDF"/>
    <w:rsid w:val="00736B1F"/>
    <w:rsid w:val="00737F54"/>
    <w:rsid w:val="00740E9D"/>
    <w:rsid w:val="007433F6"/>
    <w:rsid w:val="0075185E"/>
    <w:rsid w:val="007607A3"/>
    <w:rsid w:val="007773D4"/>
    <w:rsid w:val="00787962"/>
    <w:rsid w:val="00791B70"/>
    <w:rsid w:val="007A3CB4"/>
    <w:rsid w:val="007A5D52"/>
    <w:rsid w:val="007B5E00"/>
    <w:rsid w:val="007C1D4D"/>
    <w:rsid w:val="007E20B3"/>
    <w:rsid w:val="007F6218"/>
    <w:rsid w:val="007F6CA4"/>
    <w:rsid w:val="00806CA4"/>
    <w:rsid w:val="00811634"/>
    <w:rsid w:val="00811FD4"/>
    <w:rsid w:val="008128E0"/>
    <w:rsid w:val="0083197C"/>
    <w:rsid w:val="00833404"/>
    <w:rsid w:val="00834413"/>
    <w:rsid w:val="0084393C"/>
    <w:rsid w:val="00864C6F"/>
    <w:rsid w:val="008652AE"/>
    <w:rsid w:val="0086634B"/>
    <w:rsid w:val="00867456"/>
    <w:rsid w:val="00873496"/>
    <w:rsid w:val="00882B11"/>
    <w:rsid w:val="00882FA0"/>
    <w:rsid w:val="008861DB"/>
    <w:rsid w:val="008872A5"/>
    <w:rsid w:val="00896598"/>
    <w:rsid w:val="00897B39"/>
    <w:rsid w:val="008A20D5"/>
    <w:rsid w:val="008B4979"/>
    <w:rsid w:val="008B52D3"/>
    <w:rsid w:val="008B5C0F"/>
    <w:rsid w:val="008B6009"/>
    <w:rsid w:val="008E1A94"/>
    <w:rsid w:val="008E20D2"/>
    <w:rsid w:val="008F5348"/>
    <w:rsid w:val="00901A07"/>
    <w:rsid w:val="00902A4F"/>
    <w:rsid w:val="00905856"/>
    <w:rsid w:val="00920198"/>
    <w:rsid w:val="009413EE"/>
    <w:rsid w:val="0095254A"/>
    <w:rsid w:val="0097128F"/>
    <w:rsid w:val="00971AE3"/>
    <w:rsid w:val="0098063A"/>
    <w:rsid w:val="009807CB"/>
    <w:rsid w:val="00982BBE"/>
    <w:rsid w:val="00985D98"/>
    <w:rsid w:val="009900DA"/>
    <w:rsid w:val="00994653"/>
    <w:rsid w:val="009C2EB7"/>
    <w:rsid w:val="009C720C"/>
    <w:rsid w:val="009D68A2"/>
    <w:rsid w:val="009E36D8"/>
    <w:rsid w:val="009E7522"/>
    <w:rsid w:val="00A1623E"/>
    <w:rsid w:val="00A30BA7"/>
    <w:rsid w:val="00A36537"/>
    <w:rsid w:val="00A51D7A"/>
    <w:rsid w:val="00A8259E"/>
    <w:rsid w:val="00A87538"/>
    <w:rsid w:val="00A979F3"/>
    <w:rsid w:val="00AA0A56"/>
    <w:rsid w:val="00AE0711"/>
    <w:rsid w:val="00AE4C22"/>
    <w:rsid w:val="00AE739C"/>
    <w:rsid w:val="00AF6141"/>
    <w:rsid w:val="00B0626A"/>
    <w:rsid w:val="00B116FE"/>
    <w:rsid w:val="00B1761F"/>
    <w:rsid w:val="00B230CD"/>
    <w:rsid w:val="00B24093"/>
    <w:rsid w:val="00B32CCA"/>
    <w:rsid w:val="00B64ACF"/>
    <w:rsid w:val="00B65801"/>
    <w:rsid w:val="00B70614"/>
    <w:rsid w:val="00B76453"/>
    <w:rsid w:val="00B8157B"/>
    <w:rsid w:val="00BA1CE5"/>
    <w:rsid w:val="00BA4F59"/>
    <w:rsid w:val="00BC0527"/>
    <w:rsid w:val="00BC2B35"/>
    <w:rsid w:val="00BC4E06"/>
    <w:rsid w:val="00BC5206"/>
    <w:rsid w:val="00BD775F"/>
    <w:rsid w:val="00BE5D07"/>
    <w:rsid w:val="00BF5082"/>
    <w:rsid w:val="00BF5E1D"/>
    <w:rsid w:val="00C04A6D"/>
    <w:rsid w:val="00C07C6F"/>
    <w:rsid w:val="00C1409B"/>
    <w:rsid w:val="00C14A8E"/>
    <w:rsid w:val="00C16BC6"/>
    <w:rsid w:val="00C171CA"/>
    <w:rsid w:val="00C36961"/>
    <w:rsid w:val="00C52FA9"/>
    <w:rsid w:val="00C53DF8"/>
    <w:rsid w:val="00C542A1"/>
    <w:rsid w:val="00C67D51"/>
    <w:rsid w:val="00C70A01"/>
    <w:rsid w:val="00C9716E"/>
    <w:rsid w:val="00CA4FDE"/>
    <w:rsid w:val="00CC0CF0"/>
    <w:rsid w:val="00CC602B"/>
    <w:rsid w:val="00CC75EB"/>
    <w:rsid w:val="00CD6BA4"/>
    <w:rsid w:val="00CF46FA"/>
    <w:rsid w:val="00CF5A03"/>
    <w:rsid w:val="00D00790"/>
    <w:rsid w:val="00D22A4B"/>
    <w:rsid w:val="00D25BAA"/>
    <w:rsid w:val="00D374FE"/>
    <w:rsid w:val="00D42058"/>
    <w:rsid w:val="00D42809"/>
    <w:rsid w:val="00D54A36"/>
    <w:rsid w:val="00D610A9"/>
    <w:rsid w:val="00D64B27"/>
    <w:rsid w:val="00D70D66"/>
    <w:rsid w:val="00D722D7"/>
    <w:rsid w:val="00D75BFF"/>
    <w:rsid w:val="00D80B70"/>
    <w:rsid w:val="00D93599"/>
    <w:rsid w:val="00DA3A11"/>
    <w:rsid w:val="00DB2AE2"/>
    <w:rsid w:val="00DB3CB6"/>
    <w:rsid w:val="00DC0B1C"/>
    <w:rsid w:val="00DC2071"/>
    <w:rsid w:val="00DC502B"/>
    <w:rsid w:val="00DF6DEC"/>
    <w:rsid w:val="00DF7FCF"/>
    <w:rsid w:val="00E024E9"/>
    <w:rsid w:val="00E06225"/>
    <w:rsid w:val="00E160A1"/>
    <w:rsid w:val="00E20918"/>
    <w:rsid w:val="00E30BC1"/>
    <w:rsid w:val="00E3234A"/>
    <w:rsid w:val="00E36D54"/>
    <w:rsid w:val="00E45C11"/>
    <w:rsid w:val="00E47291"/>
    <w:rsid w:val="00E710B5"/>
    <w:rsid w:val="00E72F23"/>
    <w:rsid w:val="00E83E78"/>
    <w:rsid w:val="00E9696C"/>
    <w:rsid w:val="00EA0535"/>
    <w:rsid w:val="00EC170D"/>
    <w:rsid w:val="00EC4B5C"/>
    <w:rsid w:val="00EE00D0"/>
    <w:rsid w:val="00EF1CF3"/>
    <w:rsid w:val="00F04E72"/>
    <w:rsid w:val="00F13721"/>
    <w:rsid w:val="00F27F3A"/>
    <w:rsid w:val="00F33AFD"/>
    <w:rsid w:val="00F34DD8"/>
    <w:rsid w:val="00F35B61"/>
    <w:rsid w:val="00F35E43"/>
    <w:rsid w:val="00F42F50"/>
    <w:rsid w:val="00F51300"/>
    <w:rsid w:val="00F70897"/>
    <w:rsid w:val="00F72C67"/>
    <w:rsid w:val="00F74186"/>
    <w:rsid w:val="00F75D30"/>
    <w:rsid w:val="00F82A39"/>
    <w:rsid w:val="00F83A1D"/>
    <w:rsid w:val="00F83EA1"/>
    <w:rsid w:val="00F917E0"/>
    <w:rsid w:val="00F931DE"/>
    <w:rsid w:val="00FA71B7"/>
    <w:rsid w:val="00FB0EF9"/>
    <w:rsid w:val="00FB6A8D"/>
    <w:rsid w:val="00FE3D04"/>
    <w:rsid w:val="00FE46C1"/>
    <w:rsid w:val="00FE5EDB"/>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cling.goturkiye.com/" TargetMode="External"/><Relationship Id="rId13" Type="http://schemas.openxmlformats.org/officeDocument/2006/relationships/hyperlink" Target="https://x.com/goturkiy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eurovelo.com/news/2026-01-08_5-cycling-tourism-trends-in-2026" TargetMode="External"/><Relationship Id="rId12" Type="http://schemas.openxmlformats.org/officeDocument/2006/relationships/hyperlink" Target="http://www.instagram.com/goturkiy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goturkiy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GoTurkiye" TargetMode="External"/><Relationship Id="rId5" Type="http://schemas.openxmlformats.org/officeDocument/2006/relationships/footnotes" Target="footnotes.xml"/><Relationship Id="rId15" Type="http://schemas.openxmlformats.org/officeDocument/2006/relationships/hyperlink" Target="mailto:info@gretzcom.ch" TargetMode="External"/><Relationship Id="rId10" Type="http://schemas.openxmlformats.org/officeDocument/2006/relationships/hyperlink" Target="https://goturkiy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e.tl/t-zMwD8ZAYVdKd4eZV" TargetMode="External"/><Relationship Id="rId14" Type="http://schemas.openxmlformats.org/officeDocument/2006/relationships/hyperlink" Target="http://www.youtube.com/GoT&#252;rkiy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5250</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41</cp:revision>
  <cp:lastPrinted>2026-03-04T12:40:00Z</cp:lastPrinted>
  <dcterms:created xsi:type="dcterms:W3CDTF">2026-02-10T07:43:00Z</dcterms:created>
  <dcterms:modified xsi:type="dcterms:W3CDTF">2026-05-22T14:10:00Z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