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94C9" w14:textId="77777777" w:rsidR="005E4AA0" w:rsidRDefault="005E4AA0" w:rsidP="009E6195">
      <w:pPr>
        <w:spacing w:after="120" w:line="360" w:lineRule="auto"/>
        <w:jc w:val="both"/>
        <w:rPr>
          <w:rFonts w:cs="Arial"/>
          <w:b/>
          <w:bCs/>
          <w:iCs/>
          <w:sz w:val="32"/>
          <w:szCs w:val="32"/>
        </w:rPr>
      </w:pPr>
      <w:bookmarkStart w:id="0" w:name="_Hlk69916362"/>
      <w:r w:rsidRPr="005E4AA0">
        <w:rPr>
          <w:rFonts w:cs="Arial"/>
          <w:b/>
          <w:bCs/>
          <w:iCs/>
          <w:sz w:val="32"/>
          <w:szCs w:val="32"/>
        </w:rPr>
        <w:t>Communiqué de presse</w:t>
      </w:r>
    </w:p>
    <w:p w14:paraId="11F83F94" w14:textId="77777777" w:rsidR="005E4AA0" w:rsidRDefault="005E4AA0" w:rsidP="00A855B0">
      <w:pPr>
        <w:spacing w:after="120" w:line="360" w:lineRule="auto"/>
        <w:jc w:val="both"/>
        <w:rPr>
          <w:rFonts w:cs="Arial"/>
          <w:b/>
          <w:bCs/>
          <w:iCs/>
          <w:sz w:val="28"/>
          <w:szCs w:val="28"/>
        </w:rPr>
      </w:pPr>
      <w:r w:rsidRPr="005E4AA0">
        <w:rPr>
          <w:rFonts w:cs="Arial"/>
          <w:b/>
          <w:bCs/>
          <w:iCs/>
          <w:sz w:val="28"/>
          <w:szCs w:val="28"/>
        </w:rPr>
        <w:t>La Türkiye a accueilli 9,2 millions de visiteurs étrangers au premier trimestre 2026</w:t>
      </w:r>
    </w:p>
    <w:p w14:paraId="4B6EA79C" w14:textId="38B78DD0" w:rsidR="005E4AA0" w:rsidRPr="005E4AA0" w:rsidRDefault="005E4AA0" w:rsidP="005E4AA0">
      <w:pPr>
        <w:spacing w:after="120" w:line="360" w:lineRule="auto"/>
        <w:jc w:val="both"/>
        <w:rPr>
          <w:rFonts w:cs="Arial"/>
          <w:b/>
          <w:iCs/>
        </w:rPr>
      </w:pPr>
      <w:bookmarkStart w:id="1" w:name="_Hlk79760686"/>
      <w:bookmarkEnd w:id="0"/>
      <w:r w:rsidRPr="005E4AA0">
        <w:rPr>
          <w:rFonts w:cs="Arial"/>
          <w:b/>
          <w:iCs/>
        </w:rPr>
        <w:t xml:space="preserve">Berne / Istanbul, 30.04.2026 : </w:t>
      </w:r>
      <w:r w:rsidR="00D43F07">
        <w:rPr>
          <w:rFonts w:cs="Arial"/>
          <w:b/>
          <w:iCs/>
        </w:rPr>
        <w:t>Outre</w:t>
      </w:r>
      <w:r w:rsidRPr="005E4AA0">
        <w:rPr>
          <w:rFonts w:cs="Arial"/>
          <w:b/>
          <w:iCs/>
        </w:rPr>
        <w:t xml:space="preserve"> une hausse de 4,2 % du nombre de visiteurs au premier trimestre de l’année, la destination touristique méditerranéenne a également généré 9,9 milliards de dollars de recettes touristiques.</w:t>
      </w:r>
    </w:p>
    <w:p w14:paraId="0F2F45AA" w14:textId="094C9E6A" w:rsidR="005E4AA0" w:rsidRDefault="005E4AA0" w:rsidP="00A855B0">
      <w:pPr>
        <w:spacing w:after="120" w:line="360" w:lineRule="auto"/>
        <w:jc w:val="both"/>
        <w:rPr>
          <w:rFonts w:cs="Arial"/>
          <w:bCs/>
          <w:iCs/>
        </w:rPr>
      </w:pPr>
      <w:r w:rsidRPr="005E4AA0">
        <w:rPr>
          <w:rFonts w:cs="Arial"/>
          <w:bCs/>
          <w:iCs/>
        </w:rPr>
        <w:t xml:space="preserve">Le ministre turc de la Culture et du Tourisme, </w:t>
      </w:r>
      <w:r w:rsidRPr="005E4AA0">
        <w:rPr>
          <w:rFonts w:cs="Arial"/>
          <w:b/>
          <w:iCs/>
        </w:rPr>
        <w:t>Mehmet Nuri Ersoy</w:t>
      </w:r>
      <w:r w:rsidRPr="005E4AA0">
        <w:rPr>
          <w:rFonts w:cs="Arial"/>
          <w:bCs/>
          <w:iCs/>
        </w:rPr>
        <w:t xml:space="preserve">, a tenu une conférence de presse à Istanbul au cours de laquelle il a présenté les statistiques touristiques du pays pour les trois premiers mois de 2026. </w:t>
      </w:r>
      <w:r w:rsidR="001A44C4">
        <w:rPr>
          <w:rFonts w:cs="Arial"/>
          <w:bCs/>
          <w:iCs/>
        </w:rPr>
        <w:t>La</w:t>
      </w:r>
      <w:r w:rsidRPr="005E4AA0">
        <w:rPr>
          <w:rFonts w:cs="Arial"/>
          <w:bCs/>
          <w:iCs/>
        </w:rPr>
        <w:t xml:space="preserve"> Türkiye a enregistré une hausse de </w:t>
      </w:r>
      <w:r w:rsidRPr="005E4AA0">
        <w:rPr>
          <w:rFonts w:cs="Arial"/>
          <w:b/>
          <w:iCs/>
        </w:rPr>
        <w:t>4,2 %</w:t>
      </w:r>
      <w:r w:rsidRPr="005E4AA0">
        <w:rPr>
          <w:rFonts w:cs="Arial"/>
          <w:bCs/>
          <w:iCs/>
        </w:rPr>
        <w:t xml:space="preserve"> du nombre de visiteurs internationaux, atteignant un total de </w:t>
      </w:r>
      <w:r w:rsidRPr="005E4AA0">
        <w:rPr>
          <w:rFonts w:cs="Arial"/>
          <w:b/>
          <w:iCs/>
        </w:rPr>
        <w:t>9,2 millions</w:t>
      </w:r>
      <w:r w:rsidRPr="005E4AA0">
        <w:rPr>
          <w:rFonts w:cs="Arial"/>
          <w:bCs/>
          <w:iCs/>
        </w:rPr>
        <w:t xml:space="preserve">. Le pays a également enregistré des recettes touristiques impressionnantes de </w:t>
      </w:r>
      <w:r w:rsidRPr="005E4AA0">
        <w:rPr>
          <w:rFonts w:cs="Arial"/>
          <w:b/>
          <w:iCs/>
        </w:rPr>
        <w:t>9,896 milliards de dollars</w:t>
      </w:r>
      <w:r w:rsidRPr="005E4AA0">
        <w:rPr>
          <w:rFonts w:cs="Arial"/>
          <w:bCs/>
          <w:iCs/>
        </w:rPr>
        <w:t xml:space="preserve"> pour le premier trimestre, ce qui représente une nouvelle augmentation de </w:t>
      </w:r>
      <w:r w:rsidRPr="005E4AA0">
        <w:rPr>
          <w:rFonts w:cs="Arial"/>
          <w:b/>
          <w:iCs/>
        </w:rPr>
        <w:t>4,2 %</w:t>
      </w:r>
      <w:r w:rsidRPr="005E4AA0">
        <w:rPr>
          <w:rFonts w:cs="Arial"/>
          <w:bCs/>
          <w:iCs/>
        </w:rPr>
        <w:t xml:space="preserve"> par rapport à la même période de l’année précédente.</w:t>
      </w:r>
    </w:p>
    <w:p w14:paraId="154C9DBD" w14:textId="199E5063" w:rsidR="00991552" w:rsidRDefault="00991552" w:rsidP="00991552">
      <w:pPr>
        <w:spacing w:after="120" w:line="360" w:lineRule="auto"/>
        <w:jc w:val="both"/>
        <w:rPr>
          <w:rFonts w:cs="Arial"/>
          <w:bCs/>
          <w:iCs/>
        </w:rPr>
      </w:pPr>
      <w:r w:rsidRPr="00991552">
        <w:rPr>
          <w:rFonts w:cs="Arial"/>
          <w:bCs/>
          <w:iCs/>
        </w:rPr>
        <w:t xml:space="preserve">Le ministre Ersoy a déclaré : « Nous traversons une période extrêmement délicate à l'échelle </w:t>
      </w:r>
      <w:r w:rsidR="00CC6BD7">
        <w:rPr>
          <w:rFonts w:cs="Arial"/>
          <w:bCs/>
          <w:iCs/>
        </w:rPr>
        <w:t>internationale</w:t>
      </w:r>
      <w:r w:rsidRPr="00991552">
        <w:rPr>
          <w:rFonts w:cs="Arial"/>
          <w:bCs/>
          <w:iCs/>
        </w:rPr>
        <w:t xml:space="preserve">. Les tensions régionales, les évolutions géopolitiques, l'impact négatif des conflits et </w:t>
      </w:r>
      <w:r w:rsidR="00DA43DD" w:rsidRPr="00DA43DD">
        <w:rPr>
          <w:rFonts w:cs="Arial"/>
          <w:bCs/>
          <w:iCs/>
        </w:rPr>
        <w:t>les fluctuations qui en découlent dans les flux touristiques internationaux figurent parmi les principaux facteurs influençant directement le secteur du tourisme.</w:t>
      </w:r>
      <w:r w:rsidR="00DA43DD">
        <w:rPr>
          <w:rFonts w:cs="Arial"/>
          <w:bCs/>
          <w:iCs/>
        </w:rPr>
        <w:t xml:space="preserve"> </w:t>
      </w:r>
      <w:r w:rsidRPr="00991552">
        <w:rPr>
          <w:rFonts w:cs="Arial"/>
          <w:bCs/>
          <w:iCs/>
        </w:rPr>
        <w:t xml:space="preserve">Des crises peuvent survenir et surviendront toujours dans notre région ; cependant, ce qui est déterminant ici, c'est la manière dont ces périodes sont gérées. L’année dernière, nous avons été confrontés à des évolutions mondiales similaires et à des incertitudes régionales. Malgré cela, nous avons clôturé l’année 2025 avec 64 millions de visiteurs et des recettes touristiques de 65,2 milliards de dollars. Ces chiffres démontrent clairement que la Türkiye est non seulement une destination touristique solide, mais qu’elle possède également une grande capacité de gestion de crise. Nous poursuivrons sur cette voie cette année </w:t>
      </w:r>
      <w:r w:rsidR="00DA43DD" w:rsidRPr="00DA43DD">
        <w:rPr>
          <w:rFonts w:cs="Arial"/>
          <w:bCs/>
          <w:iCs/>
        </w:rPr>
        <w:t>avec la même détermination et l’expérience acquise</w:t>
      </w:r>
      <w:r w:rsidR="00DA43DD">
        <w:rPr>
          <w:rFonts w:cs="Arial"/>
          <w:bCs/>
          <w:iCs/>
        </w:rPr>
        <w:t xml:space="preserve">. </w:t>
      </w:r>
      <w:r w:rsidRPr="00991552">
        <w:rPr>
          <w:rFonts w:cs="Arial"/>
          <w:bCs/>
          <w:iCs/>
        </w:rPr>
        <w:t xml:space="preserve">Au cours des trois premiers mois de cette année, </w:t>
      </w:r>
      <w:r w:rsidR="00DA43DD" w:rsidRPr="00DA43DD">
        <w:rPr>
          <w:rFonts w:cs="Arial"/>
          <w:bCs/>
          <w:iCs/>
        </w:rPr>
        <w:t>nous avons augmenté le nombre de visiteurs internationaux de 4,2 %</w:t>
      </w:r>
      <w:r w:rsidR="00DA43DD">
        <w:rPr>
          <w:rFonts w:cs="Arial"/>
          <w:bCs/>
          <w:iCs/>
        </w:rPr>
        <w:t xml:space="preserve"> </w:t>
      </w:r>
      <w:r w:rsidRPr="00991552">
        <w:rPr>
          <w:rFonts w:cs="Arial"/>
          <w:bCs/>
          <w:iCs/>
        </w:rPr>
        <w:t>pour atteindre 9,2 millions</w:t>
      </w:r>
      <w:r w:rsidR="00DA43DD" w:rsidRPr="00DA43DD">
        <w:t xml:space="preserve"> </w:t>
      </w:r>
      <w:r w:rsidR="00DA43DD" w:rsidRPr="00DA43DD">
        <w:rPr>
          <w:rFonts w:cs="Arial"/>
          <w:bCs/>
          <w:iCs/>
        </w:rPr>
        <w:t>et nos recettes touristiques ont progressé de 4,2 %</w:t>
      </w:r>
      <w:r w:rsidRPr="00991552">
        <w:rPr>
          <w:rFonts w:cs="Arial"/>
          <w:bCs/>
          <w:iCs/>
        </w:rPr>
        <w:t xml:space="preserve"> pour atteindre 9,9 milliards de dollars américains. Nous suivons de près les tendances en matière de réservations, les annulations, les changements de plans de voyage et les comportements des consommateurs sur le terrain. Cela nous permet non seulement d’analyser la situation actuelle, mais aussi de </w:t>
      </w:r>
      <w:r w:rsidR="00DA43DD" w:rsidRPr="00DA43DD">
        <w:rPr>
          <w:rFonts w:cs="Arial"/>
          <w:bCs/>
          <w:iCs/>
        </w:rPr>
        <w:t>mettre en place des mesures rapides et efficaces adaptées au marché.</w:t>
      </w:r>
      <w:r w:rsidR="00DA43DD">
        <w:rPr>
          <w:rFonts w:cs="Arial"/>
          <w:bCs/>
          <w:iCs/>
        </w:rPr>
        <w:t xml:space="preserve"> </w:t>
      </w:r>
      <w:r w:rsidRPr="00991552">
        <w:rPr>
          <w:rFonts w:cs="Arial"/>
          <w:bCs/>
          <w:iCs/>
        </w:rPr>
        <w:t xml:space="preserve">» </w:t>
      </w:r>
    </w:p>
    <w:p w14:paraId="3EDB6D49" w14:textId="3EAD7B9F" w:rsidR="00991552" w:rsidRDefault="00991552" w:rsidP="00991552">
      <w:pPr>
        <w:spacing w:after="120" w:line="360" w:lineRule="auto"/>
        <w:jc w:val="both"/>
        <w:rPr>
          <w:rFonts w:cs="Arial"/>
          <w:b/>
          <w:iCs/>
        </w:rPr>
      </w:pPr>
      <w:r w:rsidRPr="00991552">
        <w:rPr>
          <w:rFonts w:cs="Arial"/>
          <w:b/>
          <w:iCs/>
        </w:rPr>
        <w:lastRenderedPageBreak/>
        <w:t>« Les événements internationaux organisés en Türkiye témoignent de l'attrait mondial d</w:t>
      </w:r>
      <w:r w:rsidR="00DC512B">
        <w:rPr>
          <w:rFonts w:cs="Arial"/>
          <w:b/>
          <w:iCs/>
        </w:rPr>
        <w:t xml:space="preserve">u </w:t>
      </w:r>
      <w:r w:rsidRPr="00991552">
        <w:rPr>
          <w:rFonts w:cs="Arial"/>
          <w:b/>
          <w:iCs/>
        </w:rPr>
        <w:t>pays »</w:t>
      </w:r>
    </w:p>
    <w:p w14:paraId="373453B2" w14:textId="2DDAF083" w:rsidR="00F23078" w:rsidRDefault="00F23078" w:rsidP="00991552">
      <w:pPr>
        <w:spacing w:after="120" w:line="360" w:lineRule="auto"/>
        <w:jc w:val="both"/>
        <w:rPr>
          <w:rFonts w:cs="Arial"/>
          <w:bCs/>
          <w:iCs/>
        </w:rPr>
      </w:pPr>
      <w:r w:rsidRPr="00F23078">
        <w:rPr>
          <w:rFonts w:cs="Arial"/>
          <w:bCs/>
          <w:iCs/>
        </w:rPr>
        <w:t>Le ministre Ersoy a également indiqué que la Türkiye, et en particulier Istanbul, accueill</w:t>
      </w:r>
      <w:r w:rsidR="001D5870">
        <w:rPr>
          <w:rFonts w:cs="Arial"/>
          <w:bCs/>
          <w:iCs/>
        </w:rPr>
        <w:t>e</w:t>
      </w:r>
      <w:r w:rsidRPr="00F23078">
        <w:rPr>
          <w:rFonts w:cs="Arial"/>
          <w:bCs/>
          <w:iCs/>
        </w:rPr>
        <w:t xml:space="preserve"> et se </w:t>
      </w:r>
      <w:r w:rsidR="001D5870">
        <w:rPr>
          <w:rFonts w:cs="Arial"/>
          <w:bCs/>
          <w:iCs/>
        </w:rPr>
        <w:t>prépare</w:t>
      </w:r>
      <w:r w:rsidRPr="00F23078">
        <w:rPr>
          <w:rFonts w:cs="Arial"/>
          <w:bCs/>
          <w:iCs/>
        </w:rPr>
        <w:t xml:space="preserve"> à </w:t>
      </w:r>
      <w:r w:rsidR="00A47516">
        <w:rPr>
          <w:rFonts w:cs="Arial"/>
          <w:bCs/>
          <w:iCs/>
        </w:rPr>
        <w:t>recevoir</w:t>
      </w:r>
      <w:r w:rsidRPr="00F23078">
        <w:rPr>
          <w:rFonts w:cs="Arial"/>
          <w:bCs/>
          <w:iCs/>
        </w:rPr>
        <w:t xml:space="preserve"> d’importants événements sportifs et culturels internationaux. Ces manifestations de grande envergure renforcent la réputation de la Türkiye en tant que destination </w:t>
      </w:r>
      <w:r w:rsidR="001D5870">
        <w:rPr>
          <w:rFonts w:cs="Arial"/>
          <w:bCs/>
          <w:iCs/>
        </w:rPr>
        <w:t xml:space="preserve">touristique </w:t>
      </w:r>
      <w:r w:rsidR="00A47516">
        <w:rPr>
          <w:rFonts w:cs="Arial"/>
          <w:bCs/>
          <w:iCs/>
        </w:rPr>
        <w:t>de premier plan</w:t>
      </w:r>
      <w:r w:rsidR="005E4AA0">
        <w:rPr>
          <w:rFonts w:cs="Arial"/>
          <w:bCs/>
          <w:iCs/>
        </w:rPr>
        <w:t>, à la fois</w:t>
      </w:r>
      <w:r w:rsidRPr="00F23078">
        <w:rPr>
          <w:rFonts w:cs="Arial"/>
          <w:bCs/>
          <w:iCs/>
        </w:rPr>
        <w:t xml:space="preserve"> fiable et attrayante. M. Ersoy a déclaré : «</w:t>
      </w:r>
      <w:r w:rsidR="00A47516">
        <w:rPr>
          <w:rFonts w:cs="Arial"/>
          <w:bCs/>
          <w:iCs/>
        </w:rPr>
        <w:t xml:space="preserve"> </w:t>
      </w:r>
      <w:r w:rsidR="00A47516" w:rsidRPr="00A47516">
        <w:rPr>
          <w:rFonts w:cs="Arial"/>
          <w:bCs/>
          <w:iCs/>
        </w:rPr>
        <w:t>Le Grand Prix de Turquie</w:t>
      </w:r>
      <w:r w:rsidR="00A47516">
        <w:rPr>
          <w:rFonts w:cs="Arial"/>
          <w:bCs/>
          <w:iCs/>
        </w:rPr>
        <w:t xml:space="preserve">, à Istanbul, </w:t>
      </w:r>
      <w:r w:rsidR="00343D4B">
        <w:rPr>
          <w:rFonts w:cs="Arial"/>
          <w:bCs/>
          <w:iCs/>
        </w:rPr>
        <w:t>fera</w:t>
      </w:r>
      <w:r w:rsidR="00A47516" w:rsidRPr="00A47516">
        <w:rPr>
          <w:rFonts w:cs="Arial"/>
          <w:bCs/>
          <w:iCs/>
        </w:rPr>
        <w:t xml:space="preserve"> son retour au calendrier de la Formule 1® à partir de 2027.</w:t>
      </w:r>
      <w:r w:rsidR="00A47516">
        <w:rPr>
          <w:rFonts w:cs="Arial"/>
          <w:bCs/>
          <w:iCs/>
        </w:rPr>
        <w:t xml:space="preserve"> </w:t>
      </w:r>
      <w:r w:rsidRPr="00F23078">
        <w:rPr>
          <w:rFonts w:cs="Arial"/>
          <w:bCs/>
          <w:iCs/>
        </w:rPr>
        <w:t xml:space="preserve">La finale de l’UEFA Europa League se jouera à Istanbul le 20 mai. Les stades et les salles de concert d’Istanbul </w:t>
      </w:r>
      <w:r w:rsidR="00A47516" w:rsidRPr="00A47516">
        <w:rPr>
          <w:rFonts w:cs="Arial"/>
          <w:bCs/>
          <w:iCs/>
        </w:rPr>
        <w:t>accueillent des artistes internationaux de renom</w:t>
      </w:r>
      <w:r w:rsidR="001D5870">
        <w:rPr>
          <w:rFonts w:cs="Arial"/>
          <w:bCs/>
          <w:iCs/>
        </w:rPr>
        <w:t>,</w:t>
      </w:r>
      <w:r w:rsidR="00A47516">
        <w:rPr>
          <w:rFonts w:cs="Arial"/>
          <w:bCs/>
          <w:iCs/>
        </w:rPr>
        <w:t xml:space="preserve"> </w:t>
      </w:r>
      <w:r w:rsidRPr="00F23078">
        <w:rPr>
          <w:rFonts w:cs="Arial"/>
          <w:bCs/>
          <w:iCs/>
        </w:rPr>
        <w:t xml:space="preserve">et nous voyons </w:t>
      </w:r>
      <w:r w:rsidR="001D5870" w:rsidRPr="001D5870">
        <w:rPr>
          <w:rFonts w:cs="Arial"/>
          <w:bCs/>
          <w:iCs/>
        </w:rPr>
        <w:t xml:space="preserve">des dizaines de milliers de visiteurs </w:t>
      </w:r>
      <w:r w:rsidR="001D5870">
        <w:rPr>
          <w:rFonts w:cs="Arial"/>
          <w:bCs/>
          <w:iCs/>
        </w:rPr>
        <w:t xml:space="preserve">venus </w:t>
      </w:r>
      <w:r w:rsidR="001D5870" w:rsidRPr="001D5870">
        <w:rPr>
          <w:rFonts w:cs="Arial"/>
          <w:bCs/>
          <w:iCs/>
        </w:rPr>
        <w:t>d’Europe, de Russie, du Moyen-Orient et d’Asie se rendre dans notre pays pour assister à ces événements</w:t>
      </w:r>
      <w:r w:rsidRPr="00F23078">
        <w:rPr>
          <w:rFonts w:cs="Arial"/>
          <w:bCs/>
          <w:iCs/>
        </w:rPr>
        <w:t xml:space="preserve">. Ces événements internationaux ne sont pas seulement des manifestations artistiques et sportives ; ce sont des leviers importants qui </w:t>
      </w:r>
      <w:r w:rsidR="00A47516" w:rsidRPr="00A47516">
        <w:rPr>
          <w:rFonts w:cs="Arial"/>
          <w:bCs/>
          <w:iCs/>
        </w:rPr>
        <w:t>contribuent fortement au rayonnement touristique international de notre pays.</w:t>
      </w:r>
      <w:r w:rsidR="00A47516">
        <w:rPr>
          <w:rFonts w:cs="Arial"/>
          <w:bCs/>
          <w:iCs/>
        </w:rPr>
        <w:t xml:space="preserve"> </w:t>
      </w:r>
      <w:r w:rsidRPr="00F23078">
        <w:rPr>
          <w:rFonts w:cs="Arial"/>
          <w:bCs/>
          <w:iCs/>
        </w:rPr>
        <w:t>»</w:t>
      </w:r>
    </w:p>
    <w:p w14:paraId="0A844164" w14:textId="19FA8EE9" w:rsidR="00991552" w:rsidRDefault="00F23078" w:rsidP="00991552">
      <w:pPr>
        <w:spacing w:after="120" w:line="360" w:lineRule="auto"/>
        <w:jc w:val="both"/>
        <w:rPr>
          <w:rFonts w:cs="Arial"/>
          <w:bCs/>
          <w:iCs/>
        </w:rPr>
      </w:pPr>
      <w:r w:rsidRPr="00F23078">
        <w:rPr>
          <w:rFonts w:cs="Arial"/>
          <w:bCs/>
          <w:iCs/>
        </w:rPr>
        <w:t xml:space="preserve">Au cours des trois premiers mois de l'année, la dépense moyenne par </w:t>
      </w:r>
      <w:r w:rsidR="001D5870">
        <w:rPr>
          <w:rFonts w:cs="Arial"/>
          <w:bCs/>
          <w:iCs/>
        </w:rPr>
        <w:t>nuitée</w:t>
      </w:r>
      <w:r w:rsidRPr="00F23078">
        <w:rPr>
          <w:rFonts w:cs="Arial"/>
          <w:bCs/>
          <w:iCs/>
        </w:rPr>
        <w:t xml:space="preserve"> des visiteurs en Türkiye a atteint 102 USD, soit une hausse de 2,8</w:t>
      </w:r>
      <w:r w:rsidR="001D5870">
        <w:rPr>
          <w:rFonts w:cs="Arial"/>
          <w:bCs/>
          <w:iCs/>
        </w:rPr>
        <w:t xml:space="preserve"> %.</w:t>
      </w:r>
      <w:r w:rsidRPr="00F23078">
        <w:rPr>
          <w:rFonts w:cs="Arial"/>
          <w:bCs/>
          <w:iCs/>
        </w:rPr>
        <w:t xml:space="preserve"> </w:t>
      </w:r>
      <w:r w:rsidR="001D5870">
        <w:rPr>
          <w:rFonts w:cs="Arial"/>
          <w:bCs/>
          <w:iCs/>
        </w:rPr>
        <w:t>Ce chiffre s’élevait</w:t>
      </w:r>
      <w:r w:rsidRPr="00F23078">
        <w:rPr>
          <w:rFonts w:cs="Arial"/>
          <w:bCs/>
          <w:iCs/>
        </w:rPr>
        <w:t xml:space="preserve"> à 68 USD en 2017 et à 99 USD en 2025. Au premier trimestre 2026, les principaux marchés de la Türkiye étaient </w:t>
      </w:r>
      <w:r w:rsidR="001D5870" w:rsidRPr="001D5870">
        <w:rPr>
          <w:rFonts w:cs="Arial"/>
          <w:bCs/>
          <w:iCs/>
        </w:rPr>
        <w:t>l’Allemagne avec 678 000 visiteurs, suivie de la Fédération de Russie avec 651 000 et de la Bulgarie avec 539 000.</w:t>
      </w:r>
    </w:p>
    <w:p w14:paraId="5D92FABC" w14:textId="77777777" w:rsidR="00F23078" w:rsidRPr="00991552" w:rsidRDefault="00F23078" w:rsidP="00991552">
      <w:pPr>
        <w:spacing w:after="120" w:line="360" w:lineRule="auto"/>
        <w:jc w:val="both"/>
        <w:rPr>
          <w:rFonts w:cs="Arial"/>
          <w:bCs/>
          <w:iCs/>
        </w:rPr>
      </w:pPr>
    </w:p>
    <w:p w14:paraId="2156AD06" w14:textId="4159C53A" w:rsidR="00687F66" w:rsidRPr="009E6195" w:rsidRDefault="00D5596A" w:rsidP="00602ED9">
      <w:pPr>
        <w:spacing w:after="120" w:line="360" w:lineRule="auto"/>
        <w:jc w:val="both"/>
        <w:rPr>
          <w:rFonts w:cs="Arial"/>
          <w:bCs/>
          <w:iCs/>
        </w:rPr>
      </w:pPr>
      <w:r>
        <w:rPr>
          <w:rFonts w:eastAsia="Times New Roman" w:cs="Arial"/>
        </w:rPr>
        <w:t>Des images sont disponibles</w:t>
      </w:r>
      <w:r w:rsidR="00FC729B" w:rsidRPr="00FC729B">
        <w:rPr>
          <w:rFonts w:eastAsia="Times New Roman" w:cs="Arial"/>
        </w:rPr>
        <w:t xml:space="preserve"> </w:t>
      </w:r>
      <w:hyperlink r:id="rId8" w:history="1">
        <w:r>
          <w:rPr>
            <w:rStyle w:val="Lienhypertexte"/>
            <w:rFonts w:eastAsia="Times New Roman" w:cs="Arial"/>
          </w:rPr>
          <w:t>sous ce lien</w:t>
        </w:r>
      </w:hyperlink>
      <w:r w:rsidR="00FC729B" w:rsidRPr="00FC729B">
        <w:rPr>
          <w:rFonts w:eastAsia="Times New Roman" w:cs="Arial"/>
        </w:rPr>
        <w:t>. Images © GoTürkiye.</w:t>
      </w:r>
    </w:p>
    <w:bookmarkEnd w:id="1"/>
    <w:p w14:paraId="0EBE10E5" w14:textId="27962B8D" w:rsidR="00051E8F" w:rsidRPr="004511E7" w:rsidRDefault="00D5596A" w:rsidP="00602ED9">
      <w:pPr>
        <w:pStyle w:val="Sansinterligne"/>
        <w:spacing w:after="120" w:line="360" w:lineRule="auto"/>
        <w:jc w:val="both"/>
        <w:rPr>
          <w:rFonts w:ascii="Arial" w:eastAsiaTheme="minorHAnsi" w:hAnsi="Arial" w:cs="Arial"/>
          <w:b/>
          <w:bCs/>
          <w:sz w:val="22"/>
          <w:szCs w:val="22"/>
          <w:lang w:val="fr-CH"/>
        </w:rPr>
      </w:pPr>
      <w:r>
        <w:rPr>
          <w:rFonts w:ascii="Arial" w:eastAsiaTheme="minorHAnsi" w:hAnsi="Arial" w:cs="Arial"/>
          <w:b/>
          <w:bCs/>
          <w:sz w:val="22"/>
          <w:szCs w:val="22"/>
          <w:lang w:val="fr-CH"/>
        </w:rPr>
        <w:t>Réseaux sociaux</w:t>
      </w:r>
    </w:p>
    <w:p w14:paraId="3CA35BAE" w14:textId="511DE8D7" w:rsidR="00090D94" w:rsidRPr="00D5596A" w:rsidRDefault="00D5596A" w:rsidP="00090D94">
      <w:pPr>
        <w:pStyle w:val="Sansinterligne"/>
        <w:spacing w:after="120" w:line="360" w:lineRule="auto"/>
        <w:jc w:val="both"/>
        <w:rPr>
          <w:rFonts w:ascii="Arial" w:hAnsi="Arial" w:cs="Arial"/>
          <w:sz w:val="22"/>
          <w:szCs w:val="22"/>
          <w:lang w:val="fr-CH"/>
        </w:rPr>
      </w:pPr>
      <w:r>
        <w:rPr>
          <w:rFonts w:ascii="Arial" w:hAnsi="Arial" w:cs="Arial"/>
          <w:sz w:val="22"/>
          <w:szCs w:val="22"/>
          <w:lang w:val="fr-CH"/>
        </w:rPr>
        <w:t xml:space="preserve">Site web </w:t>
      </w:r>
      <w:r w:rsidR="00090D94" w:rsidRPr="00D5596A">
        <w:rPr>
          <w:rFonts w:ascii="Arial" w:hAnsi="Arial" w:cs="Arial"/>
          <w:sz w:val="22"/>
          <w:szCs w:val="22"/>
          <w:lang w:val="fr-CH"/>
        </w:rPr>
        <w:t xml:space="preserve">: </w:t>
      </w:r>
      <w:hyperlink r:id="rId9" w:history="1">
        <w:r w:rsidR="00090D94" w:rsidRPr="00D5596A">
          <w:rPr>
            <w:rStyle w:val="Lienhypertexte"/>
            <w:rFonts w:ascii="Arial" w:hAnsi="Arial" w:cs="Arial"/>
            <w:lang w:val="fr-CH"/>
          </w:rPr>
          <w:t>goturkiye.com/</w:t>
        </w:r>
      </w:hyperlink>
      <w:r w:rsidR="00090D94" w:rsidRPr="00D5596A">
        <w:rPr>
          <w:rStyle w:val="Lienhypertexte"/>
          <w:rFonts w:ascii="Arial" w:hAnsi="Arial" w:cs="Arial"/>
          <w:lang w:val="fr-CH"/>
        </w:rPr>
        <w:t xml:space="preserve"> </w:t>
      </w:r>
    </w:p>
    <w:p w14:paraId="6200FC59" w14:textId="055F36E2" w:rsidR="00090D94" w:rsidRPr="008E1653" w:rsidRDefault="00090D94" w:rsidP="00090D94">
      <w:pPr>
        <w:pStyle w:val="Sansinterligne"/>
        <w:spacing w:after="120" w:line="360" w:lineRule="auto"/>
        <w:jc w:val="both"/>
        <w:rPr>
          <w:rFonts w:ascii="Arial" w:hAnsi="Arial" w:cs="Arial"/>
          <w:sz w:val="22"/>
          <w:szCs w:val="22"/>
          <w:lang w:val="en-US"/>
        </w:rPr>
      </w:pPr>
      <w:r w:rsidRPr="008E1653">
        <w:rPr>
          <w:rFonts w:ascii="Arial" w:hAnsi="Arial" w:cs="Arial"/>
          <w:sz w:val="22"/>
          <w:szCs w:val="22"/>
          <w:lang w:val="en-US"/>
        </w:rPr>
        <w:t>Facebook</w:t>
      </w:r>
      <w:r w:rsidR="00D5596A">
        <w:rPr>
          <w:rFonts w:ascii="Arial" w:hAnsi="Arial" w:cs="Arial"/>
          <w:sz w:val="22"/>
          <w:szCs w:val="22"/>
          <w:lang w:val="en-US"/>
        </w:rPr>
        <w:t xml:space="preserve"> </w:t>
      </w:r>
      <w:r w:rsidRPr="008E1653">
        <w:rPr>
          <w:rFonts w:ascii="Arial" w:hAnsi="Arial" w:cs="Arial"/>
          <w:sz w:val="22"/>
          <w:szCs w:val="22"/>
          <w:lang w:val="en-US"/>
        </w:rPr>
        <w:t xml:space="preserve">: </w:t>
      </w:r>
      <w:hyperlink r:id="rId10" w:history="1">
        <w:r w:rsidRPr="008E1653">
          <w:rPr>
            <w:rStyle w:val="Lienhypertexte"/>
            <w:rFonts w:ascii="Arial" w:hAnsi="Arial" w:cs="Arial"/>
            <w:lang w:val="en-US"/>
          </w:rPr>
          <w:t>www.facebook.com/GoTurkiye</w:t>
        </w:r>
      </w:hyperlink>
      <w:r w:rsidRPr="008E1653">
        <w:rPr>
          <w:rStyle w:val="Lienhypertexte"/>
          <w:rFonts w:ascii="Arial" w:hAnsi="Arial" w:cs="Arial"/>
          <w:lang w:val="en-US"/>
        </w:rPr>
        <w:t xml:space="preserve"> </w:t>
      </w:r>
    </w:p>
    <w:p w14:paraId="5ADDCFE0" w14:textId="30C923D1" w:rsidR="00090D94" w:rsidRPr="004B5AC9" w:rsidRDefault="00090D94" w:rsidP="00090D94">
      <w:pPr>
        <w:pStyle w:val="Sansinterligne"/>
        <w:spacing w:after="120" w:line="360" w:lineRule="auto"/>
        <w:jc w:val="both"/>
        <w:rPr>
          <w:sz w:val="22"/>
          <w:szCs w:val="22"/>
        </w:rPr>
      </w:pPr>
      <w:r w:rsidRPr="00090D94">
        <w:rPr>
          <w:rFonts w:ascii="Arial" w:hAnsi="Arial" w:cs="Arial"/>
          <w:sz w:val="22"/>
          <w:szCs w:val="22"/>
          <w:lang w:val="nl-BE"/>
        </w:rPr>
        <w:t>Instagram</w:t>
      </w:r>
      <w:r w:rsidR="00D5596A">
        <w:rPr>
          <w:rFonts w:ascii="Arial" w:hAnsi="Arial" w:cs="Arial"/>
          <w:sz w:val="22"/>
          <w:szCs w:val="22"/>
          <w:lang w:val="nl-BE"/>
        </w:rPr>
        <w:t xml:space="preserve"> </w:t>
      </w:r>
      <w:r w:rsidRPr="00090D94">
        <w:rPr>
          <w:rFonts w:ascii="Arial" w:hAnsi="Arial" w:cs="Arial"/>
          <w:sz w:val="22"/>
          <w:szCs w:val="22"/>
          <w:lang w:val="nl-BE"/>
        </w:rPr>
        <w:t xml:space="preserve">: </w:t>
      </w:r>
      <w:hyperlink r:id="rId11" w:history="1">
        <w:r w:rsidRPr="00090D94">
          <w:rPr>
            <w:rStyle w:val="Lienhypertexte"/>
            <w:rFonts w:ascii="Arial" w:hAnsi="Arial" w:cs="Arial"/>
            <w:lang w:val="nl-BE"/>
          </w:rPr>
          <w:t>www.instagram.com/goturkiye/</w:t>
        </w:r>
      </w:hyperlink>
      <w:r w:rsidRPr="00090D94">
        <w:rPr>
          <w:rStyle w:val="Lienhypertexte"/>
          <w:rFonts w:ascii="Arial" w:hAnsi="Arial" w:cs="Arial"/>
          <w:lang w:val="nl-BE"/>
        </w:rPr>
        <w:t xml:space="preserve"> </w:t>
      </w:r>
    </w:p>
    <w:p w14:paraId="0A7CB3A6" w14:textId="2F6FC6BE" w:rsidR="00090D94" w:rsidRPr="004B5AC9" w:rsidRDefault="00090D94" w:rsidP="00090D94">
      <w:pPr>
        <w:pStyle w:val="Sansinterligne"/>
        <w:spacing w:after="120" w:line="360" w:lineRule="auto"/>
        <w:jc w:val="both"/>
        <w:rPr>
          <w:rFonts w:ascii="Arial" w:hAnsi="Arial" w:cs="Arial"/>
          <w:sz w:val="22"/>
          <w:szCs w:val="22"/>
          <w:lang w:val="nl-BE"/>
        </w:rPr>
      </w:pPr>
      <w:r w:rsidRPr="004B5AC9">
        <w:rPr>
          <w:rFonts w:ascii="Arial" w:hAnsi="Arial" w:cs="Arial"/>
          <w:sz w:val="22"/>
          <w:szCs w:val="22"/>
          <w:lang w:val="nl-BE"/>
        </w:rPr>
        <w:t>X</w:t>
      </w:r>
      <w:r w:rsidR="00D5596A">
        <w:rPr>
          <w:rFonts w:ascii="Arial" w:hAnsi="Arial" w:cs="Arial"/>
          <w:sz w:val="22"/>
          <w:szCs w:val="22"/>
          <w:lang w:val="nl-BE"/>
        </w:rPr>
        <w:t xml:space="preserve"> </w:t>
      </w:r>
      <w:r w:rsidRPr="004B5AC9">
        <w:rPr>
          <w:rFonts w:ascii="Arial" w:hAnsi="Arial" w:cs="Arial"/>
          <w:sz w:val="22"/>
          <w:szCs w:val="22"/>
          <w:lang w:val="nl-BE"/>
        </w:rPr>
        <w:t xml:space="preserve">: </w:t>
      </w:r>
      <w:hyperlink r:id="rId12" w:history="1">
        <w:r w:rsidRPr="004B5AC9">
          <w:rPr>
            <w:rStyle w:val="Lienhypertexte"/>
            <w:rFonts w:ascii="Arial" w:hAnsi="Arial" w:cs="Arial"/>
            <w:lang w:val="nl-BE"/>
          </w:rPr>
          <w:t>x.com/goturkiye</w:t>
        </w:r>
      </w:hyperlink>
      <w:r w:rsidRPr="004B5AC9">
        <w:rPr>
          <w:rStyle w:val="Lienhypertexte"/>
          <w:rFonts w:ascii="Arial" w:hAnsi="Arial" w:cs="Arial"/>
          <w:lang w:val="nl-BE"/>
        </w:rPr>
        <w:t xml:space="preserve"> </w:t>
      </w:r>
    </w:p>
    <w:p w14:paraId="6D0490AA" w14:textId="6E283B3E" w:rsidR="00090D94" w:rsidRPr="008E1653" w:rsidRDefault="00090D94" w:rsidP="00090D94">
      <w:pPr>
        <w:pStyle w:val="Sansinterligne"/>
        <w:spacing w:after="120" w:line="360" w:lineRule="auto"/>
        <w:jc w:val="both"/>
        <w:rPr>
          <w:rFonts w:ascii="Arial" w:hAnsi="Arial" w:cs="Arial"/>
          <w:sz w:val="22"/>
          <w:szCs w:val="22"/>
          <w:lang w:val="en-US"/>
        </w:rPr>
      </w:pPr>
      <w:r w:rsidRPr="008E1653">
        <w:rPr>
          <w:rFonts w:ascii="Arial" w:hAnsi="Arial" w:cs="Arial"/>
          <w:sz w:val="22"/>
          <w:szCs w:val="22"/>
          <w:lang w:val="en-US"/>
        </w:rPr>
        <w:t>YouTube</w:t>
      </w:r>
      <w:r w:rsidR="00D5596A">
        <w:rPr>
          <w:rFonts w:ascii="Arial" w:hAnsi="Arial" w:cs="Arial"/>
          <w:sz w:val="22"/>
          <w:szCs w:val="22"/>
          <w:lang w:val="en-US"/>
        </w:rPr>
        <w:t xml:space="preserve"> </w:t>
      </w:r>
      <w:r w:rsidRPr="008E1653">
        <w:rPr>
          <w:rFonts w:ascii="Arial" w:hAnsi="Arial" w:cs="Arial"/>
          <w:sz w:val="22"/>
          <w:szCs w:val="22"/>
          <w:lang w:val="en-US"/>
        </w:rPr>
        <w:t xml:space="preserve">: </w:t>
      </w:r>
      <w:hyperlink r:id="rId13" w:history="1">
        <w:r w:rsidRPr="008E1653">
          <w:rPr>
            <w:rStyle w:val="Lienhypertexte"/>
            <w:rFonts w:ascii="Arial" w:hAnsi="Arial" w:cs="Arial"/>
            <w:lang w:val="en-US"/>
          </w:rPr>
          <w:t>www.youtube.com/GoTürkiye</w:t>
        </w:r>
      </w:hyperlink>
      <w:r w:rsidRPr="008E1653">
        <w:rPr>
          <w:rStyle w:val="Lienhypertexte"/>
          <w:rFonts w:ascii="Arial" w:hAnsi="Arial" w:cs="Arial"/>
          <w:lang w:val="en-US"/>
        </w:rPr>
        <w:t xml:space="preserve"> </w:t>
      </w:r>
      <w:r w:rsidRPr="008E1653">
        <w:rPr>
          <w:rFonts w:ascii="Arial" w:hAnsi="Arial" w:cs="Arial"/>
          <w:sz w:val="22"/>
          <w:szCs w:val="22"/>
          <w:lang w:val="en-US"/>
        </w:rPr>
        <w:t xml:space="preserve"> </w:t>
      </w:r>
    </w:p>
    <w:p w14:paraId="2E408730" w14:textId="00917F7E" w:rsidR="00CE33CF" w:rsidRPr="004511E7" w:rsidRDefault="00CE33CF" w:rsidP="00CE33CF">
      <w:pPr>
        <w:pStyle w:val="Sansinterligne"/>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w:t>
      </w:r>
      <w:r w:rsidR="00D5596A">
        <w:rPr>
          <w:rFonts w:ascii="Arial" w:hAnsi="Arial" w:cs="Arial"/>
          <w:b/>
          <w:sz w:val="20"/>
          <w:szCs w:val="22"/>
          <w:lang w:val="fr-CH"/>
        </w:rPr>
        <w:t>d’</w:t>
      </w:r>
      <w:r w:rsidRPr="004511E7">
        <w:rPr>
          <w:rFonts w:ascii="Arial" w:hAnsi="Arial" w:cs="Arial"/>
          <w:b/>
          <w:sz w:val="20"/>
          <w:szCs w:val="22"/>
          <w:lang w:val="fr-CH"/>
        </w:rPr>
        <w:t xml:space="preserve">images (médias) </w:t>
      </w:r>
    </w:p>
    <w:p w14:paraId="7C8F06B0" w14:textId="6BBF044D" w:rsidR="00CE33CF" w:rsidRPr="004511E7" w:rsidRDefault="00CE33CF" w:rsidP="00CE33CF">
      <w:pPr>
        <w:pStyle w:val="Sansinterligne"/>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5596A" w:rsidRDefault="00CE33CF" w:rsidP="00CE33CF">
      <w:pPr>
        <w:pStyle w:val="Sansinterligne"/>
        <w:pBdr>
          <w:top w:val="single" w:sz="4" w:space="1" w:color="auto"/>
          <w:left w:val="single" w:sz="4" w:space="4" w:color="auto"/>
          <w:bottom w:val="single" w:sz="4" w:space="1" w:color="auto"/>
          <w:right w:val="single" w:sz="4" w:space="4" w:color="auto"/>
        </w:pBdr>
        <w:rPr>
          <w:rFonts w:ascii="Arial" w:hAnsi="Arial" w:cs="Arial"/>
          <w:bCs/>
          <w:sz w:val="20"/>
          <w:szCs w:val="22"/>
          <w:lang w:val="de-CH"/>
        </w:rPr>
      </w:pPr>
      <w:r w:rsidRPr="00D5596A">
        <w:rPr>
          <w:rFonts w:ascii="Arial" w:hAnsi="Arial" w:cs="Arial"/>
          <w:bCs/>
          <w:sz w:val="20"/>
          <w:szCs w:val="22"/>
          <w:lang w:val="de-CH"/>
        </w:rPr>
        <w:t>Zähringerstr. 16, 3012 Berne, Tél. 031 300 30 70</w:t>
      </w:r>
    </w:p>
    <w:p w14:paraId="2E626C83" w14:textId="4CCD87FE" w:rsidR="00CE33CF" w:rsidRPr="00D5596A" w:rsidRDefault="00CE33CF" w:rsidP="00CE33CF">
      <w:pPr>
        <w:pStyle w:val="Sansinterligne"/>
        <w:pBdr>
          <w:top w:val="single" w:sz="4" w:space="1" w:color="auto"/>
          <w:left w:val="single" w:sz="4" w:space="4" w:color="auto"/>
          <w:bottom w:val="single" w:sz="4" w:space="1" w:color="auto"/>
          <w:right w:val="single" w:sz="4" w:space="4" w:color="auto"/>
        </w:pBdr>
        <w:rPr>
          <w:rFonts w:ascii="Arial" w:hAnsi="Arial" w:cs="Arial"/>
          <w:bCs/>
          <w:sz w:val="20"/>
          <w:szCs w:val="22"/>
          <w:lang w:val="en-US"/>
        </w:rPr>
      </w:pPr>
      <w:r w:rsidRPr="00D5596A">
        <w:rPr>
          <w:rFonts w:ascii="Arial" w:hAnsi="Arial" w:cs="Arial"/>
          <w:bCs/>
          <w:sz w:val="20"/>
          <w:szCs w:val="22"/>
          <w:lang w:val="en-US"/>
        </w:rPr>
        <w:t>E-mail</w:t>
      </w:r>
      <w:r w:rsidR="00D5596A" w:rsidRPr="00D5596A">
        <w:rPr>
          <w:rFonts w:ascii="Arial" w:hAnsi="Arial" w:cs="Arial"/>
          <w:bCs/>
          <w:sz w:val="20"/>
          <w:szCs w:val="22"/>
          <w:lang w:val="en-US"/>
        </w:rPr>
        <w:t xml:space="preserve"> </w:t>
      </w:r>
      <w:r w:rsidRPr="00D5596A">
        <w:rPr>
          <w:rFonts w:ascii="Arial" w:hAnsi="Arial" w:cs="Arial"/>
          <w:bCs/>
          <w:sz w:val="20"/>
          <w:szCs w:val="22"/>
          <w:lang w:val="en-US"/>
        </w:rPr>
        <w:t>: info@gretzcom.ch</w:t>
      </w:r>
      <w:r w:rsidRPr="00D5596A">
        <w:rPr>
          <w:rFonts w:ascii="Arial" w:hAnsi="Arial" w:cs="Arial"/>
          <w:sz w:val="20"/>
          <w:szCs w:val="22"/>
          <w:lang w:val="en-US"/>
        </w:rPr>
        <w:br/>
      </w:r>
      <w:r w:rsidR="00D5596A">
        <w:rPr>
          <w:rFonts w:ascii="Arial" w:hAnsi="Arial" w:cs="Arial"/>
          <w:bCs/>
          <w:sz w:val="20"/>
          <w:szCs w:val="22"/>
          <w:lang w:val="en-US"/>
        </w:rPr>
        <w:t>Site web</w:t>
      </w:r>
      <w:r w:rsidR="00D5596A" w:rsidRPr="00D5596A">
        <w:rPr>
          <w:rFonts w:ascii="Arial" w:hAnsi="Arial" w:cs="Arial"/>
          <w:bCs/>
          <w:sz w:val="20"/>
          <w:szCs w:val="22"/>
          <w:lang w:val="en-US"/>
        </w:rPr>
        <w:t xml:space="preserve"> </w:t>
      </w:r>
      <w:r w:rsidRPr="00D5596A">
        <w:rPr>
          <w:rFonts w:ascii="Arial" w:hAnsi="Arial" w:cs="Arial"/>
          <w:bCs/>
          <w:sz w:val="20"/>
          <w:szCs w:val="22"/>
          <w:lang w:val="en-US"/>
        </w:rPr>
        <w:t xml:space="preserve">: </w:t>
      </w:r>
      <w:hyperlink r:id="rId14" w:history="1">
        <w:r w:rsidR="0029347F" w:rsidRPr="00D5596A">
          <w:rPr>
            <w:rStyle w:val="Lienhypertexte"/>
            <w:rFonts w:ascii="Arial" w:hAnsi="Arial" w:cs="Arial"/>
            <w:bCs/>
            <w:sz w:val="20"/>
            <w:szCs w:val="22"/>
            <w:lang w:val="en-US"/>
          </w:rPr>
          <w:t xml:space="preserve">goturkiye.com/ </w:t>
        </w:r>
        <w:r w:rsidRPr="00D5596A">
          <w:rPr>
            <w:rStyle w:val="Lienhypertexte"/>
            <w:rFonts w:ascii="Arial" w:hAnsi="Arial" w:cs="Arial"/>
            <w:bCs/>
            <w:sz w:val="20"/>
            <w:szCs w:val="22"/>
            <w:lang w:val="en-US"/>
          </w:rPr>
          <w:t>/</w:t>
        </w:r>
      </w:hyperlink>
      <w:r w:rsidRPr="00D5596A">
        <w:rPr>
          <w:rFonts w:ascii="Arial" w:hAnsi="Arial" w:cs="Arial"/>
          <w:bCs/>
          <w:sz w:val="20"/>
          <w:szCs w:val="22"/>
          <w:lang w:val="en-US"/>
        </w:rPr>
        <w:t xml:space="preserve"> </w:t>
      </w:r>
    </w:p>
    <w:p w14:paraId="13409503" w14:textId="77777777" w:rsidR="00D730CF" w:rsidRPr="00D5596A" w:rsidRDefault="00D730CF" w:rsidP="00D730CF">
      <w:pPr>
        <w:spacing w:after="120"/>
        <w:jc w:val="both"/>
        <w:rPr>
          <w:rFonts w:cs="Arial"/>
          <w:bCs/>
          <w:sz w:val="16"/>
          <w:szCs w:val="16"/>
          <w:lang w:val="en-US"/>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lastRenderedPageBreak/>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1C3EFD17"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w:t>
      </w:r>
      <w:r w:rsidR="004563AF" w:rsidRPr="004563AF">
        <w:rPr>
          <w:rFonts w:cs="Arial"/>
          <w:sz w:val="16"/>
          <w:szCs w:val="16"/>
        </w:rPr>
        <w:t>des eaux d’un bleu azur</w:t>
      </w:r>
      <w:r w:rsidRPr="00650728">
        <w:rPr>
          <w:rFonts w:cs="Arial"/>
          <w:sz w:val="16"/>
          <w:szCs w:val="16"/>
        </w:rPr>
        <w:t>,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w:t>
      </w:r>
      <w:r w:rsidR="004563AF" w:rsidRPr="004563AF">
        <w:rPr>
          <w:rFonts w:ascii="Times New Roman" w:eastAsia="Times New Roman" w:hAnsi="Times New Roman"/>
          <w:lang w:eastAsia="fr-CH"/>
        </w:rPr>
        <w:t xml:space="preserve"> </w:t>
      </w:r>
      <w:r w:rsidR="004563AF" w:rsidRPr="004563AF">
        <w:rPr>
          <w:rFonts w:cs="Arial"/>
          <w:sz w:val="16"/>
          <w:szCs w:val="16"/>
        </w:rPr>
        <w:t>deux des sept merveilles du monde antique</w:t>
      </w:r>
      <w:r w:rsidR="004563AF">
        <w:rPr>
          <w:rFonts w:cs="Arial"/>
          <w:sz w:val="16"/>
          <w:szCs w:val="16"/>
        </w:rPr>
        <w:t xml:space="preserve">. </w:t>
      </w:r>
    </w:p>
    <w:p w14:paraId="34B26DEB" w14:textId="2C0DA639" w:rsidR="00F16DDC" w:rsidRPr="00F16DDC" w:rsidRDefault="00F16DDC" w:rsidP="00F16DDC">
      <w:pPr>
        <w:spacing w:after="120"/>
        <w:jc w:val="both"/>
        <w:rPr>
          <w:rFonts w:cs="Arial"/>
          <w:sz w:val="16"/>
          <w:szCs w:val="16"/>
        </w:rPr>
      </w:pPr>
      <w:r w:rsidRPr="00F16DDC">
        <w:rPr>
          <w:rFonts w:cs="Arial"/>
          <w:sz w:val="16"/>
          <w:szCs w:val="16"/>
        </w:rPr>
        <w:t xml:space="preserve">À cheval sur deux continents, la Türkiye recèle de trésors culturels, historiques et naturels. </w:t>
      </w:r>
      <w:r w:rsidR="004563AF" w:rsidRPr="004563AF">
        <w:rPr>
          <w:rFonts w:cs="Arial"/>
          <w:sz w:val="16"/>
          <w:szCs w:val="16"/>
        </w:rPr>
        <w:t>Des formations rocheuses spectaculaires de la Cappadoce aux paysages côtiers de la côte lycienne</w:t>
      </w:r>
      <w:r w:rsidRPr="00F16DDC">
        <w:rPr>
          <w:rFonts w:cs="Arial"/>
          <w:sz w:val="16"/>
          <w:szCs w:val="16"/>
        </w:rPr>
        <w:t>,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5409" w14:textId="77777777" w:rsidR="006B1031" w:rsidRPr="004511E7" w:rsidRDefault="006B1031" w:rsidP="004B1BAE">
      <w:r w:rsidRPr="004511E7">
        <w:separator/>
      </w:r>
    </w:p>
  </w:endnote>
  <w:endnote w:type="continuationSeparator" w:id="0">
    <w:p w14:paraId="4E7F78A3" w14:textId="77777777" w:rsidR="006B1031" w:rsidRPr="004511E7" w:rsidRDefault="006B1031"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3DE8" w14:textId="77777777" w:rsidR="006B1031" w:rsidRPr="004511E7" w:rsidRDefault="006B1031" w:rsidP="004B1BAE">
      <w:r w:rsidRPr="004511E7">
        <w:separator/>
      </w:r>
    </w:p>
  </w:footnote>
  <w:footnote w:type="continuationSeparator" w:id="0">
    <w:p w14:paraId="620A1B22" w14:textId="77777777" w:rsidR="006B1031" w:rsidRPr="004511E7" w:rsidRDefault="006B1031"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En-tt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0C25"/>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03671"/>
    <w:rsid w:val="001279EE"/>
    <w:rsid w:val="001332BE"/>
    <w:rsid w:val="00134046"/>
    <w:rsid w:val="00143FC3"/>
    <w:rsid w:val="00150104"/>
    <w:rsid w:val="00151AD7"/>
    <w:rsid w:val="00155A0D"/>
    <w:rsid w:val="0016408A"/>
    <w:rsid w:val="00164DBC"/>
    <w:rsid w:val="00172734"/>
    <w:rsid w:val="00196902"/>
    <w:rsid w:val="001A44C4"/>
    <w:rsid w:val="001B4A46"/>
    <w:rsid w:val="001C3A59"/>
    <w:rsid w:val="001D5870"/>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15DB0"/>
    <w:rsid w:val="003262C2"/>
    <w:rsid w:val="00332290"/>
    <w:rsid w:val="00341BD3"/>
    <w:rsid w:val="00343D4B"/>
    <w:rsid w:val="003610B3"/>
    <w:rsid w:val="0036484F"/>
    <w:rsid w:val="00370B98"/>
    <w:rsid w:val="00373D39"/>
    <w:rsid w:val="00386D66"/>
    <w:rsid w:val="00390C82"/>
    <w:rsid w:val="00390DA3"/>
    <w:rsid w:val="00397079"/>
    <w:rsid w:val="003A0B53"/>
    <w:rsid w:val="003A211C"/>
    <w:rsid w:val="003B2799"/>
    <w:rsid w:val="003C39FB"/>
    <w:rsid w:val="003D045D"/>
    <w:rsid w:val="003E59FB"/>
    <w:rsid w:val="003F13B1"/>
    <w:rsid w:val="003F26C4"/>
    <w:rsid w:val="003F27A2"/>
    <w:rsid w:val="003F4FD4"/>
    <w:rsid w:val="00401850"/>
    <w:rsid w:val="004239DB"/>
    <w:rsid w:val="00446642"/>
    <w:rsid w:val="004511E7"/>
    <w:rsid w:val="004563AF"/>
    <w:rsid w:val="00456728"/>
    <w:rsid w:val="004603F2"/>
    <w:rsid w:val="00477C92"/>
    <w:rsid w:val="004903F0"/>
    <w:rsid w:val="004951E4"/>
    <w:rsid w:val="00497D33"/>
    <w:rsid w:val="004B0485"/>
    <w:rsid w:val="004B154F"/>
    <w:rsid w:val="004B1BAE"/>
    <w:rsid w:val="004B3988"/>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E1FB9"/>
    <w:rsid w:val="005E4AA0"/>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1031"/>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C5918"/>
    <w:rsid w:val="007E15EC"/>
    <w:rsid w:val="007E1778"/>
    <w:rsid w:val="007E6EA1"/>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030F"/>
    <w:rsid w:val="00855D60"/>
    <w:rsid w:val="00867EDD"/>
    <w:rsid w:val="00875427"/>
    <w:rsid w:val="00880EE6"/>
    <w:rsid w:val="0088281B"/>
    <w:rsid w:val="00882B39"/>
    <w:rsid w:val="00896BF6"/>
    <w:rsid w:val="008B1257"/>
    <w:rsid w:val="008B14EA"/>
    <w:rsid w:val="008B6F2C"/>
    <w:rsid w:val="008B7AC3"/>
    <w:rsid w:val="008C7998"/>
    <w:rsid w:val="008D72B8"/>
    <w:rsid w:val="008E1653"/>
    <w:rsid w:val="009132AB"/>
    <w:rsid w:val="00926423"/>
    <w:rsid w:val="009340D1"/>
    <w:rsid w:val="00946836"/>
    <w:rsid w:val="009474E6"/>
    <w:rsid w:val="009501DF"/>
    <w:rsid w:val="00952D60"/>
    <w:rsid w:val="009531E2"/>
    <w:rsid w:val="00972BD4"/>
    <w:rsid w:val="00983520"/>
    <w:rsid w:val="009840A6"/>
    <w:rsid w:val="00986472"/>
    <w:rsid w:val="00991552"/>
    <w:rsid w:val="0099239F"/>
    <w:rsid w:val="009967FA"/>
    <w:rsid w:val="00996A48"/>
    <w:rsid w:val="009A2111"/>
    <w:rsid w:val="009B00CB"/>
    <w:rsid w:val="009C0703"/>
    <w:rsid w:val="009C24AE"/>
    <w:rsid w:val="009C432D"/>
    <w:rsid w:val="009C4C44"/>
    <w:rsid w:val="009D6100"/>
    <w:rsid w:val="009E2431"/>
    <w:rsid w:val="009E6195"/>
    <w:rsid w:val="009F28DD"/>
    <w:rsid w:val="00A008C8"/>
    <w:rsid w:val="00A05F8A"/>
    <w:rsid w:val="00A24B35"/>
    <w:rsid w:val="00A3245C"/>
    <w:rsid w:val="00A346C8"/>
    <w:rsid w:val="00A42B7A"/>
    <w:rsid w:val="00A47516"/>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D6FE3"/>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C2C0A"/>
    <w:rsid w:val="00CC4750"/>
    <w:rsid w:val="00CC5492"/>
    <w:rsid w:val="00CC6BD7"/>
    <w:rsid w:val="00CD7D72"/>
    <w:rsid w:val="00CE1683"/>
    <w:rsid w:val="00CE33CF"/>
    <w:rsid w:val="00D02006"/>
    <w:rsid w:val="00D0213B"/>
    <w:rsid w:val="00D047DB"/>
    <w:rsid w:val="00D074EE"/>
    <w:rsid w:val="00D40612"/>
    <w:rsid w:val="00D4331F"/>
    <w:rsid w:val="00D43F07"/>
    <w:rsid w:val="00D44090"/>
    <w:rsid w:val="00D5596A"/>
    <w:rsid w:val="00D6348C"/>
    <w:rsid w:val="00D63817"/>
    <w:rsid w:val="00D730CF"/>
    <w:rsid w:val="00D76D35"/>
    <w:rsid w:val="00D816EE"/>
    <w:rsid w:val="00D8332F"/>
    <w:rsid w:val="00D8769E"/>
    <w:rsid w:val="00D91656"/>
    <w:rsid w:val="00D92BBF"/>
    <w:rsid w:val="00DA112D"/>
    <w:rsid w:val="00DA43DD"/>
    <w:rsid w:val="00DB3B41"/>
    <w:rsid w:val="00DB561B"/>
    <w:rsid w:val="00DC512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A64DB"/>
    <w:rsid w:val="00EC6C8D"/>
    <w:rsid w:val="00EE05FC"/>
    <w:rsid w:val="00EE1639"/>
    <w:rsid w:val="00EF3B9E"/>
    <w:rsid w:val="00F01F42"/>
    <w:rsid w:val="00F0221E"/>
    <w:rsid w:val="00F12738"/>
    <w:rsid w:val="00F16DDC"/>
    <w:rsid w:val="00F17D9C"/>
    <w:rsid w:val="00F23078"/>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B5274"/>
    <w:rsid w:val="00FC729B"/>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fr-CH" w:eastAsia="en-US"/>
    </w:rPr>
  </w:style>
  <w:style w:type="paragraph" w:styleId="Titre3">
    <w:name w:val="heading 3"/>
    <w:basedOn w:val="Normal"/>
    <w:link w:val="Titre3Car"/>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Corpsdetexte">
    <w:name w:val="Body Text"/>
    <w:basedOn w:val="Normal"/>
    <w:link w:val="CorpsdetexteCar"/>
    <w:semiHidden/>
    <w:rsid w:val="00B56D16"/>
    <w:pPr>
      <w:jc w:val="both"/>
    </w:pPr>
    <w:rPr>
      <w:rFonts w:eastAsia="Times New Roman" w:cs="Arial"/>
      <w:iCs/>
      <w:szCs w:val="24"/>
      <w:lang w:val="hr-HR"/>
    </w:rPr>
  </w:style>
  <w:style w:type="character" w:customStyle="1" w:styleId="CorpsdetexteCar">
    <w:name w:val="Corps de texte Car"/>
    <w:link w:val="Corpsdetexte"/>
    <w:semiHidden/>
    <w:rsid w:val="00B56D16"/>
    <w:rPr>
      <w:rFonts w:eastAsia="Times New Roman" w:cs="Arial"/>
      <w:iCs/>
      <w:szCs w:val="24"/>
      <w:lang w:val="hr-HR"/>
    </w:rPr>
  </w:style>
  <w:style w:type="character" w:styleId="Lienhypertexte">
    <w:name w:val="Hyperlink"/>
    <w:semiHidden/>
    <w:rsid w:val="00B56D16"/>
    <w:rPr>
      <w:color w:val="0000FF"/>
      <w:u w:val="single"/>
    </w:rPr>
  </w:style>
  <w:style w:type="paragraph" w:customStyle="1" w:styleId="bodytext">
    <w:name w:val="bodytext"/>
    <w:basedOn w:val="Normal"/>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En-tte">
    <w:name w:val="header"/>
    <w:basedOn w:val="Normal"/>
    <w:link w:val="En-tteCar"/>
    <w:uiPriority w:val="99"/>
    <w:unhideWhenUsed/>
    <w:rsid w:val="004B1BAE"/>
    <w:pPr>
      <w:tabs>
        <w:tab w:val="center" w:pos="4536"/>
        <w:tab w:val="right" w:pos="9072"/>
      </w:tabs>
    </w:pPr>
  </w:style>
  <w:style w:type="character" w:customStyle="1" w:styleId="En-tteCar">
    <w:name w:val="En-tête Car"/>
    <w:basedOn w:val="Policepardfaut"/>
    <w:link w:val="En-tte"/>
    <w:uiPriority w:val="99"/>
    <w:rsid w:val="004B1BAE"/>
  </w:style>
  <w:style w:type="paragraph" w:styleId="Pieddepage">
    <w:name w:val="footer"/>
    <w:basedOn w:val="Normal"/>
    <w:link w:val="PieddepageCar"/>
    <w:uiPriority w:val="99"/>
    <w:unhideWhenUsed/>
    <w:rsid w:val="004B1BAE"/>
    <w:pPr>
      <w:tabs>
        <w:tab w:val="center" w:pos="4536"/>
        <w:tab w:val="right" w:pos="9072"/>
      </w:tabs>
    </w:pPr>
  </w:style>
  <w:style w:type="character" w:customStyle="1" w:styleId="PieddepageCar">
    <w:name w:val="Pied de page Car"/>
    <w:basedOn w:val="Policepardfaut"/>
    <w:link w:val="Pieddepage"/>
    <w:uiPriority w:val="99"/>
    <w:rsid w:val="004B1BAE"/>
  </w:style>
  <w:style w:type="paragraph" w:styleId="Textedebulles">
    <w:name w:val="Balloon Text"/>
    <w:basedOn w:val="Normal"/>
    <w:link w:val="TextedebullesCar"/>
    <w:uiPriority w:val="99"/>
    <w:semiHidden/>
    <w:unhideWhenUsed/>
    <w:rsid w:val="004B1BAE"/>
    <w:rPr>
      <w:rFonts w:ascii="Tahoma" w:hAnsi="Tahoma" w:cs="Tahoma"/>
      <w:sz w:val="16"/>
      <w:szCs w:val="16"/>
    </w:rPr>
  </w:style>
  <w:style w:type="character" w:customStyle="1" w:styleId="TextedebullesCar">
    <w:name w:val="Texte de bulles Car"/>
    <w:link w:val="Textedebulles"/>
    <w:uiPriority w:val="99"/>
    <w:semiHidden/>
    <w:rsid w:val="004B1BAE"/>
    <w:rPr>
      <w:rFonts w:ascii="Tahoma" w:hAnsi="Tahoma" w:cs="Tahoma"/>
      <w:sz w:val="16"/>
      <w:szCs w:val="16"/>
    </w:rPr>
  </w:style>
  <w:style w:type="paragraph" w:styleId="Sansinterligne">
    <w:name w:val="No Spacing"/>
    <w:uiPriority w:val="1"/>
    <w:qFormat/>
    <w:rsid w:val="002E7E6A"/>
    <w:rPr>
      <w:rFonts w:ascii="Times New Roman" w:eastAsia="Times New Roman" w:hAnsi="Times New Roman"/>
      <w:sz w:val="24"/>
      <w:szCs w:val="24"/>
      <w:lang w:val="hr-HR" w:eastAsia="en-US"/>
    </w:rPr>
  </w:style>
  <w:style w:type="character" w:styleId="Lienhypertextesuivivisit">
    <w:name w:val="FollowedHyperlink"/>
    <w:uiPriority w:val="99"/>
    <w:semiHidden/>
    <w:unhideWhenUsed/>
    <w:rsid w:val="00F86403"/>
    <w:rPr>
      <w:color w:val="800080"/>
      <w:u w:val="single"/>
    </w:rPr>
  </w:style>
  <w:style w:type="paragraph" w:styleId="Corpsdetexte2">
    <w:name w:val="Body Text 2"/>
    <w:basedOn w:val="Normal"/>
    <w:link w:val="Corpsdetexte2Car"/>
    <w:uiPriority w:val="99"/>
    <w:semiHidden/>
    <w:unhideWhenUsed/>
    <w:rsid w:val="004D1598"/>
    <w:pPr>
      <w:spacing w:after="120" w:line="480" w:lineRule="auto"/>
    </w:pPr>
  </w:style>
  <w:style w:type="character" w:customStyle="1" w:styleId="Corpsdetexte2Car">
    <w:name w:val="Corps de texte 2 Car"/>
    <w:link w:val="Corpsdetexte2"/>
    <w:uiPriority w:val="99"/>
    <w:semiHidden/>
    <w:rsid w:val="004D1598"/>
    <w:rPr>
      <w:sz w:val="22"/>
      <w:szCs w:val="22"/>
      <w:lang w:eastAsia="en-US"/>
    </w:rPr>
  </w:style>
  <w:style w:type="character" w:customStyle="1" w:styleId="Mentionnonrsolue1">
    <w:name w:val="Mention non résolue1"/>
    <w:uiPriority w:val="99"/>
    <w:semiHidden/>
    <w:unhideWhenUsed/>
    <w:rsid w:val="00D76D35"/>
    <w:rPr>
      <w:color w:val="605E5C"/>
      <w:shd w:val="clear" w:color="auto" w:fill="E1DFDD"/>
    </w:rPr>
  </w:style>
  <w:style w:type="character" w:customStyle="1" w:styleId="Titre3Car">
    <w:name w:val="Titre 3 Car"/>
    <w:basedOn w:val="Policepardfaut"/>
    <w:link w:val="Titre3"/>
    <w:uiPriority w:val="9"/>
    <w:rsid w:val="00172734"/>
    <w:rPr>
      <w:rFonts w:ascii="Times New Roman" w:eastAsia="Times New Roman" w:hAnsi="Times New Roman"/>
      <w:b/>
      <w:bCs/>
      <w:sz w:val="27"/>
      <w:szCs w:val="27"/>
    </w:rPr>
  </w:style>
  <w:style w:type="character" w:customStyle="1" w:styleId="st">
    <w:name w:val="st"/>
    <w:basedOn w:val="Policepardfaut"/>
    <w:rsid w:val="005246B8"/>
  </w:style>
  <w:style w:type="character" w:styleId="lev">
    <w:name w:val="Strong"/>
    <w:basedOn w:val="Policepardfaut"/>
    <w:uiPriority w:val="22"/>
    <w:qFormat/>
    <w:rsid w:val="00002F99"/>
    <w:rPr>
      <w:b/>
      <w:bCs/>
    </w:rPr>
  </w:style>
  <w:style w:type="paragraph" w:styleId="NormalWeb">
    <w:name w:val="Normal (Web)"/>
    <w:basedOn w:val="Normal"/>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Rvision">
    <w:name w:val="Revision"/>
    <w:hidden/>
    <w:uiPriority w:val="99"/>
    <w:semiHidden/>
    <w:rsid w:val="00E27A29"/>
    <w:rPr>
      <w:sz w:val="22"/>
      <w:szCs w:val="22"/>
      <w:lang w:eastAsia="en-US"/>
    </w:rPr>
  </w:style>
  <w:style w:type="character" w:styleId="Mentionnonrsolue">
    <w:name w:val="Unresolved Mention"/>
    <w:basedOn w:val="Policepardfaut"/>
    <w:uiPriority w:val="99"/>
    <w:semiHidden/>
    <w:unhideWhenUsed/>
    <w:rsid w:val="00687F66"/>
    <w:rPr>
      <w:color w:val="605E5C"/>
      <w:shd w:val="clear" w:color="auto" w:fill="E1DFDD"/>
    </w:rPr>
  </w:style>
  <w:style w:type="table" w:styleId="Grilledutableau">
    <w:name w:val="Table Grid"/>
    <w:basedOn w:val="TableauNormal"/>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uFLorad6Wm2Uhykj"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Template>
  <TotalTime>0</TotalTime>
  <Pages>3</Pages>
  <Words>904</Words>
  <Characters>4973</Characters>
  <Application>Microsoft Office Word</Application>
  <DocSecurity>0</DocSecurity>
  <Lines>41</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Gretz Communications AG</Company>
  <LinksUpToDate>false</LinksUpToDate>
  <CharactersWithSpaces>5866</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Alexandra Vukadinovic (Gretz Communications AG)</cp:lastModifiedBy>
  <cp:revision>41</cp:revision>
  <cp:lastPrinted>2026-03-11T15:53:00Z</cp:lastPrinted>
  <dcterms:created xsi:type="dcterms:W3CDTF">2026-02-10T15:44:00Z</dcterms:created>
  <dcterms:modified xsi:type="dcterms:W3CDTF">2026-05-11T08:46:00Z</dcterms:modified>
</cp:coreProperties>
</file>