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67C13E2B" w:rsidR="007B5DCE" w:rsidRDefault="00954526" w:rsidP="007B5DCE">
      <w:pPr>
        <w:spacing w:after="120" w:line="360" w:lineRule="auto"/>
        <w:jc w:val="both"/>
        <w:rPr>
          <w:rFonts w:cs="Arial"/>
          <w:b/>
          <w:iCs/>
          <w:sz w:val="28"/>
          <w:szCs w:val="28"/>
        </w:rPr>
      </w:pPr>
      <w:bookmarkStart w:id="0" w:name="_Hlk69916362"/>
      <w:r w:rsidRPr="00954526">
        <w:rPr>
          <w:rFonts w:cs="Arial"/>
          <w:b/>
          <w:iCs/>
          <w:sz w:val="28"/>
          <w:szCs w:val="28"/>
        </w:rPr>
        <w:t>T</w:t>
      </w:r>
      <w:r>
        <w:rPr>
          <w:rFonts w:cs="Arial"/>
          <w:b/>
          <w:iCs/>
          <w:sz w:val="28"/>
          <w:szCs w:val="28"/>
        </w:rPr>
        <w:t>ürkiye</w:t>
      </w:r>
      <w:r w:rsidRPr="00954526">
        <w:rPr>
          <w:rFonts w:cs="Arial"/>
          <w:b/>
          <w:iCs/>
          <w:sz w:val="28"/>
          <w:szCs w:val="28"/>
        </w:rPr>
        <w:t xml:space="preserve"> : transformer des événements MICE de classe mondiale en expériences enrichissantes</w:t>
      </w:r>
    </w:p>
    <w:p w14:paraId="3FCD833B" w14:textId="7FC3AA16" w:rsidR="00A855B0" w:rsidRPr="00954526" w:rsidRDefault="00595751" w:rsidP="00954526">
      <w:pPr>
        <w:spacing w:after="120" w:line="360" w:lineRule="auto"/>
        <w:jc w:val="both"/>
        <w:rPr>
          <w:b/>
          <w:bCs/>
        </w:rPr>
      </w:pPr>
      <w:r w:rsidRPr="004511E7">
        <w:rPr>
          <w:rFonts w:cs="Arial"/>
          <w:b/>
          <w:iCs/>
        </w:rPr>
        <w:t>B</w:t>
      </w:r>
      <w:r w:rsidR="00602ED9" w:rsidRPr="004511E7">
        <w:rPr>
          <w:rFonts w:cs="Arial"/>
          <w:b/>
          <w:iCs/>
        </w:rPr>
        <w:t>erne / Istanbul,</w:t>
      </w:r>
      <w:r w:rsidR="00A855B0">
        <w:rPr>
          <w:rFonts w:cs="Arial"/>
          <w:b/>
          <w:iCs/>
        </w:rPr>
        <w:t xml:space="preserve"> </w:t>
      </w:r>
      <w:r w:rsidR="00954526">
        <w:rPr>
          <w:rFonts w:cs="Arial"/>
          <w:b/>
          <w:iCs/>
        </w:rPr>
        <w:t>20</w:t>
      </w:r>
      <w:r w:rsidR="007B5DCE">
        <w:rPr>
          <w:rFonts w:cs="Arial"/>
          <w:b/>
          <w:iCs/>
        </w:rPr>
        <w:t>.05.</w:t>
      </w:r>
      <w:r w:rsidR="00602ED9" w:rsidRPr="004511E7">
        <w:rPr>
          <w:rFonts w:cs="Arial"/>
          <w:b/>
          <w:iCs/>
        </w:rPr>
        <w:t>202</w:t>
      </w:r>
      <w:r w:rsidR="00DB561B">
        <w:rPr>
          <w:rFonts w:cs="Arial"/>
          <w:b/>
          <w:iCs/>
        </w:rPr>
        <w:t>6</w:t>
      </w:r>
      <w:bookmarkStart w:id="1" w:name="_Hlk79760686"/>
      <w:bookmarkEnd w:id="0"/>
      <w:r w:rsidR="00954526">
        <w:rPr>
          <w:b/>
          <w:bCs/>
        </w:rPr>
        <w:t xml:space="preserve">: </w:t>
      </w:r>
      <w:r w:rsidR="00954526" w:rsidRPr="00954526">
        <w:rPr>
          <w:b/>
          <w:bCs/>
        </w:rPr>
        <w:t xml:space="preserve">La </w:t>
      </w:r>
      <w:hyperlink r:id="rId8" w:history="1">
        <w:r w:rsidR="00954526" w:rsidRPr="00954526">
          <w:rPr>
            <w:rStyle w:val="Hyperlink"/>
            <w:b/>
            <w:bCs/>
          </w:rPr>
          <w:t>Türkiye</w:t>
        </w:r>
      </w:hyperlink>
      <w:r w:rsidR="00954526" w:rsidRPr="00954526">
        <w:rPr>
          <w:b/>
          <w:bCs/>
        </w:rPr>
        <w:t xml:space="preserve"> continue de s'imposer comme l'une des destinations MICE les plus attrayantes et polyvalentes au monde, offrant un cadre exceptionnel qui rehausse l'expérience des voyages d'affaires grâce à des itinéraires ultra-personnalisés, une connectivité internationale sans faille, des options d'hébergement haut de gamme et des lieux événementiels à la pointe de la technologie.</w:t>
      </w:r>
    </w:p>
    <w:p w14:paraId="64CDF725" w14:textId="2C7BD2AA" w:rsidR="000C6415" w:rsidRDefault="00954526" w:rsidP="00602ED9">
      <w:pPr>
        <w:spacing w:after="120" w:line="360" w:lineRule="auto"/>
        <w:jc w:val="both"/>
        <w:rPr>
          <w:rFonts w:eastAsia="Times New Roman" w:cs="Arial"/>
        </w:rPr>
      </w:pPr>
      <w:r w:rsidRPr="00954526">
        <w:rPr>
          <w:rFonts w:eastAsia="Times New Roman" w:cs="Arial"/>
        </w:rPr>
        <w:t>En 2025, le pays a encore renforcé cette position en accueillant une série de réunions et de sommets internationaux de premier plan, qui ont attiré une forte participation mondiale. Des événements marquants, tels que le 14e Forum consultatif annuel des Itinéraires culturels du Conseil de l'Europe, le Sommet annuel de la PATA et le Sommet mondial de Trip.com, ont mis en évidence la capacité avérée de la Türkiye à offrir des expériences MICE de classe mondiale, tout en conciliant avec aisance affaires et loisirs sur la scène internationale.</w:t>
      </w:r>
    </w:p>
    <w:p w14:paraId="27110A79" w14:textId="4CF54AE6" w:rsidR="00954526" w:rsidRDefault="00954526" w:rsidP="00602ED9">
      <w:pPr>
        <w:spacing w:after="120" w:line="360" w:lineRule="auto"/>
        <w:jc w:val="both"/>
        <w:rPr>
          <w:rFonts w:eastAsia="Times New Roman" w:cs="Arial"/>
        </w:rPr>
      </w:pPr>
      <w:r w:rsidRPr="00954526">
        <w:rPr>
          <w:rFonts w:eastAsia="Times New Roman" w:cs="Arial"/>
        </w:rPr>
        <w:t>À l'horizon 2026, la Türkiye s'apprête à accueillir une nouvelle vague d'événements MICE majeurs, renforçant ainsi son rôle dans le tourisme MICE mondial. Située au carrefour de l'Europe, de l'Asie et du Moyen-Orient, le pays allie un avantage géographique stratégique à des infrastructures de congrès de classe mondiale, un réseau aérien étendu, un bilan exemplaire en matière de sécurité et une hospitalité haut de gamme. Fort d'environnements propices au réseautage, d'un engagement solide en matière de développement durable et d'une offre de loisirs riche, ancrée dans son patrimoine naturel et culturel, la Türkiye continue d'offrir un cadre idéal pour les réunions et événements internationaux de premier plan.</w:t>
      </w:r>
    </w:p>
    <w:p w14:paraId="3D96A3D4" w14:textId="50CB50FB" w:rsidR="00954526" w:rsidRPr="00954526" w:rsidRDefault="00954526" w:rsidP="00602ED9">
      <w:pPr>
        <w:spacing w:after="120" w:line="360" w:lineRule="auto"/>
        <w:jc w:val="both"/>
        <w:rPr>
          <w:rFonts w:eastAsia="Times New Roman" w:cs="Arial"/>
          <w:b/>
          <w:bCs/>
        </w:rPr>
      </w:pPr>
      <w:r w:rsidRPr="00954526">
        <w:rPr>
          <w:rFonts w:eastAsia="Times New Roman" w:cs="Arial"/>
          <w:b/>
          <w:bCs/>
        </w:rPr>
        <w:t>Une destination de premier plan pour les événements : des sommets internationaux aux grands événements de tourisme sportif</w:t>
      </w:r>
    </w:p>
    <w:p w14:paraId="32CD4DB7" w14:textId="3A1B5462" w:rsidR="00954526" w:rsidRDefault="00954526" w:rsidP="00602ED9">
      <w:pPr>
        <w:spacing w:after="120" w:line="360" w:lineRule="auto"/>
        <w:jc w:val="both"/>
        <w:rPr>
          <w:rFonts w:eastAsia="Times New Roman" w:cs="Arial"/>
        </w:rPr>
      </w:pPr>
      <w:r w:rsidRPr="00954526">
        <w:rPr>
          <w:rFonts w:eastAsia="Times New Roman" w:cs="Arial"/>
        </w:rPr>
        <w:t xml:space="preserve">Démontrant sa capacité à organiser des événements au plus haut niveau international, la Türkiye accueillera en 2026 certains des rassemblements mondiaux les plus prestigieux. Au premier plan figurent deux sommets historiques d’importance mondiale : </w:t>
      </w:r>
      <w:r w:rsidRPr="00954526">
        <w:rPr>
          <w:rFonts w:eastAsia="Times New Roman" w:cs="Arial"/>
          <w:b/>
          <w:bCs/>
        </w:rPr>
        <w:t>la Conférence des Nations Unies sur les changements climatiques (COP31)</w:t>
      </w:r>
      <w:r w:rsidRPr="00954526">
        <w:rPr>
          <w:rFonts w:eastAsia="Times New Roman" w:cs="Arial"/>
        </w:rPr>
        <w:t xml:space="preserve">, qui se tiendra à </w:t>
      </w:r>
      <w:r w:rsidRPr="00954526">
        <w:rPr>
          <w:rFonts w:eastAsia="Times New Roman" w:cs="Arial"/>
          <w:b/>
          <w:bCs/>
        </w:rPr>
        <w:t xml:space="preserve">Antalya </w:t>
      </w:r>
      <w:r w:rsidRPr="00954526">
        <w:rPr>
          <w:rFonts w:eastAsia="Times New Roman" w:cs="Arial"/>
        </w:rPr>
        <w:t xml:space="preserve">du 9 au 20 novembre, et le </w:t>
      </w:r>
      <w:r w:rsidRPr="00954526">
        <w:rPr>
          <w:rFonts w:eastAsia="Times New Roman" w:cs="Arial"/>
          <w:b/>
          <w:bCs/>
        </w:rPr>
        <w:t>sommet de l’OTAN</w:t>
      </w:r>
      <w:r w:rsidRPr="00954526">
        <w:rPr>
          <w:rFonts w:eastAsia="Times New Roman" w:cs="Arial"/>
        </w:rPr>
        <w:t xml:space="preserve">, prévu les 7 et 8 juillet dans la capitale, </w:t>
      </w:r>
      <w:r w:rsidRPr="00954526">
        <w:rPr>
          <w:rFonts w:eastAsia="Times New Roman" w:cs="Arial"/>
          <w:b/>
          <w:bCs/>
        </w:rPr>
        <w:t>Ankara</w:t>
      </w:r>
      <w:r w:rsidRPr="00954526">
        <w:rPr>
          <w:rFonts w:eastAsia="Times New Roman" w:cs="Arial"/>
        </w:rPr>
        <w:t xml:space="preserve">. Réunissant des hauts représentants et des décideurs politiques du monde entier, ces réunions constitueront d’importantes plateformes de dialogue sur des questions mondiales tournées </w:t>
      </w:r>
      <w:r w:rsidRPr="00954526">
        <w:rPr>
          <w:rFonts w:eastAsia="Times New Roman" w:cs="Arial"/>
        </w:rPr>
        <w:lastRenderedPageBreak/>
        <w:t>vers l’avenir, tout en soulignant l’importance stratégique de la Türkiye, la solidité de ses infrastructures et son expertise éprouvée dans l’organisation d’événements internationaux complexes et de grande envergure.</w:t>
      </w:r>
    </w:p>
    <w:p w14:paraId="7F2D64EA" w14:textId="46CCD9BF" w:rsidR="00954526" w:rsidRDefault="00954526" w:rsidP="00602ED9">
      <w:pPr>
        <w:spacing w:after="120" w:line="360" w:lineRule="auto"/>
        <w:jc w:val="both"/>
        <w:rPr>
          <w:rFonts w:eastAsia="Times New Roman" w:cs="Arial"/>
        </w:rPr>
      </w:pPr>
      <w:r w:rsidRPr="00954526">
        <w:rPr>
          <w:rFonts w:eastAsia="Times New Roman" w:cs="Arial"/>
        </w:rPr>
        <w:t>Parallèlement, la Türkiye continue de renforcer sa position dans le domaine du tourisme sportif en accueillant un large éventail d'événements sportifs internationaux. Outre la finale de la Ligue Europa de l'UEFA à Istanbul, le calendrier sportif du pays couvre le football, le cyclisme, le golf, la voile et les sports d'endurance, soulignant ainsi la polyvalence de la Türkiye en tant que destination capable d'accueillir des événements de classe mondiale dans de multiples disciplines.</w:t>
      </w:r>
    </w:p>
    <w:p w14:paraId="394839AA" w14:textId="60642238" w:rsidR="00954526" w:rsidRPr="00954526" w:rsidRDefault="00954526" w:rsidP="00602ED9">
      <w:pPr>
        <w:spacing w:after="120" w:line="360" w:lineRule="auto"/>
        <w:jc w:val="both"/>
        <w:rPr>
          <w:rFonts w:eastAsia="Times New Roman" w:cs="Arial"/>
          <w:b/>
          <w:bCs/>
        </w:rPr>
      </w:pPr>
      <w:r w:rsidRPr="00954526">
        <w:rPr>
          <w:rFonts w:eastAsia="Times New Roman" w:cs="Arial"/>
          <w:b/>
          <w:bCs/>
        </w:rPr>
        <w:t>Les efforts continus visant à renforcer la présence internationale de la Türkiye dans le secteur MICE</w:t>
      </w:r>
    </w:p>
    <w:p w14:paraId="13282FB5" w14:textId="34CC62ED" w:rsidR="00954526" w:rsidRDefault="00954526" w:rsidP="00602ED9">
      <w:pPr>
        <w:spacing w:after="120" w:line="360" w:lineRule="auto"/>
        <w:jc w:val="both"/>
        <w:rPr>
          <w:rFonts w:eastAsia="Times New Roman" w:cs="Arial"/>
        </w:rPr>
      </w:pPr>
      <w:r w:rsidRPr="00954526">
        <w:rPr>
          <w:rFonts w:eastAsia="Times New Roman" w:cs="Arial"/>
        </w:rPr>
        <w:t>En tant que destination MICE de premier plan, le pays met constamment en avant ses atouts uniques, ses infrastructures solides, ses installations de pointe et la qualité de ses services de classe mondiale auprès d'un vaste réseau de professionnels du secteur. Tout au long de l'année, la Türkiye assure une forte présence sur les principaux salons internationaux du secteur, où se réunissent les professionnels du MICE du monde entier, notamment l'IBTM de Barcelone, l'IMEX de Francfort et l'IMEX de Las Vegas.</w:t>
      </w:r>
    </w:p>
    <w:p w14:paraId="2DD34729" w14:textId="36BF04CA" w:rsidR="00954526" w:rsidRDefault="00F419F5" w:rsidP="00602ED9">
      <w:pPr>
        <w:spacing w:after="120" w:line="360" w:lineRule="auto"/>
        <w:jc w:val="both"/>
        <w:rPr>
          <w:rFonts w:eastAsia="Times New Roman" w:cs="Arial"/>
        </w:rPr>
      </w:pPr>
      <w:r w:rsidRPr="00F419F5">
        <w:rPr>
          <w:rFonts w:eastAsia="Times New Roman" w:cs="Arial"/>
        </w:rPr>
        <w:t>La Türkiye collabore également activement avec des organisations de premier plan qui façonnent le secteur MICE, notamment l'Association internationale des congrès et des conventions (ICCA) et l'Association internationale des organisateurs professionnels de congrès (IAPCO). Grâce à ces partenariats stratégiques, la Türkiye s'efforce en permanence de renforcer la notoriété de sa marque à l'échelle mondiale, de favoriser de nouvelles collaborations et d'attirer dans le pays des congrès et des événements internationaux prestigieux.</w:t>
      </w:r>
    </w:p>
    <w:p w14:paraId="5CEBF307" w14:textId="5005C951" w:rsidR="00F419F5" w:rsidRPr="00F419F5" w:rsidRDefault="00F419F5" w:rsidP="00602ED9">
      <w:pPr>
        <w:spacing w:after="120" w:line="360" w:lineRule="auto"/>
        <w:jc w:val="both"/>
        <w:rPr>
          <w:rFonts w:eastAsia="Times New Roman" w:cs="Arial"/>
          <w:b/>
          <w:bCs/>
        </w:rPr>
      </w:pPr>
      <w:r w:rsidRPr="00F419F5">
        <w:rPr>
          <w:rFonts w:eastAsia="Times New Roman" w:cs="Arial"/>
          <w:b/>
          <w:bCs/>
        </w:rPr>
        <w:t>Istanbul : le cœur économique de la T</w:t>
      </w:r>
      <w:r w:rsidRPr="00F419F5">
        <w:rPr>
          <w:rFonts w:eastAsia="Times New Roman" w:cs="Arial"/>
          <w:b/>
          <w:bCs/>
        </w:rPr>
        <w:t>ürkiye</w:t>
      </w:r>
    </w:p>
    <w:p w14:paraId="39A8BC60" w14:textId="1BDA2BDF" w:rsidR="00F419F5" w:rsidRDefault="00F419F5" w:rsidP="00602ED9">
      <w:pPr>
        <w:spacing w:after="120" w:line="360" w:lineRule="auto"/>
        <w:jc w:val="both"/>
        <w:rPr>
          <w:rFonts w:eastAsia="Times New Roman" w:cs="Arial"/>
        </w:rPr>
      </w:pPr>
      <w:r w:rsidRPr="00F419F5">
        <w:rPr>
          <w:rFonts w:eastAsia="Times New Roman" w:cs="Arial"/>
        </w:rPr>
        <w:t>Forte d’un héritage centenaire en tant que centre de pouvoir, de commerce et de savoir, Istanbul s’impose aujourd’hui comme l’une des principales destinations MICE au monde, où se croisent les affaires, la science, la technologie et la culture. Reliant les continents et les marchés, la ville figure parmi les plus bien desservies au monde, grâce à ses deux aéroports internationaux — l’aéroport İGA d’Istanbul et l’aéroport Sabiha Gökçen — qui proposent des centaines de vols directs, garantissant ainsi un accès aisé aux participants internationaux.</w:t>
      </w:r>
    </w:p>
    <w:p w14:paraId="41D9C012" w14:textId="12C247F9" w:rsidR="00F419F5" w:rsidRDefault="00F419F5" w:rsidP="00602ED9">
      <w:pPr>
        <w:spacing w:after="120" w:line="360" w:lineRule="auto"/>
        <w:jc w:val="both"/>
        <w:rPr>
          <w:rFonts w:eastAsia="Times New Roman" w:cs="Arial"/>
        </w:rPr>
      </w:pPr>
      <w:r w:rsidRPr="00F419F5">
        <w:rPr>
          <w:rFonts w:eastAsia="Times New Roman" w:cs="Arial"/>
        </w:rPr>
        <w:lastRenderedPageBreak/>
        <w:t>Accueillant chaque année des millions de visiteurs, Istanbul allie des centres de congrès de classe mondiale et des lieux uniques, allant des monuments historiques aux sites en bord de mer, à une offre culturelle et sociale très riche. Les congrès à Istanbul ne se limitent pas aux salles de réunion ; ils s’enrichissent de sites classés au patrimoine mondial de l’UNESCO, de musées, d’art contemporain, de restaurants reconnus par le Guide MICHELIN, d’une vie nocturne animée, de boutiques haut de gamme et d’expériences de motivation sur mesure telles que des croisières en yacht privé et des galas exclusifs, positionnant ainsi la ville comme un pôle mondial véritablement immersif pour les réunions et événements internationaux. Selon les données de l'ICCA pour 2025, Istanbul a enregistré une augmentation de 10 %, tandis que la Türkiye a connu une hausse de 16 % par rapport à 2024 du nombre de congrès internationaux organisés en 2025, reflétant ces atouts.</w:t>
      </w:r>
    </w:p>
    <w:p w14:paraId="5A4ABFF7" w14:textId="0D368B91" w:rsidR="00F419F5" w:rsidRDefault="00F419F5" w:rsidP="00602ED9">
      <w:pPr>
        <w:spacing w:after="120" w:line="360" w:lineRule="auto"/>
        <w:jc w:val="both"/>
        <w:rPr>
          <w:rFonts w:eastAsia="Times New Roman" w:cs="Arial"/>
        </w:rPr>
      </w:pPr>
      <w:r w:rsidRPr="00F419F5">
        <w:rPr>
          <w:rFonts w:eastAsia="Times New Roman" w:cs="Arial"/>
        </w:rPr>
        <w:t>En 2026, Istanbul continue de consolider sa position de destination de premier plan pour les réunions et congrès internationaux. Cette année, la ville s'apprête à accueillir deux grands congrès médicaux, dont l'un se tiendra pour la deuxième fois dans la ville. Prévus respectivement en juin et en septembre, ces deux événements de grande envergure attireront environ 13 500 participants à Istanbul, renforçant ainsi la position de la ville sur la scène internationale dans le secteur MICE.</w:t>
      </w:r>
    </w:p>
    <w:p w14:paraId="6AD6B44C" w14:textId="7E62AEDB" w:rsidR="00F419F5" w:rsidRPr="00F419F5" w:rsidRDefault="00F419F5" w:rsidP="00602ED9">
      <w:pPr>
        <w:spacing w:after="120" w:line="360" w:lineRule="auto"/>
        <w:jc w:val="both"/>
        <w:rPr>
          <w:rFonts w:eastAsia="Times New Roman" w:cs="Arial"/>
          <w:b/>
          <w:bCs/>
        </w:rPr>
      </w:pPr>
      <w:r w:rsidRPr="00F419F5">
        <w:rPr>
          <w:rFonts w:eastAsia="Times New Roman" w:cs="Arial"/>
          <w:b/>
          <w:bCs/>
        </w:rPr>
        <w:t>Antalya : faire des affaires dans un cadre privilégié au bord de la Méditerranée</w:t>
      </w:r>
    </w:p>
    <w:p w14:paraId="30EDA858" w14:textId="0B8F4647" w:rsidR="00F419F5" w:rsidRDefault="00F419F5" w:rsidP="00602ED9">
      <w:pPr>
        <w:spacing w:after="120" w:line="360" w:lineRule="auto"/>
        <w:jc w:val="both"/>
        <w:rPr>
          <w:rFonts w:eastAsia="Times New Roman" w:cs="Arial"/>
        </w:rPr>
      </w:pPr>
      <w:r w:rsidRPr="00F419F5">
        <w:rPr>
          <w:rFonts w:eastAsia="Times New Roman" w:cs="Arial"/>
        </w:rPr>
        <w:t>Bénéficiant de près de 300 jours d'ensoleillement par an, Antalya s'impose à la fois comme la capitale touristique de la Türkiye et l'une de ses principales destinations MICE. Située au cœur de la Riviera turque, la ville offre un écosystème événementiel exceptionnel, avec plus de 300 hôtels cinq étoiles, plus de 175 000 places de congrès et une expérience éprouvée dans l'organisation d'événements internationaux de premier plan, tels que le sommet du G20. Antalya allie des infrastructures de réunion ultramodernes à des plages méditerranéennes de renommée mondiale, des côtes Pavillon Bleu, des parcours de golf de championnat et des spas primés, créant ainsi un environnement idéal pour les conférences, les voyages de motivation et les séjours « bleisure ». Complétée par une cuisine méditerranéenne exceptionnelle et servant de porte d'entrée vers les anciennes régions de Lycie, de Pamphylie et de Pisidie, Antalya offre un mélange harmonieux d'affaires, de loisirs et de culture, s'imposant ainsi comme une plaque tournante mondiale pour le tourisme et les réunions internationales.</w:t>
      </w:r>
    </w:p>
    <w:p w14:paraId="7E6B30F1" w14:textId="2B02458C" w:rsidR="00F419F5" w:rsidRPr="00B2212D" w:rsidRDefault="00F419F5" w:rsidP="00602ED9">
      <w:pPr>
        <w:spacing w:after="120" w:line="360" w:lineRule="auto"/>
        <w:jc w:val="both"/>
        <w:rPr>
          <w:rFonts w:eastAsia="Times New Roman" w:cs="Arial"/>
          <w:b/>
          <w:bCs/>
        </w:rPr>
      </w:pPr>
      <w:r w:rsidRPr="00B2212D">
        <w:rPr>
          <w:rFonts w:eastAsia="Times New Roman" w:cs="Arial"/>
          <w:b/>
          <w:bCs/>
        </w:rPr>
        <w:t>Les capacités de la Türkiye en matière de MICE ne se limitent pas à Istanbul et Antalya</w:t>
      </w:r>
    </w:p>
    <w:p w14:paraId="7F5AD680" w14:textId="41511DF0" w:rsidR="00B2212D" w:rsidRDefault="00B2212D" w:rsidP="00602ED9">
      <w:pPr>
        <w:spacing w:after="120" w:line="360" w:lineRule="auto"/>
        <w:jc w:val="both"/>
        <w:rPr>
          <w:rFonts w:eastAsia="Times New Roman" w:cs="Arial"/>
        </w:rPr>
      </w:pPr>
      <w:r w:rsidRPr="00B2212D">
        <w:rPr>
          <w:rFonts w:eastAsia="Times New Roman" w:cs="Arial"/>
        </w:rPr>
        <w:lastRenderedPageBreak/>
        <w:t>Si Istanbul et Antalya restent les deux principales destinations de la Türkiye pour le tourisme d’affaires (MICE), de nombreuses autres villes du pays offrent également des infrastructures exceptionnelles pour les réunions, les voyages de motivation, les conférences et les salons. Bodrum s’impose comme la capitale des voyages de motivation de luxe. Elle propose des complexes hôteliers haut de gamme, des restaurants figurant au Guide Michelin, des plages Pavillon Bleu, des croisières bleues emblématiques et des vols directs depuis les grandes villes européennes. Izmir se positionne comme le centre d'affaires et de lifestyle de la mer Égée. Elle allie une qualité de vie élevée, des infrastructures modernes, des sites classés au patrimoine mondial de l'UNESCO, une énergie urbaine dynamique et des circuits gastronomiques et œnologiques de renom. La Cappadoce offre une expérience incentive véritablement unique. Ses paysages surréalistes, ses hôtels troglodytes, ses vols en montgolfière et sa riche histoire créent un cadre inoubliable pour des réunions exclusives et des séminaires d'entreprise.</w:t>
      </w:r>
    </w:p>
    <w:p w14:paraId="65081F36" w14:textId="77777777" w:rsidR="00F419F5" w:rsidRDefault="00F419F5" w:rsidP="00602ED9">
      <w:pPr>
        <w:spacing w:after="120" w:line="360" w:lineRule="auto"/>
        <w:jc w:val="both"/>
        <w:rPr>
          <w:rFonts w:eastAsia="Times New Roman" w:cs="Arial"/>
        </w:rPr>
      </w:pPr>
    </w:p>
    <w:p w14:paraId="5EC057C4" w14:textId="178AF231" w:rsidR="007D2F53" w:rsidRPr="00954526" w:rsidRDefault="00687F66" w:rsidP="00954526">
      <w:pPr>
        <w:spacing w:after="120" w:line="360" w:lineRule="auto"/>
        <w:jc w:val="both"/>
        <w:rPr>
          <w:rFonts w:eastAsia="Times New Roman" w:cs="Arial"/>
        </w:rPr>
      </w:pPr>
      <w:r w:rsidRPr="004511E7">
        <w:rPr>
          <w:rFonts w:eastAsia="Times New Roman" w:cs="Arial"/>
        </w:rPr>
        <w:t xml:space="preserve">Vous trouverez </w:t>
      </w:r>
      <w:hyperlink r:id="rId9" w:history="1">
        <w:r w:rsidRPr="00765B4E">
          <w:rPr>
            <w:rStyle w:val="Hyperlink"/>
            <w:rFonts w:eastAsia="Times New Roman" w:cs="Arial"/>
            <w:b/>
            <w:bCs/>
          </w:rPr>
          <w:t>ici</w:t>
        </w:r>
      </w:hyperlink>
      <w:r w:rsidRPr="004511E7">
        <w:rPr>
          <w:rFonts w:eastAsia="Times New Roman" w:cs="Arial"/>
        </w:rPr>
        <w:t xml:space="preserve"> des images. Images © GoTürkiye.</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r w:rsidRPr="00A855B0">
        <w:rPr>
          <w:rFonts w:ascii="Arial" w:hAnsi="Arial" w:cs="Arial"/>
          <w:sz w:val="22"/>
          <w:szCs w:val="22"/>
          <w:lang w:val="fr-CH"/>
        </w:rPr>
        <w:t xml:space="preserve">Website: </w:t>
      </w:r>
      <w:hyperlink r:id="rId10"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r w:rsidRPr="00A855B0">
        <w:rPr>
          <w:rFonts w:ascii="Arial" w:hAnsi="Arial" w:cs="Arial"/>
          <w:sz w:val="22"/>
          <w:szCs w:val="22"/>
          <w:lang w:val="fr-CH"/>
        </w:rPr>
        <w:t xml:space="preserve">Facebook: </w:t>
      </w:r>
      <w:hyperlink r:id="rId11"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2"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r w:rsidRPr="00090D94">
        <w:rPr>
          <w:rFonts w:ascii="Arial" w:hAnsi="Arial" w:cs="Arial"/>
          <w:sz w:val="22"/>
          <w:szCs w:val="22"/>
          <w:lang w:val="fr-CH"/>
        </w:rPr>
        <w:t xml:space="preserve">YouTube: </w:t>
      </w:r>
      <w:hyperlink r:id="rId14"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DB3B41">
        <w:rPr>
          <w:rFonts w:ascii="Arial" w:hAnsi="Arial" w:cs="Arial"/>
          <w:bCs/>
          <w:sz w:val="20"/>
          <w:szCs w:val="22"/>
          <w:lang w:val="fr-CH"/>
        </w:rPr>
        <w:t>Zähringerstr.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A855B0">
        <w:rPr>
          <w:rFonts w:ascii="Arial" w:hAnsi="Arial" w:cs="Arial"/>
          <w:bCs/>
          <w:sz w:val="20"/>
          <w:szCs w:val="22"/>
          <w:lang w:val="fr-CH"/>
        </w:rPr>
        <w:t>E-mail: info@gretzcom.ch</w:t>
      </w:r>
      <w:r w:rsidRPr="00A855B0">
        <w:rPr>
          <w:rFonts w:ascii="Arial" w:hAnsi="Arial" w:cs="Arial"/>
          <w:sz w:val="20"/>
          <w:szCs w:val="22"/>
          <w:lang w:val="fr-CH"/>
        </w:rPr>
        <w:br/>
      </w:r>
      <w:r w:rsidRPr="00A855B0">
        <w:rPr>
          <w:rFonts w:ascii="Arial" w:hAnsi="Arial" w:cs="Arial"/>
          <w:bCs/>
          <w:sz w:val="20"/>
          <w:szCs w:val="22"/>
          <w:lang w:val="fr-CH"/>
        </w:rPr>
        <w:t xml:space="preserve">Internet: </w:t>
      </w:r>
      <w:hyperlink r:id="rId15"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29BC0D4D" w14:textId="5FF6469E" w:rsidR="00867EDD" w:rsidRPr="00B2212D" w:rsidRDefault="00F16DDC" w:rsidP="00CE33CF">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sectPr w:rsidR="00867EDD" w:rsidRPr="00B2212D" w:rsidSect="003D045D">
      <w:headerReference w:type="default" r:id="rId16"/>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B4CA" w14:textId="77777777" w:rsidR="00103E42" w:rsidRPr="004511E7" w:rsidRDefault="00103E42" w:rsidP="004B1BAE">
      <w:r w:rsidRPr="004511E7">
        <w:separator/>
      </w:r>
    </w:p>
  </w:endnote>
  <w:endnote w:type="continuationSeparator" w:id="0">
    <w:p w14:paraId="47E338CF" w14:textId="77777777" w:rsidR="00103E42" w:rsidRPr="004511E7" w:rsidRDefault="00103E42"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3E94" w14:textId="77777777" w:rsidR="00103E42" w:rsidRPr="004511E7" w:rsidRDefault="00103E42" w:rsidP="004B1BAE">
      <w:r w:rsidRPr="004511E7">
        <w:separator/>
      </w:r>
    </w:p>
  </w:footnote>
  <w:footnote w:type="continuationSeparator" w:id="0">
    <w:p w14:paraId="0E2106CB" w14:textId="77777777" w:rsidR="00103E42" w:rsidRPr="004511E7" w:rsidRDefault="00103E42"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03E42"/>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3F"/>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6EA1"/>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54526"/>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65"/>
    <w:rsid w:val="00A42B7A"/>
    <w:rsid w:val="00A66E21"/>
    <w:rsid w:val="00A76FA9"/>
    <w:rsid w:val="00A855B0"/>
    <w:rsid w:val="00AB6192"/>
    <w:rsid w:val="00AC2227"/>
    <w:rsid w:val="00AC36B1"/>
    <w:rsid w:val="00AC5240"/>
    <w:rsid w:val="00AF61AF"/>
    <w:rsid w:val="00B04E08"/>
    <w:rsid w:val="00B2212D"/>
    <w:rsid w:val="00B24CFE"/>
    <w:rsid w:val="00B27AAB"/>
    <w:rsid w:val="00B30130"/>
    <w:rsid w:val="00B3107C"/>
    <w:rsid w:val="00B32CCA"/>
    <w:rsid w:val="00B40B36"/>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19F5"/>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inturkiye.com/en" TargetMode="External"/><Relationship Id="rId13" Type="http://schemas.openxmlformats.org/officeDocument/2006/relationships/hyperlink" Target="https://x.com/goturkiy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goturkiy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oTurkiye" TargetMode="External"/><Relationship Id="rId5" Type="http://schemas.openxmlformats.org/officeDocument/2006/relationships/webSettings" Target="webSettings.xml"/><Relationship Id="rId15" Type="http://schemas.openxmlformats.org/officeDocument/2006/relationships/hyperlink" Target="http://www.goturkey.com/" TargetMode="External"/><Relationship Id="rId10" Type="http://schemas.openxmlformats.org/officeDocument/2006/relationships/hyperlink" Target="https://goturkiye.com/" TargetMode="External"/><Relationship Id="rId4" Type="http://schemas.openxmlformats.org/officeDocument/2006/relationships/settings" Target="settings.xml"/><Relationship Id="rId9" Type="http://schemas.openxmlformats.org/officeDocument/2006/relationships/hyperlink" Target="https://we.tl/t-26YFMuxUZ6GHcveX"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4</Pages>
  <Words>1461</Words>
  <Characters>9205</Characters>
  <Application>Microsoft Office Word</Application>
  <DocSecurity>0</DocSecurity>
  <Lines>76</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10645</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26</cp:revision>
  <cp:lastPrinted>2026-03-11T15:53:00Z</cp:lastPrinted>
  <dcterms:created xsi:type="dcterms:W3CDTF">2026-02-10T15:44:00Z</dcterms:created>
  <dcterms:modified xsi:type="dcterms:W3CDTF">2026-05-22T14:58:00Z</dcterms:modified>
</cp:coreProperties>
</file>