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431425BC" w:rsidR="007B5DCE" w:rsidRDefault="007B5DCE" w:rsidP="007B5DCE">
      <w:pPr>
        <w:spacing w:after="120" w:line="360" w:lineRule="auto"/>
        <w:jc w:val="both"/>
        <w:rPr>
          <w:rFonts w:cs="Arial"/>
          <w:b/>
          <w:iCs/>
          <w:sz w:val="28"/>
          <w:szCs w:val="28"/>
        </w:rPr>
      </w:pPr>
      <w:bookmarkStart w:id="0" w:name="_Hlk69916362"/>
      <w:r w:rsidRPr="007B5DCE">
        <w:rPr>
          <w:rFonts w:cs="Arial"/>
          <w:b/>
          <w:iCs/>
          <w:sz w:val="28"/>
          <w:szCs w:val="28"/>
        </w:rPr>
        <w:t>La Semaine de la cuisine turque 2026 dévoile son thème :</w:t>
      </w:r>
      <w:r>
        <w:rPr>
          <w:rFonts w:cs="Arial"/>
          <w:b/>
          <w:iCs/>
          <w:sz w:val="28"/>
          <w:szCs w:val="28"/>
        </w:rPr>
        <w:t xml:space="preserve"> </w:t>
      </w:r>
      <w:r w:rsidRPr="007B5DCE">
        <w:rPr>
          <w:rFonts w:cs="Arial"/>
          <w:b/>
          <w:iCs/>
          <w:sz w:val="28"/>
          <w:szCs w:val="28"/>
        </w:rPr>
        <w:t>« La table du patrimoine »</w:t>
      </w:r>
    </w:p>
    <w:p w14:paraId="3FCD833B" w14:textId="10F7B859" w:rsidR="00A855B0" w:rsidRPr="007B5DCE" w:rsidRDefault="00595751" w:rsidP="007B5DCE">
      <w:pPr>
        <w:spacing w:after="120" w:line="360" w:lineRule="auto"/>
        <w:jc w:val="both"/>
        <w:rPr>
          <w:rFonts w:cs="Arial"/>
          <w:b/>
          <w:bCs/>
          <w:iCs/>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18</w:t>
      </w:r>
      <w:r w:rsidR="007B5DCE">
        <w:rPr>
          <w:rFonts w:cs="Arial"/>
          <w:b/>
          <w:iCs/>
        </w:rPr>
        <w:t>.05.</w:t>
      </w:r>
      <w:r w:rsidR="00602ED9" w:rsidRPr="004511E7">
        <w:rPr>
          <w:rFonts w:cs="Arial"/>
          <w:b/>
          <w:iCs/>
        </w:rPr>
        <w:t>202</w:t>
      </w:r>
      <w:r w:rsidR="00DB561B">
        <w:rPr>
          <w:rFonts w:cs="Arial"/>
          <w:b/>
          <w:iCs/>
        </w:rPr>
        <w:t>6:</w:t>
      </w:r>
      <w:r w:rsidR="00765B4E" w:rsidRPr="00765B4E">
        <w:t xml:space="preserve"> </w:t>
      </w:r>
      <w:bookmarkStart w:id="1" w:name="_Hlk79760686"/>
      <w:bookmarkEnd w:id="0"/>
      <w:r w:rsidR="007B5DCE" w:rsidRPr="007B5DCE">
        <w:rPr>
          <w:b/>
          <w:bCs/>
        </w:rPr>
        <w:t>La riche cuisine turque, façonnée par des millénaires de culture, de tradition, de patrimoine social, de récits et d'une expérience profondément enracinée, continue de partager son parcours unique avec le monde entier.</w:t>
      </w:r>
    </w:p>
    <w:p w14:paraId="380A654B" w14:textId="32534FD0" w:rsidR="007B5DCE" w:rsidRDefault="007B5DCE" w:rsidP="00A855B0">
      <w:pPr>
        <w:spacing w:after="120" w:line="360" w:lineRule="auto"/>
        <w:jc w:val="both"/>
        <w:rPr>
          <w:rFonts w:cs="Arial"/>
          <w:bCs/>
          <w:iCs/>
        </w:rPr>
      </w:pPr>
      <w:r w:rsidRPr="007B5DCE">
        <w:rPr>
          <w:rFonts w:cs="Arial"/>
          <w:bCs/>
          <w:iCs/>
        </w:rPr>
        <w:t>La Semaine de la cuisine turque est célébrée chaque année du 21 au 27 mai, tant en T</w:t>
      </w:r>
      <w:r>
        <w:rPr>
          <w:rFonts w:cs="Arial"/>
          <w:bCs/>
          <w:iCs/>
        </w:rPr>
        <w:t>ürkiye</w:t>
      </w:r>
      <w:r w:rsidRPr="007B5DCE">
        <w:rPr>
          <w:rFonts w:cs="Arial"/>
          <w:bCs/>
          <w:iCs/>
        </w:rPr>
        <w:t xml:space="preserve"> que dans le monde entier, sous le haut patronage de la Première dame, S.E. Emine Erdoğan.</w:t>
      </w:r>
    </w:p>
    <w:p w14:paraId="64CDF725" w14:textId="48E4791D" w:rsidR="000C6415" w:rsidRDefault="007B5DCE" w:rsidP="00602ED9">
      <w:pPr>
        <w:spacing w:after="120" w:line="360" w:lineRule="auto"/>
        <w:jc w:val="both"/>
        <w:rPr>
          <w:rFonts w:eastAsia="Times New Roman" w:cs="Arial"/>
        </w:rPr>
      </w:pPr>
      <w:r w:rsidRPr="007B5DCE">
        <w:rPr>
          <w:rFonts w:eastAsia="Times New Roman" w:cs="Arial"/>
        </w:rPr>
        <w:t xml:space="preserve">La </w:t>
      </w:r>
      <w:hyperlink r:id="rId8" w:history="1">
        <w:r w:rsidRPr="007B5DCE">
          <w:rPr>
            <w:rStyle w:val="Hyperlink"/>
            <w:rFonts w:eastAsia="Times New Roman" w:cs="Arial"/>
          </w:rPr>
          <w:t>Semaine de la cuisine turque</w:t>
        </w:r>
      </w:hyperlink>
      <w:r w:rsidRPr="007B5DCE">
        <w:rPr>
          <w:rFonts w:eastAsia="Times New Roman" w:cs="Arial"/>
        </w:rPr>
        <w:t xml:space="preserve"> (TCW), célébration annuelle organisée par la Türkiye pour mettre à l’honneur son riche patrimoine culinaire, revient pour la cinquième fois du 21 au 27 mai, en mettant l’accent sur ce qui donne véritablement tout son sens à un plat. Le thème de la Semaine de la cuisine turque de cette année, « La table du patrimoine », met en avant les histoires, les souvenirs, la culture, les traditions et le patrimoine ancrés dans un héritage culinaire commun. Il encourage les gourmets à se rappeler que ce ne sont pas seulement les saveurs uniques que nous dégustons qui comptent, mais aussi le patrimoine partagé sur nos tables.</w:t>
      </w:r>
    </w:p>
    <w:p w14:paraId="0265FDAC" w14:textId="756E7BB6" w:rsidR="007B5DCE" w:rsidRDefault="007B5DCE" w:rsidP="00602ED9">
      <w:pPr>
        <w:spacing w:after="120" w:line="360" w:lineRule="auto"/>
        <w:jc w:val="both"/>
        <w:rPr>
          <w:rFonts w:eastAsia="Times New Roman" w:cs="Arial"/>
        </w:rPr>
      </w:pPr>
      <w:r w:rsidRPr="007B5DCE">
        <w:rPr>
          <w:rFonts w:eastAsia="Times New Roman" w:cs="Arial"/>
        </w:rPr>
        <w:t>Le ministère de la Culture et du Tourisme de la République de Türkiye a annoncé aujourd’hui le thème officiel de la Semaine de la cuisine turque 2026 : « La table du patrimoine » (Bir Sofrada Miras). Du 21 au 27 mai 2026, cette semaine sera célébrée dans toute la Türkiye ainsi que dans les missions diplomatiques et les centres culturels turcs du monde entier. Le thème de cette année présente la cuisine turque non seulement comme un ensemble de plats, mais aussi comme un patrimoine culturel vivant et partagé, qui s’est développé au fil des siècles à travers les migrations, les rituels, les efforts collectifs et les traditions ancestrales à table.</w:t>
      </w:r>
    </w:p>
    <w:p w14:paraId="2E10F8F4" w14:textId="2CDA17B4" w:rsidR="007B5DCE" w:rsidRPr="004173DC" w:rsidRDefault="004173DC" w:rsidP="00602ED9">
      <w:pPr>
        <w:spacing w:after="120" w:line="360" w:lineRule="auto"/>
        <w:jc w:val="both"/>
        <w:rPr>
          <w:rFonts w:eastAsia="Times New Roman" w:cs="Arial"/>
          <w:b/>
          <w:bCs/>
        </w:rPr>
      </w:pPr>
      <w:r w:rsidRPr="004173DC">
        <w:rPr>
          <w:rFonts w:eastAsia="Times New Roman" w:cs="Arial"/>
          <w:b/>
          <w:bCs/>
        </w:rPr>
        <w:t>« La table est le plus ancien langage du partage », tel est le message central de ce thème. « La nourriture rassemble les gens à travers le temps. »</w:t>
      </w:r>
    </w:p>
    <w:p w14:paraId="42A69B2B" w14:textId="4563FA01" w:rsidR="004173DC" w:rsidRDefault="004173DC" w:rsidP="00602ED9">
      <w:pPr>
        <w:spacing w:after="120" w:line="360" w:lineRule="auto"/>
        <w:jc w:val="both"/>
        <w:rPr>
          <w:rFonts w:eastAsia="Times New Roman" w:cs="Arial"/>
        </w:rPr>
      </w:pPr>
      <w:r w:rsidRPr="004173DC">
        <w:rPr>
          <w:rFonts w:eastAsia="Times New Roman" w:cs="Arial"/>
        </w:rPr>
        <w:t xml:space="preserve">Le thème s'articule autour de trois axes conceptuels : le </w:t>
      </w:r>
      <w:r w:rsidRPr="004173DC">
        <w:rPr>
          <w:rFonts w:eastAsia="Times New Roman" w:cs="Arial"/>
          <w:b/>
          <w:bCs/>
        </w:rPr>
        <w:t>dialogue</w:t>
      </w:r>
      <w:r w:rsidRPr="004173DC">
        <w:rPr>
          <w:rFonts w:eastAsia="Times New Roman" w:cs="Arial"/>
        </w:rPr>
        <w:t xml:space="preserve"> — la table comme lieu où les époques et les cultures co-créent un sens commun ; la </w:t>
      </w:r>
      <w:r w:rsidRPr="004173DC">
        <w:rPr>
          <w:rFonts w:eastAsia="Times New Roman" w:cs="Arial"/>
          <w:b/>
          <w:bCs/>
        </w:rPr>
        <w:t>transformation</w:t>
      </w:r>
      <w:r w:rsidRPr="004173DC">
        <w:rPr>
          <w:rFonts w:eastAsia="Times New Roman" w:cs="Arial"/>
        </w:rPr>
        <w:t xml:space="preserve"> — la mémoire culinaire transmise de recette en recette et de génération en génération ; et les </w:t>
      </w:r>
      <w:r w:rsidRPr="004173DC">
        <w:rPr>
          <w:rFonts w:eastAsia="Times New Roman" w:cs="Arial"/>
          <w:b/>
          <w:bCs/>
        </w:rPr>
        <w:t>archives</w:t>
      </w:r>
      <w:r w:rsidRPr="004173DC">
        <w:rPr>
          <w:rFonts w:eastAsia="Times New Roman" w:cs="Arial"/>
        </w:rPr>
        <w:t xml:space="preserve"> — la cuisine comme archive la plus fiable de l'histoire non écrite, qui se reconstitue chaque jour sur nos tables.</w:t>
      </w:r>
    </w:p>
    <w:p w14:paraId="234D2785" w14:textId="31874593" w:rsidR="004173DC" w:rsidRDefault="004173DC" w:rsidP="00602ED9">
      <w:pPr>
        <w:spacing w:after="120" w:line="360" w:lineRule="auto"/>
        <w:jc w:val="both"/>
        <w:rPr>
          <w:rFonts w:eastAsia="Times New Roman" w:cs="Arial"/>
        </w:rPr>
      </w:pPr>
      <w:r w:rsidRPr="004173DC">
        <w:rPr>
          <w:rFonts w:eastAsia="Times New Roman" w:cs="Arial"/>
        </w:rPr>
        <w:lastRenderedPageBreak/>
        <w:t>Les festivités, qui mettront l'accent sur la découverte du patrimoine vivant, se dérouleront à la fois en T</w:t>
      </w:r>
      <w:r>
        <w:rPr>
          <w:rFonts w:eastAsia="Times New Roman" w:cs="Arial"/>
        </w:rPr>
        <w:t>ürkiye</w:t>
      </w:r>
      <w:r w:rsidRPr="004173DC">
        <w:rPr>
          <w:rFonts w:eastAsia="Times New Roman" w:cs="Arial"/>
        </w:rPr>
        <w:t xml:space="preserve"> et lors d'événements organisés à l'étranger par les ambassades et les missions diplomatiques turques. Parmi les activités prévues, on peut citer :</w:t>
      </w:r>
    </w:p>
    <w:p w14:paraId="6263EDBC" w14:textId="77777777" w:rsidR="004173DC" w:rsidRPr="004173DC" w:rsidRDefault="004173DC" w:rsidP="004173DC">
      <w:pPr>
        <w:spacing w:after="120" w:line="360" w:lineRule="auto"/>
        <w:jc w:val="both"/>
        <w:rPr>
          <w:rFonts w:eastAsia="Times New Roman" w:cs="Arial"/>
        </w:rPr>
      </w:pPr>
      <w:r w:rsidRPr="004173DC">
        <w:rPr>
          <w:rFonts w:eastAsia="Times New Roman" w:cs="Arial"/>
          <w:b/>
          <w:bCs/>
        </w:rPr>
        <w:t>Dîners à table commune</w:t>
      </w:r>
      <w:r w:rsidRPr="004173DC">
        <w:rPr>
          <w:rFonts w:eastAsia="Times New Roman" w:cs="Arial"/>
        </w:rPr>
        <w:t xml:space="preserve"> : des repas collectifs autour d’une longue table qui célèbrent le rassemblement.</w:t>
      </w:r>
    </w:p>
    <w:p w14:paraId="2EA43B4F" w14:textId="77777777" w:rsidR="004173DC" w:rsidRPr="004173DC" w:rsidRDefault="004173DC" w:rsidP="004173DC">
      <w:pPr>
        <w:spacing w:after="120" w:line="360" w:lineRule="auto"/>
        <w:jc w:val="both"/>
        <w:rPr>
          <w:rFonts w:eastAsia="Times New Roman" w:cs="Arial"/>
        </w:rPr>
      </w:pPr>
      <w:r w:rsidRPr="004173DC">
        <w:rPr>
          <w:rFonts w:eastAsia="Times New Roman" w:cs="Arial"/>
          <w:b/>
          <w:bCs/>
        </w:rPr>
        <w:t>Collaborations entre chefs</w:t>
      </w:r>
      <w:r w:rsidRPr="004173DC">
        <w:rPr>
          <w:rFonts w:eastAsia="Times New Roman" w:cs="Arial"/>
        </w:rPr>
        <w:t xml:space="preserve"> : des dîners organisés en partenariat entre des chefs turcs et leurs homologues internationaux afin de favoriser le dialogue culinaire interculturel.</w:t>
      </w:r>
    </w:p>
    <w:p w14:paraId="6D8422C2" w14:textId="77777777" w:rsidR="004173DC" w:rsidRPr="004173DC" w:rsidRDefault="004173DC" w:rsidP="004173DC">
      <w:pPr>
        <w:spacing w:after="120" w:line="360" w:lineRule="auto"/>
        <w:jc w:val="both"/>
        <w:rPr>
          <w:rFonts w:eastAsia="Times New Roman" w:cs="Arial"/>
        </w:rPr>
      </w:pPr>
      <w:r w:rsidRPr="004173DC">
        <w:rPr>
          <w:rFonts w:eastAsia="Times New Roman" w:cs="Arial"/>
          <w:b/>
          <w:bCs/>
        </w:rPr>
        <w:t>Démonstrations techniques</w:t>
      </w:r>
      <w:r w:rsidRPr="004173DC">
        <w:rPr>
          <w:rFonts w:eastAsia="Times New Roman" w:cs="Arial"/>
        </w:rPr>
        <w:t xml:space="preserve"> : des ateliers pratiques mettant en avant des méthodes traditionnelles telles que l’étalement de la « yufka », la cuisson lente (keşkek, tandır) et la cuisson au feu de bois.</w:t>
      </w:r>
    </w:p>
    <w:p w14:paraId="01365D3F" w14:textId="77777777" w:rsidR="004173DC" w:rsidRPr="004173DC" w:rsidRDefault="004173DC" w:rsidP="004173DC">
      <w:pPr>
        <w:spacing w:after="120" w:line="360" w:lineRule="auto"/>
        <w:jc w:val="both"/>
        <w:rPr>
          <w:rFonts w:eastAsia="Times New Roman" w:cs="Arial"/>
        </w:rPr>
      </w:pPr>
      <w:r w:rsidRPr="004173DC">
        <w:rPr>
          <w:rFonts w:eastAsia="Times New Roman" w:cs="Arial"/>
          <w:b/>
          <w:bCs/>
        </w:rPr>
        <w:t>Arche des saveurs / Lezzet Arşivi</w:t>
      </w:r>
      <w:r w:rsidRPr="004173DC">
        <w:rPr>
          <w:rFonts w:eastAsia="Times New Roman" w:cs="Arial"/>
        </w:rPr>
        <w:t xml:space="preserve"> : archive culinaire éphémère présentant des recettes, des ingrédients et des techniques historiques, accompagnée de dégustations guidées, destinée à la presse, aux acteurs culturels et au public gastronomique.</w:t>
      </w:r>
    </w:p>
    <w:p w14:paraId="75F22980" w14:textId="1DA3FB9A" w:rsidR="004173DC" w:rsidRDefault="004173DC" w:rsidP="004173DC">
      <w:pPr>
        <w:spacing w:after="120" w:line="360" w:lineRule="auto"/>
        <w:jc w:val="both"/>
        <w:rPr>
          <w:rFonts w:eastAsia="Times New Roman" w:cs="Arial"/>
        </w:rPr>
      </w:pPr>
      <w:r w:rsidRPr="004173DC">
        <w:rPr>
          <w:rFonts w:eastAsia="Times New Roman" w:cs="Arial"/>
          <w:b/>
          <w:bCs/>
        </w:rPr>
        <w:t>Archive de terrain des recettes vivantes</w:t>
      </w:r>
      <w:r w:rsidRPr="004173DC">
        <w:rPr>
          <w:rFonts w:eastAsia="Times New Roman" w:cs="Arial"/>
        </w:rPr>
        <w:t xml:space="preserve"> : cette documentation met en lumière des plats influencés par les migrations et l’installation, reflétant les différences régionales telles qu’elles se manifestent aujourd’hui.</w:t>
      </w:r>
    </w:p>
    <w:p w14:paraId="636D369E" w14:textId="7401F409" w:rsidR="004173DC" w:rsidRPr="004173DC" w:rsidRDefault="004173DC" w:rsidP="004173DC">
      <w:pPr>
        <w:spacing w:after="120" w:line="360" w:lineRule="auto"/>
        <w:jc w:val="both"/>
        <w:rPr>
          <w:rFonts w:eastAsia="Times New Roman" w:cs="Arial"/>
          <w:b/>
          <w:bCs/>
        </w:rPr>
      </w:pPr>
      <w:r w:rsidRPr="004173DC">
        <w:rPr>
          <w:rFonts w:eastAsia="Times New Roman" w:cs="Arial"/>
          <w:b/>
          <w:bCs/>
        </w:rPr>
        <w:t>Plats phares</w:t>
      </w:r>
    </w:p>
    <w:p w14:paraId="20C538E6" w14:textId="23E7EB40" w:rsidR="004173DC" w:rsidRDefault="004173DC" w:rsidP="004173DC">
      <w:pPr>
        <w:spacing w:after="120" w:line="360" w:lineRule="auto"/>
        <w:jc w:val="both"/>
        <w:rPr>
          <w:rFonts w:eastAsia="Times New Roman" w:cs="Arial"/>
        </w:rPr>
      </w:pPr>
      <w:r w:rsidRPr="004173DC">
        <w:rPr>
          <w:rFonts w:eastAsia="Times New Roman" w:cs="Arial"/>
        </w:rPr>
        <w:t>Les plats mis à l’honneur cette année mettent en valeur à la fois la richesse culturelle et l’excellence culinaire. Le « keşkek », inscrit au patrimoine de l’UNESCO – une bouillie de blé et de viande mijotée –, symbolise la célébration commune et l’effort collectif. Le baklava incarne le savoir-faire artisanal et la transmission des traditions à travers les générations. Les « mantı » (raviolis turcs) reflètent les thèmes de la migration et du voyage. Le « dolma » met en valeur la diversité au sein d’un langage culinaire commun, tandis que le « helva » symbolise la solidarité et la mémoire.</w:t>
      </w:r>
    </w:p>
    <w:p w14:paraId="0468E17B" w14:textId="08D8928E" w:rsidR="004173DC" w:rsidRDefault="004173DC" w:rsidP="004173DC">
      <w:pPr>
        <w:spacing w:after="120" w:line="360" w:lineRule="auto"/>
        <w:jc w:val="both"/>
        <w:rPr>
          <w:rFonts w:eastAsia="Times New Roman" w:cs="Arial"/>
        </w:rPr>
      </w:pPr>
      <w:r w:rsidRPr="004173DC">
        <w:rPr>
          <w:rFonts w:eastAsia="Times New Roman" w:cs="Arial"/>
        </w:rPr>
        <w:t xml:space="preserve">Toutes les ressources relatives à l'événement — notamment les menus, les recettes, les vidéos techniques, les supports de communication, les affiches et les contenus destinés aux réseaux sociaux — sont disponibles sur </w:t>
      </w:r>
      <w:r w:rsidRPr="004173DC">
        <w:rPr>
          <w:rFonts w:eastAsia="Times New Roman" w:cs="Arial"/>
          <w:b/>
          <w:bCs/>
        </w:rPr>
        <w:t>turkishcuisineweek.com.</w:t>
      </w:r>
    </w:p>
    <w:p w14:paraId="452AAC3C" w14:textId="671681AF" w:rsidR="004173DC" w:rsidRPr="004173DC" w:rsidRDefault="004173DC" w:rsidP="004173DC">
      <w:pPr>
        <w:spacing w:after="120" w:line="360" w:lineRule="auto"/>
        <w:jc w:val="both"/>
        <w:rPr>
          <w:rFonts w:eastAsia="Times New Roman" w:cs="Arial"/>
        </w:rPr>
      </w:pPr>
      <w:r w:rsidRPr="004173DC">
        <w:rPr>
          <w:rFonts w:eastAsia="Times New Roman" w:cs="Arial"/>
          <w:b/>
          <w:bCs/>
        </w:rPr>
        <w:t>#turkishcuisineweek #zerowaste, #sustainable, #traditional, #healthy #21–27may</w:t>
      </w:r>
      <w:r w:rsidRPr="004173DC">
        <w:rPr>
          <w:rFonts w:eastAsia="Times New Roman" w:cs="Arial"/>
        </w:rPr>
        <w:t>.</w:t>
      </w:r>
    </w:p>
    <w:p w14:paraId="2156AD06" w14:textId="6B350955" w:rsidR="00687F66" w:rsidRDefault="00687F66" w:rsidP="00602ED9">
      <w:pPr>
        <w:spacing w:after="120" w:line="360" w:lineRule="auto"/>
        <w:jc w:val="both"/>
        <w:rPr>
          <w:rFonts w:eastAsia="Times New Roman" w:cs="Arial"/>
        </w:rPr>
      </w:pPr>
      <w:r w:rsidRPr="004511E7">
        <w:rPr>
          <w:rFonts w:eastAsia="Times New Roman" w:cs="Arial"/>
        </w:rPr>
        <w:t xml:space="preserve">Vous trouverez </w:t>
      </w:r>
      <w:hyperlink r:id="rId9" w:history="1">
        <w:r w:rsidRPr="00765B4E">
          <w:rPr>
            <w:rStyle w:val="Hyperlink"/>
            <w:rFonts w:eastAsia="Times New Roman" w:cs="Arial"/>
            <w:b/>
            <w:bCs/>
          </w:rPr>
          <w:t>ici</w:t>
        </w:r>
      </w:hyperlink>
      <w:r w:rsidRPr="004511E7">
        <w:rPr>
          <w:rFonts w:eastAsia="Times New Roman" w:cs="Arial"/>
        </w:rPr>
        <w:t xml:space="preserve"> des images. Images © GoTürkiye.</w:t>
      </w:r>
    </w:p>
    <w:p w14:paraId="5EC057C4" w14:textId="224C09D8" w:rsidR="007D2F53" w:rsidRPr="004511E7" w:rsidRDefault="007D2F53" w:rsidP="007D2F53">
      <w:pPr>
        <w:spacing w:after="120" w:line="360" w:lineRule="auto"/>
        <w:jc w:val="center"/>
        <w:rPr>
          <w:rFonts w:cs="Arial"/>
        </w:rPr>
      </w:pPr>
      <w:r w:rsidRPr="007D2F53">
        <w:rPr>
          <w:rFonts w:cs="Arial"/>
          <w:noProof/>
        </w:rPr>
        <w:lastRenderedPageBreak/>
        <w:drawing>
          <wp:inline distT="0" distB="0" distL="0" distR="0" wp14:anchorId="5A225B4A" wp14:editId="09A2A8DB">
            <wp:extent cx="3238499" cy="1619250"/>
            <wp:effectExtent l="0" t="0" r="635" b="0"/>
            <wp:docPr id="4022867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86791" name=""/>
                    <pic:cNvPicPr/>
                  </pic:nvPicPr>
                  <pic:blipFill>
                    <a:blip r:embed="rId10"/>
                    <a:stretch>
                      <a:fillRect/>
                    </a:stretch>
                  </pic:blipFill>
                  <pic:spPr>
                    <a:xfrm>
                      <a:off x="0" y="0"/>
                      <a:ext cx="3257314" cy="1628657"/>
                    </a:xfrm>
                    <a:prstGeom prst="rect">
                      <a:avLst/>
                    </a:prstGeom>
                  </pic:spPr>
                </pic:pic>
              </a:graphicData>
            </a:graphic>
          </wp:inline>
        </w:drawing>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Website: </w:t>
      </w:r>
      <w:hyperlink r:id="rId11"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Facebook: </w:t>
      </w:r>
      <w:hyperlink r:id="rId12"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3"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5"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A855B0">
        <w:rPr>
          <w:rFonts w:ascii="Arial" w:hAnsi="Arial" w:cs="Arial"/>
          <w:bCs/>
          <w:sz w:val="20"/>
          <w:szCs w:val="22"/>
          <w:lang w:val="fr-CH"/>
        </w:rPr>
        <w:t>E-mail: info@gretzcom.ch</w:t>
      </w:r>
      <w:r w:rsidRPr="00A855B0">
        <w:rPr>
          <w:rFonts w:ascii="Arial" w:hAnsi="Arial" w:cs="Arial"/>
          <w:sz w:val="20"/>
          <w:szCs w:val="22"/>
          <w:lang w:val="fr-CH"/>
        </w:rPr>
        <w:br/>
      </w:r>
      <w:r w:rsidRPr="00A855B0">
        <w:rPr>
          <w:rFonts w:ascii="Arial" w:hAnsi="Arial" w:cs="Arial"/>
          <w:bCs/>
          <w:sz w:val="20"/>
          <w:szCs w:val="22"/>
          <w:lang w:val="fr-CH"/>
        </w:rPr>
        <w:t xml:space="preserve">Internet: </w:t>
      </w:r>
      <w:hyperlink r:id="rId16"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7"/>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4A11" w14:textId="77777777" w:rsidR="0056181C" w:rsidRPr="004511E7" w:rsidRDefault="0056181C" w:rsidP="004B1BAE">
      <w:r w:rsidRPr="004511E7">
        <w:separator/>
      </w:r>
    </w:p>
  </w:endnote>
  <w:endnote w:type="continuationSeparator" w:id="0">
    <w:p w14:paraId="041CF7A8" w14:textId="77777777" w:rsidR="0056181C" w:rsidRPr="004511E7" w:rsidRDefault="0056181C"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D3C8" w14:textId="77777777" w:rsidR="0056181C" w:rsidRPr="004511E7" w:rsidRDefault="0056181C" w:rsidP="004B1BAE">
      <w:r w:rsidRPr="004511E7">
        <w:separator/>
      </w:r>
    </w:p>
  </w:footnote>
  <w:footnote w:type="continuationSeparator" w:id="0">
    <w:p w14:paraId="41D5E795" w14:textId="77777777" w:rsidR="0056181C" w:rsidRPr="004511E7" w:rsidRDefault="0056181C"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shcuisineweek.com/homepage" TargetMode="External"/><Relationship Id="rId13" Type="http://schemas.openxmlformats.org/officeDocument/2006/relationships/hyperlink" Target="http://www.instagram.com/goturki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www.youtube.com/GoT&#252;rkiy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l/t-6UrZLRuYMJAQ6w2c"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874</Words>
  <Characters>5508</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6370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24</cp:revision>
  <cp:lastPrinted>2026-03-11T15:53:00Z</cp:lastPrinted>
  <dcterms:created xsi:type="dcterms:W3CDTF">2026-02-10T15:44:00Z</dcterms:created>
  <dcterms:modified xsi:type="dcterms:W3CDTF">2026-05-18T13:23:00Z</dcterms:modified>
</cp:coreProperties>
</file>