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211DF367" w:rsidR="006A3980" w:rsidRDefault="00C21B10" w:rsidP="0037023A">
      <w:pPr>
        <w:spacing w:after="120" w:line="360" w:lineRule="auto"/>
        <w:jc w:val="both"/>
        <w:rPr>
          <w:rFonts w:ascii="Arial" w:eastAsia="Calibri" w:hAnsi="Arial" w:cs="Arial"/>
          <w:b/>
          <w:iCs/>
          <w:sz w:val="28"/>
          <w:szCs w:val="28"/>
          <w:lang w:val="de-CH"/>
        </w:rPr>
      </w:pPr>
      <w:r w:rsidRPr="00C21B10">
        <w:rPr>
          <w:rFonts w:ascii="Arial" w:eastAsia="Calibri" w:hAnsi="Arial" w:cs="Arial"/>
          <w:b/>
          <w:iCs/>
          <w:sz w:val="28"/>
          <w:szCs w:val="28"/>
          <w:lang w:val="de-CH"/>
        </w:rPr>
        <w:t>Die Kulturroute-Festivals in der Türki</w:t>
      </w:r>
      <w:r>
        <w:rPr>
          <w:rFonts w:ascii="Arial" w:eastAsia="Calibri" w:hAnsi="Arial" w:cs="Arial"/>
          <w:b/>
          <w:iCs/>
          <w:sz w:val="28"/>
          <w:szCs w:val="28"/>
          <w:lang w:val="de-CH"/>
        </w:rPr>
        <w:t>ye</w:t>
      </w:r>
      <w:r w:rsidRPr="00C21B10">
        <w:rPr>
          <w:rFonts w:ascii="Arial" w:eastAsia="Calibri" w:hAnsi="Arial" w:cs="Arial"/>
          <w:b/>
          <w:iCs/>
          <w:sz w:val="28"/>
          <w:szCs w:val="28"/>
          <w:lang w:val="de-CH"/>
        </w:rPr>
        <w:t xml:space="preserve"> erreichen mit 26 Städten neue Höhen</w:t>
      </w:r>
    </w:p>
    <w:p w14:paraId="58FEE20E" w14:textId="3265A486"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CA5A94">
        <w:rPr>
          <w:rFonts w:ascii="Arial" w:eastAsia="Calibri" w:hAnsi="Arial" w:cs="Arial"/>
          <w:b/>
          <w:bCs/>
          <w:lang w:val="de-CH"/>
        </w:rPr>
        <w:t>1</w:t>
      </w:r>
      <w:r w:rsidR="00C21B10">
        <w:rPr>
          <w:rFonts w:ascii="Arial" w:eastAsia="Calibri" w:hAnsi="Arial" w:cs="Arial"/>
          <w:b/>
          <w:bCs/>
          <w:lang w:val="de-CH"/>
        </w:rPr>
        <w:t>7</w:t>
      </w:r>
      <w:r w:rsidR="00CA5A94">
        <w:rPr>
          <w:rFonts w:ascii="Arial" w:eastAsia="Calibri" w:hAnsi="Arial" w:cs="Arial"/>
          <w:b/>
          <w:bCs/>
          <w:lang w:val="de-CH"/>
        </w:rPr>
        <w:t>.04.</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C21B10" w:rsidRPr="00C21B10">
        <w:rPr>
          <w:rFonts w:ascii="Arial" w:eastAsia="Calibri" w:hAnsi="Arial" w:cs="Arial"/>
          <w:b/>
          <w:bCs/>
          <w:lang w:val="de-CH"/>
        </w:rPr>
        <w:t>Die Türki</w:t>
      </w:r>
      <w:r w:rsidR="00C21B10">
        <w:rPr>
          <w:rFonts w:ascii="Arial" w:eastAsia="Calibri" w:hAnsi="Arial" w:cs="Arial"/>
          <w:b/>
          <w:bCs/>
          <w:lang w:val="de-CH"/>
        </w:rPr>
        <w:t>ye</w:t>
      </w:r>
      <w:r w:rsidR="00C21B10" w:rsidRPr="00C21B10">
        <w:rPr>
          <w:rFonts w:ascii="Arial" w:eastAsia="Calibri" w:hAnsi="Arial" w:cs="Arial"/>
          <w:b/>
          <w:bCs/>
          <w:lang w:val="de-CH"/>
        </w:rPr>
        <w:t xml:space="preserve"> zieht mit einem vollgepackten Programm aus Festivals und Open-Air-Veranstaltungen weiterhin zahlreiche Besucher an.</w:t>
      </w:r>
    </w:p>
    <w:p w14:paraId="314AB3F2" w14:textId="63FA9AD3" w:rsidR="00C21B10" w:rsidRPr="00C21B10" w:rsidRDefault="00C21B10" w:rsidP="00C21B10">
      <w:pPr>
        <w:spacing w:after="120" w:line="360" w:lineRule="auto"/>
        <w:jc w:val="both"/>
        <w:rPr>
          <w:rFonts w:ascii="Arial" w:eastAsia="Calibri" w:hAnsi="Arial" w:cs="Arial"/>
          <w:lang w:val="de-CH"/>
        </w:rPr>
      </w:pPr>
      <w:r w:rsidRPr="00C21B10">
        <w:rPr>
          <w:rFonts w:ascii="Arial" w:eastAsia="Calibri" w:hAnsi="Arial" w:cs="Arial"/>
          <w:lang w:val="de-CH"/>
        </w:rPr>
        <w:t xml:space="preserve">Die </w:t>
      </w:r>
      <w:hyperlink r:id="rId7" w:history="1">
        <w:r w:rsidR="00431DCA">
          <w:rPr>
            <w:rStyle w:val="Hyperlink"/>
            <w:rFonts w:ascii="Arial" w:eastAsia="Calibri" w:hAnsi="Arial" w:cs="Arial"/>
            <w:lang w:val="de-CH"/>
          </w:rPr>
          <w:t>«</w:t>
        </w:r>
        <w:r w:rsidRPr="00C21B10">
          <w:rPr>
            <w:rStyle w:val="Hyperlink"/>
            <w:rFonts w:ascii="Arial" w:eastAsia="Calibri" w:hAnsi="Arial" w:cs="Arial"/>
            <w:lang w:val="de-CH"/>
          </w:rPr>
          <w:t>Culture Route Festivals</w:t>
        </w:r>
        <w:r w:rsidR="00431DCA">
          <w:rPr>
            <w:rStyle w:val="Hyperlink"/>
            <w:rFonts w:ascii="Arial" w:eastAsia="Calibri" w:hAnsi="Arial" w:cs="Arial"/>
            <w:lang w:val="de-CH"/>
          </w:rPr>
          <w:t>»</w:t>
        </w:r>
      </w:hyperlink>
      <w:r w:rsidRPr="00C21B10">
        <w:rPr>
          <w:rFonts w:ascii="Arial" w:eastAsia="Calibri" w:hAnsi="Arial" w:cs="Arial"/>
          <w:lang w:val="de-CH"/>
        </w:rPr>
        <w:t>, das Aushängeschild des Landes und renommiertes Mitglied der European Festivals Association (EFA), kehren in diesem Jahr mit ihrer bislang grö</w:t>
      </w:r>
      <w:r>
        <w:rPr>
          <w:rFonts w:ascii="Arial" w:eastAsia="Calibri" w:hAnsi="Arial" w:cs="Arial"/>
          <w:lang w:val="de-CH"/>
        </w:rPr>
        <w:t>ss</w:t>
      </w:r>
      <w:r w:rsidRPr="00C21B10">
        <w:rPr>
          <w:rFonts w:ascii="Arial" w:eastAsia="Calibri" w:hAnsi="Arial" w:cs="Arial"/>
          <w:lang w:val="de-CH"/>
        </w:rPr>
        <w:t xml:space="preserve">ten Reichweite zurück und </w:t>
      </w:r>
      <w:r w:rsidRPr="00C21B10">
        <w:rPr>
          <w:rFonts w:ascii="Arial" w:eastAsia="Calibri" w:hAnsi="Arial" w:cs="Arial"/>
          <w:b/>
          <w:bCs/>
          <w:lang w:val="de-CH"/>
        </w:rPr>
        <w:t>erstrecken sich über 26 Städte</w:t>
      </w:r>
      <w:r w:rsidRPr="00C21B10">
        <w:rPr>
          <w:rFonts w:ascii="Arial" w:eastAsia="Calibri" w:hAnsi="Arial" w:cs="Arial"/>
          <w:lang w:val="de-CH"/>
        </w:rPr>
        <w:t>. Diese mehrmonatige Veranstaltungsreihe nimmt sowohl einheimisches als auch internationales Publikum mit auf eine einzigartige kulturelle Reise und bietet einen tiefen Einblick in das kulturelle Erbe des Landes.</w:t>
      </w:r>
    </w:p>
    <w:p w14:paraId="3DC33BFD" w14:textId="0BB53E8B" w:rsidR="00CA5A94" w:rsidRDefault="00C21B10" w:rsidP="00DC502B">
      <w:pPr>
        <w:spacing w:after="120" w:line="360" w:lineRule="auto"/>
        <w:jc w:val="both"/>
        <w:rPr>
          <w:rFonts w:ascii="Arial" w:hAnsi="Arial" w:cs="Arial"/>
          <w:lang w:val="de-CH"/>
        </w:rPr>
      </w:pPr>
      <w:r w:rsidRPr="00C21B10">
        <w:rPr>
          <w:rFonts w:ascii="Arial" w:hAnsi="Arial" w:cs="Arial"/>
          <w:lang w:val="de-CH"/>
        </w:rPr>
        <w:t xml:space="preserve">Die vom </w:t>
      </w:r>
      <w:r w:rsidRPr="00C21B10">
        <w:rPr>
          <w:rFonts w:ascii="Arial" w:hAnsi="Arial" w:cs="Arial"/>
          <w:i/>
          <w:iCs/>
          <w:lang w:val="de-CH"/>
        </w:rPr>
        <w:t>Ministerium für Kultur und Tourismus</w:t>
      </w:r>
      <w:r w:rsidRPr="00C21B10">
        <w:rPr>
          <w:rFonts w:ascii="Arial" w:hAnsi="Arial" w:cs="Arial"/>
          <w:lang w:val="de-CH"/>
        </w:rPr>
        <w:t xml:space="preserve"> organisierten „Türkiye Culture Route Festivals“ wurden erstmals 2021 mit dem </w:t>
      </w:r>
      <w:r w:rsidR="00431DCA" w:rsidRPr="00431DCA">
        <w:rPr>
          <w:rFonts w:ascii="Arial" w:hAnsi="Arial" w:cs="Arial"/>
          <w:i/>
          <w:iCs/>
          <w:lang w:val="de-CH"/>
        </w:rPr>
        <w:t>«</w:t>
      </w:r>
      <w:r w:rsidRPr="00C21B10">
        <w:rPr>
          <w:rFonts w:ascii="Arial" w:hAnsi="Arial" w:cs="Arial"/>
          <w:i/>
          <w:iCs/>
          <w:lang w:val="de-CH"/>
        </w:rPr>
        <w:t>Beyoğlu Culture Route Festiva</w:t>
      </w:r>
      <w:r w:rsidR="00431DCA">
        <w:rPr>
          <w:rFonts w:ascii="Arial" w:hAnsi="Arial" w:cs="Arial"/>
          <w:i/>
          <w:iCs/>
          <w:lang w:val="de-CH"/>
        </w:rPr>
        <w:t>»</w:t>
      </w:r>
      <w:r w:rsidRPr="00C21B10">
        <w:rPr>
          <w:rFonts w:ascii="Arial" w:hAnsi="Arial" w:cs="Arial"/>
          <w:i/>
          <w:iCs/>
          <w:lang w:val="de-CH"/>
        </w:rPr>
        <w:t>l</w:t>
      </w:r>
      <w:r w:rsidRPr="00C21B10">
        <w:rPr>
          <w:rFonts w:ascii="Arial" w:hAnsi="Arial" w:cs="Arial"/>
          <w:lang w:val="de-CH"/>
        </w:rPr>
        <w:t xml:space="preserve"> ins Leben gerufen und haben sich seitdem rasch im ganzen Land ausgebreitet. Bis 2025 hatte das Festival </w:t>
      </w:r>
      <w:r w:rsidRPr="00C21B10">
        <w:rPr>
          <w:rFonts w:ascii="Arial" w:hAnsi="Arial" w:cs="Arial"/>
          <w:i/>
          <w:iCs/>
          <w:lang w:val="de-CH"/>
        </w:rPr>
        <w:t>20 Städte</w:t>
      </w:r>
      <w:r w:rsidRPr="00C21B10">
        <w:rPr>
          <w:rFonts w:ascii="Arial" w:hAnsi="Arial" w:cs="Arial"/>
          <w:lang w:val="de-CH"/>
        </w:rPr>
        <w:t xml:space="preserve"> erreicht, bot </w:t>
      </w:r>
      <w:r w:rsidRPr="00C21B10">
        <w:rPr>
          <w:rFonts w:ascii="Arial" w:hAnsi="Arial" w:cs="Arial"/>
          <w:i/>
          <w:iCs/>
          <w:lang w:val="de-CH"/>
        </w:rPr>
        <w:t>9.645 Veranstaltungen</w:t>
      </w:r>
      <w:r w:rsidRPr="00C21B10">
        <w:rPr>
          <w:rFonts w:ascii="Arial" w:hAnsi="Arial" w:cs="Arial"/>
          <w:lang w:val="de-CH"/>
        </w:rPr>
        <w:t xml:space="preserve"> und brachte </w:t>
      </w:r>
      <w:r w:rsidRPr="00C21B10">
        <w:rPr>
          <w:rFonts w:ascii="Arial" w:hAnsi="Arial" w:cs="Arial"/>
          <w:i/>
          <w:iCs/>
          <w:lang w:val="de-CH"/>
        </w:rPr>
        <w:t>50.400 Künstler</w:t>
      </w:r>
      <w:r w:rsidRPr="00C21B10">
        <w:rPr>
          <w:rFonts w:ascii="Arial" w:hAnsi="Arial" w:cs="Arial"/>
          <w:lang w:val="de-CH"/>
        </w:rPr>
        <w:t xml:space="preserve"> über einen Zeitraum von </w:t>
      </w:r>
      <w:r w:rsidRPr="00C21B10">
        <w:rPr>
          <w:rFonts w:ascii="Arial" w:hAnsi="Arial" w:cs="Arial"/>
          <w:i/>
          <w:iCs/>
          <w:lang w:val="de-CH"/>
        </w:rPr>
        <w:t>180 Tagen</w:t>
      </w:r>
      <w:r w:rsidRPr="00C21B10">
        <w:rPr>
          <w:rFonts w:ascii="Arial" w:hAnsi="Arial" w:cs="Arial"/>
          <w:lang w:val="de-CH"/>
        </w:rPr>
        <w:t xml:space="preserve"> zusammen. Die Saison 2026 soll die bislang ambitionierteste Ausgabe werden, die sich über </w:t>
      </w:r>
      <w:r w:rsidRPr="00C21B10">
        <w:rPr>
          <w:rFonts w:ascii="Arial" w:hAnsi="Arial" w:cs="Arial"/>
          <w:b/>
          <w:bCs/>
          <w:lang w:val="de-CH"/>
        </w:rPr>
        <w:t>234 Tage erstreckt</w:t>
      </w:r>
      <w:r w:rsidRPr="00C21B10">
        <w:rPr>
          <w:rFonts w:ascii="Arial" w:hAnsi="Arial" w:cs="Arial"/>
          <w:lang w:val="de-CH"/>
        </w:rPr>
        <w:t xml:space="preserve"> und </w:t>
      </w:r>
      <w:r w:rsidRPr="00C21B10">
        <w:rPr>
          <w:rFonts w:ascii="Arial" w:hAnsi="Arial" w:cs="Arial"/>
          <w:b/>
          <w:bCs/>
          <w:lang w:val="de-CH"/>
        </w:rPr>
        <w:t>26 Provinzen</w:t>
      </w:r>
      <w:r w:rsidRPr="00C21B10">
        <w:rPr>
          <w:rFonts w:ascii="Arial" w:hAnsi="Arial" w:cs="Arial"/>
          <w:lang w:val="de-CH"/>
        </w:rPr>
        <w:t xml:space="preserve"> im ganzen Land umfasst.</w:t>
      </w:r>
    </w:p>
    <w:p w14:paraId="1733D3A1" w14:textId="3A4A7DAA" w:rsidR="00AD471F" w:rsidRPr="00AD471F" w:rsidRDefault="00C21B10" w:rsidP="00DC502B">
      <w:pPr>
        <w:spacing w:after="120" w:line="360" w:lineRule="auto"/>
        <w:jc w:val="both"/>
        <w:rPr>
          <w:rFonts w:ascii="Arial" w:hAnsi="Arial" w:cs="Arial"/>
          <w:lang w:val="de-CH"/>
        </w:rPr>
      </w:pPr>
      <w:r w:rsidRPr="00C21B10">
        <w:rPr>
          <w:rFonts w:ascii="Arial" w:hAnsi="Arial" w:cs="Arial"/>
          <w:lang w:val="de-CH"/>
        </w:rPr>
        <w:t>Das Programm für 2026 umfasst</w:t>
      </w:r>
      <w:r>
        <w:rPr>
          <w:rFonts w:ascii="Arial" w:hAnsi="Arial" w:cs="Arial"/>
          <w:lang w:val="de-CH"/>
        </w:rPr>
        <w:t xml:space="preserve"> </w:t>
      </w:r>
      <w:r w:rsidRPr="00C21B10">
        <w:rPr>
          <w:rFonts w:ascii="Arial" w:hAnsi="Arial" w:cs="Arial"/>
          <w:i/>
          <w:iCs/>
          <w:lang w:val="de-CH"/>
        </w:rPr>
        <w:t>Şanlıurfa, Aydın, Mersin, Eskişehir, Manisa, Trabzon, Samsun, Bursa, Sakarya, Van, Konya, Nevşehir, Malatya, Erzurum, Ordu, Çanakkale, Kayseri, Kahramanmaraş, Ankara, İstanbul, Gaziantep, Diyarbakır, Mardin, İzmir, Antalya</w:t>
      </w:r>
      <w:r>
        <w:rPr>
          <w:rFonts w:ascii="Arial" w:hAnsi="Arial" w:cs="Arial"/>
          <w:i/>
          <w:iCs/>
          <w:lang w:val="de-CH"/>
        </w:rPr>
        <w:t xml:space="preserve"> </w:t>
      </w:r>
      <w:r w:rsidRPr="00C21B10">
        <w:rPr>
          <w:rFonts w:ascii="Arial" w:hAnsi="Arial" w:cs="Arial"/>
          <w:lang w:val="de-CH"/>
        </w:rPr>
        <w:t>und</w:t>
      </w:r>
      <w:r>
        <w:rPr>
          <w:rFonts w:ascii="Arial" w:hAnsi="Arial" w:cs="Arial"/>
          <w:i/>
          <w:iCs/>
          <w:lang w:val="de-CH"/>
        </w:rPr>
        <w:t xml:space="preserve"> </w:t>
      </w:r>
      <w:r w:rsidRPr="00C21B10">
        <w:rPr>
          <w:rFonts w:ascii="Arial" w:hAnsi="Arial" w:cs="Arial"/>
          <w:i/>
          <w:iCs/>
          <w:lang w:val="de-CH"/>
        </w:rPr>
        <w:t>Adana.</w:t>
      </w:r>
      <w:r>
        <w:rPr>
          <w:rFonts w:ascii="Arial" w:hAnsi="Arial" w:cs="Arial"/>
          <w:i/>
          <w:iCs/>
          <w:lang w:val="de-CH"/>
        </w:rPr>
        <w:t xml:space="preserve"> </w:t>
      </w:r>
      <w:r w:rsidRPr="00C21B10">
        <w:rPr>
          <w:rFonts w:ascii="Arial" w:hAnsi="Arial" w:cs="Arial"/>
          <w:lang w:val="de-CH"/>
        </w:rPr>
        <w:t>Die sechs Städte, die in diesem Jahr in den Kalender für 2026 aufgenommen werden, sind</w:t>
      </w:r>
      <w:r w:rsidR="00AD471F">
        <w:rPr>
          <w:rFonts w:ascii="Arial" w:hAnsi="Arial" w:cs="Arial"/>
          <w:lang w:val="de-CH"/>
        </w:rPr>
        <w:t xml:space="preserve"> </w:t>
      </w:r>
      <w:r w:rsidR="00AD471F" w:rsidRPr="00AD471F">
        <w:rPr>
          <w:rFonts w:ascii="Arial" w:hAnsi="Arial" w:cs="Arial"/>
          <w:i/>
          <w:iCs/>
          <w:lang w:val="de-CH"/>
        </w:rPr>
        <w:t>Aydın, Eskişehir, Kahramanmaraş, Mersin, Ordu,</w:t>
      </w:r>
      <w:r w:rsidR="00AD471F" w:rsidRPr="00AD471F">
        <w:rPr>
          <w:rFonts w:ascii="Arial" w:hAnsi="Arial" w:cs="Arial"/>
          <w:lang w:val="de-CH"/>
        </w:rPr>
        <w:t xml:space="preserve"> </w:t>
      </w:r>
      <w:r w:rsidR="00AD471F">
        <w:rPr>
          <w:rFonts w:ascii="Arial" w:hAnsi="Arial" w:cs="Arial"/>
          <w:lang w:val="de-CH"/>
        </w:rPr>
        <w:t>u</w:t>
      </w:r>
      <w:r w:rsidR="00AD471F" w:rsidRPr="00AD471F">
        <w:rPr>
          <w:rFonts w:ascii="Arial" w:hAnsi="Arial" w:cs="Arial"/>
          <w:lang w:val="de-CH"/>
        </w:rPr>
        <w:t xml:space="preserve">nd </w:t>
      </w:r>
      <w:r w:rsidR="00AD471F" w:rsidRPr="00AD471F">
        <w:rPr>
          <w:rFonts w:ascii="Arial" w:hAnsi="Arial" w:cs="Arial"/>
          <w:i/>
          <w:iCs/>
          <w:lang w:val="de-CH"/>
        </w:rPr>
        <w:t>Sakarya</w:t>
      </w:r>
      <w:r w:rsidR="00AD471F">
        <w:rPr>
          <w:rFonts w:ascii="Arial" w:hAnsi="Arial" w:cs="Arial"/>
          <w:i/>
          <w:iCs/>
          <w:lang w:val="de-CH"/>
        </w:rPr>
        <w:t>.</w:t>
      </w:r>
    </w:p>
    <w:p w14:paraId="0F2A4CEB" w14:textId="61BFFEE6" w:rsidR="00AD471F" w:rsidRDefault="00AD471F" w:rsidP="00DC502B">
      <w:pPr>
        <w:spacing w:after="120" w:line="360" w:lineRule="auto"/>
        <w:jc w:val="both"/>
        <w:rPr>
          <w:rFonts w:ascii="Arial" w:hAnsi="Arial" w:cs="Arial"/>
          <w:b/>
          <w:bCs/>
          <w:lang w:val="de-CH"/>
        </w:rPr>
      </w:pPr>
      <w:r w:rsidRPr="00AD471F">
        <w:rPr>
          <w:rFonts w:ascii="Arial" w:hAnsi="Arial" w:cs="Arial"/>
          <w:b/>
          <w:bCs/>
          <w:lang w:val="de-CH"/>
        </w:rPr>
        <w:t>Das kulturelle Erbe feiern</w:t>
      </w:r>
    </w:p>
    <w:p w14:paraId="1DC18986" w14:textId="7244E19B" w:rsidR="007564C0" w:rsidRDefault="00AD471F" w:rsidP="00DC502B">
      <w:pPr>
        <w:spacing w:after="120" w:line="360" w:lineRule="auto"/>
        <w:jc w:val="both"/>
        <w:rPr>
          <w:rFonts w:ascii="Arial" w:hAnsi="Arial" w:cs="Arial"/>
          <w:lang w:val="de-CH"/>
        </w:rPr>
      </w:pPr>
      <w:r w:rsidRPr="00AD471F">
        <w:rPr>
          <w:rFonts w:ascii="Arial" w:hAnsi="Arial" w:cs="Arial"/>
          <w:lang w:val="de-CH"/>
        </w:rPr>
        <w:t xml:space="preserve">Die Ausgabe 2026 beginnt </w:t>
      </w:r>
      <w:r w:rsidRPr="00AD471F">
        <w:rPr>
          <w:rFonts w:ascii="Arial" w:hAnsi="Arial" w:cs="Arial"/>
          <w:i/>
          <w:iCs/>
          <w:lang w:val="de-CH"/>
        </w:rPr>
        <w:t xml:space="preserve">am 25. April in Şanlıurfa </w:t>
      </w:r>
      <w:r w:rsidRPr="00AD471F">
        <w:rPr>
          <w:rFonts w:ascii="Arial" w:hAnsi="Arial" w:cs="Arial"/>
          <w:lang w:val="de-CH"/>
        </w:rPr>
        <w:t xml:space="preserve">und endet </w:t>
      </w:r>
      <w:r w:rsidRPr="00AD471F">
        <w:rPr>
          <w:rFonts w:ascii="Arial" w:hAnsi="Arial" w:cs="Arial"/>
          <w:i/>
          <w:iCs/>
          <w:lang w:val="de-CH"/>
        </w:rPr>
        <w:t>am 15. November in Adana</w:t>
      </w:r>
      <w:r w:rsidRPr="00AD471F">
        <w:rPr>
          <w:rFonts w:ascii="Arial" w:hAnsi="Arial" w:cs="Arial"/>
          <w:lang w:val="de-CH"/>
        </w:rPr>
        <w:t>. Auf der Tour durch 26 Städte werden Tausende von Veranstaltungen</w:t>
      </w:r>
      <w:r>
        <w:rPr>
          <w:rFonts w:ascii="Arial" w:hAnsi="Arial" w:cs="Arial"/>
          <w:lang w:val="de-CH"/>
        </w:rPr>
        <w:t>,</w:t>
      </w:r>
      <w:r w:rsidRPr="00AD471F">
        <w:rPr>
          <w:rFonts w:ascii="Arial" w:hAnsi="Arial" w:cs="Arial"/>
          <w:lang w:val="de-CH"/>
        </w:rPr>
        <w:t xml:space="preserve"> von Konzerten und Ausstellungen bis hin zu Theater, Oper, Vorträgen und Workshops – die Türki</w:t>
      </w:r>
      <w:r w:rsidR="00431DCA">
        <w:rPr>
          <w:rFonts w:ascii="Arial" w:hAnsi="Arial" w:cs="Arial"/>
          <w:lang w:val="de-CH"/>
        </w:rPr>
        <w:t>ye</w:t>
      </w:r>
      <w:r w:rsidRPr="00AD471F">
        <w:rPr>
          <w:rFonts w:ascii="Arial" w:hAnsi="Arial" w:cs="Arial"/>
          <w:lang w:val="de-CH"/>
        </w:rPr>
        <w:t xml:space="preserve"> monatelang in eine riesige Kulturbühne verwandeln.</w:t>
      </w:r>
    </w:p>
    <w:p w14:paraId="4C181E1E" w14:textId="48604C64" w:rsidR="00AD471F" w:rsidRDefault="00AD471F" w:rsidP="00DC502B">
      <w:pPr>
        <w:spacing w:after="120" w:line="360" w:lineRule="auto"/>
        <w:jc w:val="both"/>
        <w:rPr>
          <w:rFonts w:ascii="Arial" w:hAnsi="Arial" w:cs="Arial"/>
          <w:lang w:val="de-CH"/>
        </w:rPr>
      </w:pPr>
      <w:r w:rsidRPr="00AD471F">
        <w:rPr>
          <w:rFonts w:ascii="Arial" w:hAnsi="Arial" w:cs="Arial"/>
          <w:lang w:val="de-CH"/>
        </w:rPr>
        <w:t xml:space="preserve">Besondere Aktivitäten für Kinder werden ebenfalls ein wichtiger Bestandteil des Festivals sein. Verschiedene Workshops, Bühnenaufführungen, Spielplätze im Freien und Bildungsprogramme sollen dafür sorgen, dass sich die jüngere Generation schon früh mit der Kunst auseinandersetzt. Alle </w:t>
      </w:r>
      <w:r w:rsidRPr="00AD471F">
        <w:rPr>
          <w:rFonts w:ascii="Arial" w:hAnsi="Arial" w:cs="Arial"/>
          <w:lang w:val="de-CH"/>
        </w:rPr>
        <w:lastRenderedPageBreak/>
        <w:t>Veranstaltungen werden die reiche kulturelle Vielfalt der Türki</w:t>
      </w:r>
      <w:r w:rsidR="00431DCA">
        <w:rPr>
          <w:rFonts w:ascii="Arial" w:hAnsi="Arial" w:cs="Arial"/>
          <w:lang w:val="de-CH"/>
        </w:rPr>
        <w:t>ye</w:t>
      </w:r>
      <w:r w:rsidRPr="00AD471F">
        <w:rPr>
          <w:rFonts w:ascii="Arial" w:hAnsi="Arial" w:cs="Arial"/>
          <w:lang w:val="de-CH"/>
        </w:rPr>
        <w:t xml:space="preserve"> präsentieren, indem sie das lokale Kulturerbe in den Mittelpunkt stellen</w:t>
      </w:r>
      <w:r w:rsidR="00431DCA">
        <w:rPr>
          <w:rFonts w:ascii="Arial" w:hAnsi="Arial" w:cs="Arial"/>
          <w:lang w:val="de-CH"/>
        </w:rPr>
        <w:t>.</w:t>
      </w:r>
    </w:p>
    <w:p w14:paraId="2B567DE2" w14:textId="47327A5E" w:rsidR="00431DCA" w:rsidRPr="00431DCA" w:rsidRDefault="00431DCA" w:rsidP="00DC502B">
      <w:pPr>
        <w:spacing w:after="120" w:line="360" w:lineRule="auto"/>
        <w:jc w:val="both"/>
        <w:rPr>
          <w:rFonts w:ascii="Arial" w:hAnsi="Arial" w:cs="Arial"/>
          <w:b/>
          <w:bCs/>
          <w:lang w:val="de-CH"/>
        </w:rPr>
      </w:pPr>
      <w:r w:rsidRPr="00431DCA">
        <w:rPr>
          <w:rFonts w:ascii="Arial" w:hAnsi="Arial" w:cs="Arial"/>
          <w:b/>
          <w:bCs/>
          <w:lang w:val="de-CH"/>
        </w:rPr>
        <w:t>Gastronomie im Rampenlicht</w:t>
      </w:r>
    </w:p>
    <w:p w14:paraId="6A5B2EA6" w14:textId="77814142" w:rsidR="00431DCA" w:rsidRDefault="00431DCA" w:rsidP="00DC502B">
      <w:pPr>
        <w:spacing w:after="120" w:line="360" w:lineRule="auto"/>
        <w:jc w:val="both"/>
        <w:rPr>
          <w:rFonts w:ascii="Arial" w:hAnsi="Arial" w:cs="Arial"/>
          <w:lang w:val="de-CH"/>
        </w:rPr>
      </w:pPr>
      <w:r w:rsidRPr="00431DCA">
        <w:rPr>
          <w:rFonts w:ascii="Arial" w:hAnsi="Arial" w:cs="Arial"/>
          <w:lang w:val="de-CH"/>
        </w:rPr>
        <w:t>Ein weiteres Highlight des Programms für 2026 ist die Einführung neuer gastronomischer Initiativen. Es werden Fachbeiräte eingerichtet, um in jeder Festivalstadt kulinarische Highlights zu identifizieren und so sicherzustellen, dass die einzigartige Esskultur jeder Provinz authentisch vertreten ist. Diese Beiräte werden die typischen Geschmacksrichtungen jeder Stadt definieren und spezielle gastronomische Routen gestalten.</w:t>
      </w:r>
    </w:p>
    <w:p w14:paraId="1D6B6BB1" w14:textId="6C630FFE" w:rsidR="007564C0" w:rsidRDefault="00431DCA" w:rsidP="00DC502B">
      <w:pPr>
        <w:spacing w:after="120" w:line="360" w:lineRule="auto"/>
        <w:jc w:val="both"/>
        <w:rPr>
          <w:rFonts w:ascii="Arial" w:hAnsi="Arial" w:cs="Arial"/>
          <w:lang w:val="de-CH"/>
        </w:rPr>
      </w:pPr>
      <w:r w:rsidRPr="00431DCA">
        <w:rPr>
          <w:rFonts w:ascii="Arial" w:hAnsi="Arial" w:cs="Arial"/>
          <w:lang w:val="de-CH"/>
        </w:rPr>
        <w:t xml:space="preserve">Zudem wird in jeder Provinz ein </w:t>
      </w:r>
      <w:r>
        <w:rPr>
          <w:rFonts w:ascii="Arial" w:hAnsi="Arial" w:cs="Arial"/>
          <w:lang w:val="de-CH"/>
        </w:rPr>
        <w:t>«</w:t>
      </w:r>
      <w:r w:rsidRPr="00431DCA">
        <w:rPr>
          <w:rFonts w:ascii="Arial" w:hAnsi="Arial" w:cs="Arial"/>
          <w:lang w:val="de-CH"/>
        </w:rPr>
        <w:t>City Chef</w:t>
      </w:r>
      <w:r>
        <w:rPr>
          <w:rFonts w:ascii="Arial" w:hAnsi="Arial" w:cs="Arial"/>
          <w:lang w:val="de-CH"/>
        </w:rPr>
        <w:t>»</w:t>
      </w:r>
      <w:r w:rsidRPr="00431DCA">
        <w:rPr>
          <w:rFonts w:ascii="Arial" w:hAnsi="Arial" w:cs="Arial"/>
          <w:lang w:val="de-CH"/>
        </w:rPr>
        <w:t xml:space="preserve"> ernannt, der die Veranstaltungsinhalte zusammenstellt und das lokale kulinarische Erbe fördert. Durch diesen strukturierten Ansatz wird die regionale Esskultur auf eine einheitlichere und wirkungsvollere Weise präsentiert und den Besuchern durch Workshops, Verkostungsveranstaltungen und kuratierte kulinarische Routen ein intensives Erlebnis geboten.</w:t>
      </w:r>
    </w:p>
    <w:p w14:paraId="3D6E8F09" w14:textId="44F8E14D" w:rsidR="00E2523A" w:rsidRPr="00431DCA" w:rsidRDefault="00431DCA" w:rsidP="00DC502B">
      <w:pPr>
        <w:spacing w:after="120" w:line="360" w:lineRule="auto"/>
        <w:jc w:val="both"/>
        <w:rPr>
          <w:rFonts w:ascii="Arial" w:hAnsi="Arial" w:cs="Arial"/>
          <w:lang w:val="de-CH"/>
        </w:rPr>
      </w:pPr>
      <w:r w:rsidRPr="00431DCA">
        <w:rPr>
          <w:rFonts w:ascii="Arial" w:hAnsi="Arial" w:cs="Arial"/>
          <w:lang w:val="de-CH"/>
        </w:rPr>
        <w:t xml:space="preserve">Den vollständigen Festivalkalender und weitere Informationen finden Sie auf der offiziellen Website der </w:t>
      </w:r>
      <w:hyperlink r:id="rId8" w:history="1">
        <w:r w:rsidRPr="00E2523A">
          <w:rPr>
            <w:rStyle w:val="Hyperlink"/>
            <w:rFonts w:ascii="Arial" w:hAnsi="Arial" w:cs="Arial"/>
            <w:lang w:val="de-CH"/>
          </w:rPr>
          <w:t>«</w:t>
        </w:r>
        <w:r w:rsidRPr="00E2523A">
          <w:rPr>
            <w:rStyle w:val="Hyperlink"/>
            <w:rFonts w:ascii="Arial" w:hAnsi="Arial" w:cs="Arial"/>
            <w:lang w:val="de-CH"/>
          </w:rPr>
          <w:t>Culture Route Festivals</w:t>
        </w:r>
        <w:r w:rsidRPr="00E2523A">
          <w:rPr>
            <w:rStyle w:val="Hyperlink"/>
            <w:rFonts w:ascii="Arial" w:hAnsi="Arial" w:cs="Arial"/>
            <w:lang w:val="de-CH"/>
          </w:rPr>
          <w:t>»</w:t>
        </w:r>
      </w:hyperlink>
      <w:r w:rsidRPr="00431DCA">
        <w:rPr>
          <w:rFonts w:ascii="Arial" w:hAnsi="Arial" w:cs="Arial"/>
          <w:lang w:val="de-CH"/>
        </w:rPr>
        <w:t xml:space="preserve"> oder auf dem Instagram-Account </w:t>
      </w:r>
      <w:hyperlink r:id="rId9" w:history="1">
        <w:r w:rsidRPr="00E2523A">
          <w:rPr>
            <w:rStyle w:val="Hyperlink"/>
            <w:rFonts w:ascii="Arial" w:hAnsi="Arial" w:cs="Arial"/>
            <w:lang w:val="de-CH"/>
          </w:rPr>
          <w:t>@turkiye_kulturyolu.</w:t>
        </w:r>
      </w:hyperlink>
    </w:p>
    <w:p w14:paraId="53F4DB0F" w14:textId="77777777" w:rsidR="00E2523A" w:rsidRDefault="00E2523A" w:rsidP="00DC502B">
      <w:pPr>
        <w:spacing w:after="120" w:line="360" w:lineRule="auto"/>
        <w:jc w:val="both"/>
        <w:rPr>
          <w:rFonts w:ascii="Arial" w:hAnsi="Arial" w:cs="Arial"/>
          <w:b/>
          <w:bCs/>
          <w:lang w:val="de-CH"/>
        </w:rPr>
      </w:pPr>
      <w:r w:rsidRPr="00E2523A">
        <w:rPr>
          <w:rFonts w:ascii="Arial" w:hAnsi="Arial" w:cs="Arial"/>
          <w:b/>
          <w:bCs/>
          <w:lang w:val="de-CH"/>
        </w:rPr>
        <w:t>Den Horizont erweitern</w:t>
      </w:r>
    </w:p>
    <w:p w14:paraId="4A10BFAF" w14:textId="5242F32F" w:rsidR="00093EDE" w:rsidRDefault="00E2523A" w:rsidP="00DC502B">
      <w:pPr>
        <w:spacing w:after="120" w:line="360" w:lineRule="auto"/>
        <w:jc w:val="both"/>
        <w:rPr>
          <w:rFonts w:ascii="Arial" w:hAnsi="Arial" w:cs="Arial"/>
          <w:lang w:val="de-CH"/>
        </w:rPr>
      </w:pPr>
      <w:r w:rsidRPr="00E2523A">
        <w:rPr>
          <w:rFonts w:ascii="Arial" w:hAnsi="Arial" w:cs="Arial"/>
          <w:lang w:val="de-CH"/>
        </w:rPr>
        <w:t xml:space="preserve">Die </w:t>
      </w:r>
      <w:r w:rsidR="009F36AE">
        <w:rPr>
          <w:rFonts w:ascii="Arial" w:hAnsi="Arial" w:cs="Arial"/>
          <w:lang w:val="de-CH"/>
        </w:rPr>
        <w:t>«</w:t>
      </w:r>
      <w:r w:rsidRPr="00E2523A">
        <w:rPr>
          <w:rFonts w:ascii="Arial" w:hAnsi="Arial" w:cs="Arial"/>
          <w:lang w:val="de-CH"/>
        </w:rPr>
        <w:t>Türkiye Culture Route Festivals</w:t>
      </w:r>
      <w:r w:rsidR="009F36AE">
        <w:rPr>
          <w:rFonts w:ascii="Arial" w:hAnsi="Arial" w:cs="Arial"/>
          <w:lang w:val="de-CH"/>
        </w:rPr>
        <w:t>»</w:t>
      </w:r>
      <w:r w:rsidRPr="00E2523A">
        <w:rPr>
          <w:rFonts w:ascii="Arial" w:hAnsi="Arial" w:cs="Arial"/>
          <w:lang w:val="de-CH"/>
        </w:rPr>
        <w:t xml:space="preserve"> werden ihren Status als eine der weltweit am längsten bestehenden Kultur- und Kunstveranstaltungen behalten. Inspiriert vom reichen antiken Kulturerbe Anatoliens sollen sich die Festivals im Laufe der Zeit auf alle Teile des Landes ausweiten. Mit Blick auf die Zukunft ist geplant, das Festival </w:t>
      </w:r>
      <w:r w:rsidRPr="009F36AE">
        <w:rPr>
          <w:rFonts w:ascii="Arial" w:hAnsi="Arial" w:cs="Arial"/>
          <w:i/>
          <w:iCs/>
          <w:lang w:val="de-CH"/>
        </w:rPr>
        <w:t>bis 2027 auf 32 Städte auszuweiten</w:t>
      </w:r>
      <w:r w:rsidRPr="00E2523A">
        <w:rPr>
          <w:rFonts w:ascii="Arial" w:hAnsi="Arial" w:cs="Arial"/>
          <w:lang w:val="de-CH"/>
        </w:rPr>
        <w:t xml:space="preserve">, darunter </w:t>
      </w:r>
      <w:r w:rsidRPr="009F36AE">
        <w:rPr>
          <w:rFonts w:ascii="Arial" w:hAnsi="Arial" w:cs="Arial"/>
          <w:i/>
          <w:iCs/>
          <w:lang w:val="de-CH"/>
        </w:rPr>
        <w:t>Balıkesir, Denizli, Hatay, Kocaeli, Muğla und Tekirdağ</w:t>
      </w:r>
      <w:r w:rsidRPr="00E2523A">
        <w:rPr>
          <w:rFonts w:ascii="Arial" w:hAnsi="Arial" w:cs="Arial"/>
          <w:lang w:val="de-CH"/>
        </w:rPr>
        <w:t>.</w:t>
      </w:r>
    </w:p>
    <w:p w14:paraId="4317D1B9" w14:textId="261C5CBE" w:rsidR="00093EDE" w:rsidRPr="00093EDE" w:rsidRDefault="009F36AE" w:rsidP="00DC502B">
      <w:pPr>
        <w:spacing w:after="120" w:line="360" w:lineRule="auto"/>
        <w:jc w:val="both"/>
        <w:rPr>
          <w:rFonts w:ascii="Arial" w:hAnsi="Arial" w:cs="Arial"/>
          <w:b/>
          <w:bCs/>
          <w:lang w:val="de-CH"/>
        </w:rPr>
      </w:pPr>
      <w:r w:rsidRPr="009F36AE">
        <w:rPr>
          <w:rFonts w:ascii="Arial" w:hAnsi="Arial" w:cs="Arial"/>
          <w:b/>
          <w:bCs/>
          <w:lang w:val="de-CH"/>
        </w:rPr>
        <w:t>Festivals der Kulturroute Türki</w:t>
      </w:r>
      <w:r>
        <w:rPr>
          <w:rFonts w:ascii="Arial" w:hAnsi="Arial" w:cs="Arial"/>
          <w:b/>
          <w:bCs/>
          <w:lang w:val="de-CH"/>
        </w:rPr>
        <w:t>ye</w:t>
      </w:r>
      <w:r w:rsidRPr="009F36AE">
        <w:rPr>
          <w:rFonts w:ascii="Arial" w:hAnsi="Arial" w:cs="Arial"/>
          <w:b/>
          <w:bCs/>
          <w:lang w:val="de-CH"/>
        </w:rPr>
        <w:t xml:space="preserve"> – Kalender 2026</w:t>
      </w:r>
    </w:p>
    <w:tbl>
      <w:tblPr>
        <w:tblStyle w:val="Tabellenraster"/>
        <w:tblW w:w="0" w:type="auto"/>
        <w:tblLook w:val="04A0" w:firstRow="1" w:lastRow="0" w:firstColumn="1" w:lastColumn="0" w:noHBand="0" w:noVBand="1"/>
      </w:tblPr>
      <w:tblGrid>
        <w:gridCol w:w="3116"/>
        <w:gridCol w:w="3117"/>
        <w:gridCol w:w="3117"/>
      </w:tblGrid>
      <w:tr w:rsidR="009F36AE" w:rsidRPr="00820EE0" w14:paraId="55012BD7" w14:textId="77777777" w:rsidTr="00982BE9">
        <w:tc>
          <w:tcPr>
            <w:tcW w:w="3116" w:type="dxa"/>
          </w:tcPr>
          <w:p w14:paraId="54EB8F9D" w14:textId="7DB0E45D"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Şanlıurfa</w:t>
            </w:r>
            <w:r w:rsidRPr="00820EE0">
              <w:rPr>
                <w:rFonts w:ascii="Calibri" w:hAnsi="Calibri" w:cs="Calibri"/>
                <w:sz w:val="20"/>
                <w:szCs w:val="20"/>
                <w:lang w:val="en-GB"/>
              </w:rPr>
              <w:t xml:space="preserve"> - April 25-Ma</w:t>
            </w:r>
            <w:r>
              <w:rPr>
                <w:rFonts w:ascii="Calibri" w:hAnsi="Calibri" w:cs="Calibri"/>
                <w:sz w:val="20"/>
                <w:szCs w:val="20"/>
                <w:lang w:val="en-GB"/>
              </w:rPr>
              <w:t>i</w:t>
            </w:r>
            <w:r w:rsidRPr="00820EE0">
              <w:rPr>
                <w:rFonts w:ascii="Calibri" w:hAnsi="Calibri" w:cs="Calibri"/>
                <w:sz w:val="20"/>
                <w:szCs w:val="20"/>
                <w:lang w:val="en-GB"/>
              </w:rPr>
              <w:t xml:space="preserve"> 3</w:t>
            </w:r>
          </w:p>
        </w:tc>
        <w:tc>
          <w:tcPr>
            <w:tcW w:w="3117" w:type="dxa"/>
          </w:tcPr>
          <w:p w14:paraId="6BF14E54" w14:textId="59A0BC2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Van</w:t>
            </w:r>
            <w:r w:rsidRPr="00820EE0">
              <w:rPr>
                <w:rFonts w:ascii="Calibri" w:hAnsi="Calibri" w:cs="Calibri"/>
                <w:sz w:val="20"/>
                <w:szCs w:val="20"/>
                <w:lang w:val="en-GB"/>
              </w:rPr>
              <w:t xml:space="preserve"> - Jul</w:t>
            </w:r>
            <w:r>
              <w:rPr>
                <w:rFonts w:ascii="Calibri" w:hAnsi="Calibri" w:cs="Calibri"/>
                <w:sz w:val="20"/>
                <w:szCs w:val="20"/>
                <w:lang w:val="en-GB"/>
              </w:rPr>
              <w:t>i</w:t>
            </w:r>
            <w:r w:rsidRPr="00820EE0">
              <w:rPr>
                <w:rFonts w:ascii="Calibri" w:hAnsi="Calibri" w:cs="Calibri"/>
                <w:sz w:val="20"/>
                <w:szCs w:val="20"/>
                <w:lang w:val="en-GB"/>
              </w:rPr>
              <w:t xml:space="preserve"> 11-19</w:t>
            </w:r>
          </w:p>
        </w:tc>
        <w:tc>
          <w:tcPr>
            <w:tcW w:w="3117" w:type="dxa"/>
          </w:tcPr>
          <w:p w14:paraId="2356D39E"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Ankara</w:t>
            </w:r>
            <w:r w:rsidRPr="00820EE0">
              <w:rPr>
                <w:rFonts w:ascii="Calibri" w:hAnsi="Calibri" w:cs="Calibri"/>
                <w:sz w:val="20"/>
                <w:szCs w:val="20"/>
                <w:lang w:val="en-GB"/>
              </w:rPr>
              <w:t xml:space="preserve"> - September 19-27</w:t>
            </w:r>
          </w:p>
        </w:tc>
      </w:tr>
      <w:tr w:rsidR="009F36AE" w:rsidRPr="00820EE0" w14:paraId="49EAADB1" w14:textId="77777777" w:rsidTr="00982BE9">
        <w:tc>
          <w:tcPr>
            <w:tcW w:w="3116" w:type="dxa"/>
          </w:tcPr>
          <w:p w14:paraId="28FBAFF9" w14:textId="0803A4B8"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Aydın</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2-10 </w:t>
            </w:r>
          </w:p>
        </w:tc>
        <w:tc>
          <w:tcPr>
            <w:tcW w:w="3117" w:type="dxa"/>
          </w:tcPr>
          <w:p w14:paraId="5A9AA744" w14:textId="77109CEE"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Konya</w:t>
            </w:r>
            <w:r w:rsidRPr="00820EE0">
              <w:rPr>
                <w:rFonts w:ascii="Calibri" w:hAnsi="Calibri" w:cs="Calibri"/>
                <w:sz w:val="20"/>
                <w:szCs w:val="20"/>
                <w:lang w:val="en-GB"/>
              </w:rPr>
              <w:t xml:space="preserve"> - Jul</w:t>
            </w:r>
            <w:r>
              <w:rPr>
                <w:rFonts w:ascii="Calibri" w:hAnsi="Calibri" w:cs="Calibri"/>
                <w:sz w:val="20"/>
                <w:szCs w:val="20"/>
                <w:lang w:val="en-GB"/>
              </w:rPr>
              <w:t>i</w:t>
            </w:r>
            <w:r w:rsidRPr="00820EE0">
              <w:rPr>
                <w:rFonts w:ascii="Calibri" w:hAnsi="Calibri" w:cs="Calibri"/>
                <w:sz w:val="20"/>
                <w:szCs w:val="20"/>
                <w:lang w:val="en-GB"/>
              </w:rPr>
              <w:t xml:space="preserve"> 18-26</w:t>
            </w:r>
          </w:p>
        </w:tc>
        <w:tc>
          <w:tcPr>
            <w:tcW w:w="3117" w:type="dxa"/>
          </w:tcPr>
          <w:p w14:paraId="7A0FC44D" w14:textId="591E1FE1"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İstanbul</w:t>
            </w:r>
            <w:r w:rsidRPr="00820EE0">
              <w:rPr>
                <w:rFonts w:ascii="Calibri" w:hAnsi="Calibri" w:cs="Calibri"/>
                <w:sz w:val="20"/>
                <w:szCs w:val="20"/>
                <w:lang w:val="en-GB"/>
              </w:rPr>
              <w:t xml:space="preserve"> - September 26-O</w:t>
            </w:r>
            <w:r>
              <w:rPr>
                <w:rFonts w:ascii="Calibri" w:hAnsi="Calibri" w:cs="Calibri"/>
                <w:sz w:val="20"/>
                <w:szCs w:val="20"/>
                <w:lang w:val="en-GB"/>
              </w:rPr>
              <w:t>k</w:t>
            </w:r>
            <w:r w:rsidRPr="00820EE0">
              <w:rPr>
                <w:rFonts w:ascii="Calibri" w:hAnsi="Calibri" w:cs="Calibri"/>
                <w:sz w:val="20"/>
                <w:szCs w:val="20"/>
                <w:lang w:val="en-GB"/>
              </w:rPr>
              <w:t>tober 4</w:t>
            </w:r>
          </w:p>
        </w:tc>
      </w:tr>
      <w:tr w:rsidR="009F36AE" w:rsidRPr="00820EE0" w14:paraId="50B0E776" w14:textId="77777777" w:rsidTr="00982BE9">
        <w:tc>
          <w:tcPr>
            <w:tcW w:w="3116" w:type="dxa"/>
          </w:tcPr>
          <w:p w14:paraId="4B16328C" w14:textId="3CCF0FE9"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Mersin</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9-17</w:t>
            </w:r>
          </w:p>
        </w:tc>
        <w:tc>
          <w:tcPr>
            <w:tcW w:w="3117" w:type="dxa"/>
          </w:tcPr>
          <w:p w14:paraId="2D9DF722"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Nevşehir</w:t>
            </w:r>
            <w:r w:rsidRPr="00820EE0">
              <w:rPr>
                <w:rFonts w:ascii="Calibri" w:hAnsi="Calibri" w:cs="Calibri"/>
                <w:sz w:val="20"/>
                <w:szCs w:val="20"/>
                <w:lang w:val="en-GB"/>
              </w:rPr>
              <w:t xml:space="preserve"> - August 1-9</w:t>
            </w:r>
          </w:p>
        </w:tc>
        <w:tc>
          <w:tcPr>
            <w:tcW w:w="3117" w:type="dxa"/>
          </w:tcPr>
          <w:p w14:paraId="201E97C3" w14:textId="5EE430FA"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Gaziantep</w:t>
            </w:r>
            <w:r w:rsidRPr="00820EE0">
              <w:rPr>
                <w:rFonts w:ascii="Calibri" w:hAnsi="Calibri" w:cs="Calibri"/>
                <w:sz w:val="20"/>
                <w:szCs w:val="20"/>
                <w:lang w:val="en-GB"/>
              </w:rPr>
              <w:t xml:space="preserve"> - O</w:t>
            </w:r>
            <w:r>
              <w:rPr>
                <w:rFonts w:ascii="Calibri" w:hAnsi="Calibri" w:cs="Calibri"/>
                <w:sz w:val="20"/>
                <w:szCs w:val="20"/>
                <w:lang w:val="en-GB"/>
              </w:rPr>
              <w:t>k</w:t>
            </w:r>
            <w:r w:rsidRPr="00820EE0">
              <w:rPr>
                <w:rFonts w:ascii="Calibri" w:hAnsi="Calibri" w:cs="Calibri"/>
                <w:sz w:val="20"/>
                <w:szCs w:val="20"/>
                <w:lang w:val="en-GB"/>
              </w:rPr>
              <w:t>tober 3-11</w:t>
            </w:r>
          </w:p>
        </w:tc>
      </w:tr>
      <w:tr w:rsidR="009F36AE" w:rsidRPr="00820EE0" w14:paraId="67018820" w14:textId="77777777" w:rsidTr="00982BE9">
        <w:tc>
          <w:tcPr>
            <w:tcW w:w="3116" w:type="dxa"/>
          </w:tcPr>
          <w:p w14:paraId="2DAC689E" w14:textId="40B83919"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Eskişehir</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16-24</w:t>
            </w:r>
          </w:p>
        </w:tc>
        <w:tc>
          <w:tcPr>
            <w:tcW w:w="3117" w:type="dxa"/>
          </w:tcPr>
          <w:p w14:paraId="4A364B91"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Malatya</w:t>
            </w:r>
            <w:r w:rsidRPr="00820EE0">
              <w:rPr>
                <w:rFonts w:ascii="Calibri" w:hAnsi="Calibri" w:cs="Calibri"/>
                <w:sz w:val="20"/>
                <w:szCs w:val="20"/>
                <w:lang w:val="en-GB"/>
              </w:rPr>
              <w:t xml:space="preserve"> - August 8-16</w:t>
            </w:r>
          </w:p>
        </w:tc>
        <w:tc>
          <w:tcPr>
            <w:tcW w:w="3117" w:type="dxa"/>
          </w:tcPr>
          <w:p w14:paraId="1FFDCF2C" w14:textId="3D734B95"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Diyarbakır</w:t>
            </w:r>
            <w:r w:rsidRPr="00820EE0">
              <w:rPr>
                <w:rFonts w:ascii="Calibri" w:hAnsi="Calibri" w:cs="Calibri"/>
                <w:sz w:val="20"/>
                <w:szCs w:val="20"/>
                <w:lang w:val="en-GB"/>
              </w:rPr>
              <w:t xml:space="preserve"> - O</w:t>
            </w:r>
            <w:r>
              <w:rPr>
                <w:rFonts w:ascii="Calibri" w:hAnsi="Calibri" w:cs="Calibri"/>
                <w:sz w:val="20"/>
                <w:szCs w:val="20"/>
                <w:lang w:val="en-GB"/>
              </w:rPr>
              <w:t>k</w:t>
            </w:r>
            <w:r w:rsidRPr="00820EE0">
              <w:rPr>
                <w:rFonts w:ascii="Calibri" w:hAnsi="Calibri" w:cs="Calibri"/>
                <w:sz w:val="20"/>
                <w:szCs w:val="20"/>
                <w:lang w:val="en-GB"/>
              </w:rPr>
              <w:t>tober 10-18</w:t>
            </w:r>
          </w:p>
        </w:tc>
      </w:tr>
      <w:tr w:rsidR="009F36AE" w:rsidRPr="00820EE0" w14:paraId="433A8DA2" w14:textId="77777777" w:rsidTr="00982BE9">
        <w:tc>
          <w:tcPr>
            <w:tcW w:w="3116" w:type="dxa"/>
          </w:tcPr>
          <w:p w14:paraId="40D015DB" w14:textId="00E6362D"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Manisa</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30-Jun</w:t>
            </w:r>
            <w:r>
              <w:rPr>
                <w:rFonts w:ascii="Calibri" w:hAnsi="Calibri" w:cs="Calibri"/>
                <w:sz w:val="20"/>
                <w:szCs w:val="20"/>
                <w:lang w:val="en-GB"/>
              </w:rPr>
              <w:t>i</w:t>
            </w:r>
            <w:r w:rsidRPr="00820EE0">
              <w:rPr>
                <w:rFonts w:ascii="Calibri" w:hAnsi="Calibri" w:cs="Calibri"/>
                <w:sz w:val="20"/>
                <w:szCs w:val="20"/>
                <w:lang w:val="en-GB"/>
              </w:rPr>
              <w:t xml:space="preserve"> 7</w:t>
            </w:r>
          </w:p>
        </w:tc>
        <w:tc>
          <w:tcPr>
            <w:tcW w:w="3117" w:type="dxa"/>
          </w:tcPr>
          <w:p w14:paraId="09E3516C"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Erzurum</w:t>
            </w:r>
            <w:r w:rsidRPr="00820EE0">
              <w:rPr>
                <w:rFonts w:ascii="Calibri" w:hAnsi="Calibri" w:cs="Calibri"/>
                <w:sz w:val="20"/>
                <w:szCs w:val="20"/>
                <w:lang w:val="en-GB"/>
              </w:rPr>
              <w:t xml:space="preserve"> - August 15-23</w:t>
            </w:r>
          </w:p>
        </w:tc>
        <w:tc>
          <w:tcPr>
            <w:tcW w:w="3117" w:type="dxa"/>
          </w:tcPr>
          <w:p w14:paraId="70B74E0F" w14:textId="2FADF258"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Mardin</w:t>
            </w:r>
            <w:r w:rsidRPr="00820EE0">
              <w:rPr>
                <w:rFonts w:ascii="Calibri" w:hAnsi="Calibri" w:cs="Calibri"/>
                <w:sz w:val="20"/>
                <w:szCs w:val="20"/>
                <w:lang w:val="en-GB"/>
              </w:rPr>
              <w:t xml:space="preserve"> - O</w:t>
            </w:r>
            <w:r>
              <w:rPr>
                <w:rFonts w:ascii="Calibri" w:hAnsi="Calibri" w:cs="Calibri"/>
                <w:sz w:val="20"/>
                <w:szCs w:val="20"/>
                <w:lang w:val="en-GB"/>
              </w:rPr>
              <w:t>k</w:t>
            </w:r>
            <w:r w:rsidRPr="00820EE0">
              <w:rPr>
                <w:rFonts w:ascii="Calibri" w:hAnsi="Calibri" w:cs="Calibri"/>
                <w:sz w:val="20"/>
                <w:szCs w:val="20"/>
                <w:lang w:val="en-GB"/>
              </w:rPr>
              <w:t>tober 17-25</w:t>
            </w:r>
          </w:p>
        </w:tc>
      </w:tr>
      <w:tr w:rsidR="009F36AE" w:rsidRPr="00820EE0" w14:paraId="0084A88F" w14:textId="77777777" w:rsidTr="00982BE9">
        <w:tc>
          <w:tcPr>
            <w:tcW w:w="3116" w:type="dxa"/>
          </w:tcPr>
          <w:p w14:paraId="3858672E" w14:textId="3896307F"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 xml:space="preserve">Trabzon </w:t>
            </w:r>
            <w:r w:rsidRPr="00820EE0">
              <w:rPr>
                <w:rFonts w:ascii="Calibri" w:hAnsi="Calibri" w:cs="Calibri"/>
                <w:sz w:val="20"/>
                <w:szCs w:val="20"/>
                <w:lang w:val="en-GB"/>
              </w:rPr>
              <w:t>- Jun</w:t>
            </w:r>
            <w:r>
              <w:rPr>
                <w:rFonts w:ascii="Calibri" w:hAnsi="Calibri" w:cs="Calibri"/>
                <w:sz w:val="20"/>
                <w:szCs w:val="20"/>
                <w:lang w:val="en-GB"/>
              </w:rPr>
              <w:t>i</w:t>
            </w:r>
            <w:r w:rsidRPr="00820EE0">
              <w:rPr>
                <w:rFonts w:ascii="Calibri" w:hAnsi="Calibri" w:cs="Calibri"/>
                <w:sz w:val="20"/>
                <w:szCs w:val="20"/>
                <w:lang w:val="en-GB"/>
              </w:rPr>
              <w:t xml:space="preserve"> 6-14</w:t>
            </w:r>
          </w:p>
        </w:tc>
        <w:tc>
          <w:tcPr>
            <w:tcW w:w="3117" w:type="dxa"/>
          </w:tcPr>
          <w:p w14:paraId="327B15B2"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Ordu</w:t>
            </w:r>
            <w:r w:rsidRPr="00820EE0">
              <w:rPr>
                <w:rFonts w:ascii="Calibri" w:hAnsi="Calibri" w:cs="Calibri"/>
                <w:sz w:val="20"/>
                <w:szCs w:val="20"/>
                <w:lang w:val="en-GB"/>
              </w:rPr>
              <w:t xml:space="preserve"> - August 22-30</w:t>
            </w:r>
          </w:p>
        </w:tc>
        <w:tc>
          <w:tcPr>
            <w:tcW w:w="3117" w:type="dxa"/>
          </w:tcPr>
          <w:p w14:paraId="36FC1A2B" w14:textId="4D699972"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İzmir</w:t>
            </w:r>
            <w:r w:rsidRPr="00820EE0">
              <w:rPr>
                <w:rFonts w:ascii="Calibri" w:hAnsi="Calibri" w:cs="Calibri"/>
                <w:sz w:val="20"/>
                <w:szCs w:val="20"/>
                <w:lang w:val="en-GB"/>
              </w:rPr>
              <w:t xml:space="preserve"> - O</w:t>
            </w:r>
            <w:r>
              <w:rPr>
                <w:rFonts w:ascii="Calibri" w:hAnsi="Calibri" w:cs="Calibri"/>
                <w:sz w:val="20"/>
                <w:szCs w:val="20"/>
                <w:lang w:val="en-GB"/>
              </w:rPr>
              <w:t>k</w:t>
            </w:r>
            <w:r w:rsidRPr="00820EE0">
              <w:rPr>
                <w:rFonts w:ascii="Calibri" w:hAnsi="Calibri" w:cs="Calibri"/>
                <w:sz w:val="20"/>
                <w:szCs w:val="20"/>
                <w:lang w:val="en-GB"/>
              </w:rPr>
              <w:t>tober 24-November 1</w:t>
            </w:r>
          </w:p>
        </w:tc>
      </w:tr>
      <w:tr w:rsidR="009F36AE" w:rsidRPr="00820EE0" w14:paraId="371D6A2B" w14:textId="77777777" w:rsidTr="00982BE9">
        <w:tc>
          <w:tcPr>
            <w:tcW w:w="3116" w:type="dxa"/>
          </w:tcPr>
          <w:p w14:paraId="7C432D9E" w14:textId="545DC975"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Samsun</w:t>
            </w:r>
            <w:r w:rsidRPr="00820EE0">
              <w:rPr>
                <w:rFonts w:ascii="Calibri" w:hAnsi="Calibri" w:cs="Calibri"/>
                <w:sz w:val="20"/>
                <w:szCs w:val="20"/>
                <w:lang w:val="en-GB"/>
              </w:rPr>
              <w:t xml:space="preserve"> - Jun</w:t>
            </w:r>
            <w:r>
              <w:rPr>
                <w:rFonts w:ascii="Calibri" w:hAnsi="Calibri" w:cs="Calibri"/>
                <w:sz w:val="20"/>
                <w:szCs w:val="20"/>
                <w:lang w:val="en-GB"/>
              </w:rPr>
              <w:t>i</w:t>
            </w:r>
            <w:r w:rsidRPr="00820EE0">
              <w:rPr>
                <w:rFonts w:ascii="Calibri" w:hAnsi="Calibri" w:cs="Calibri"/>
                <w:sz w:val="20"/>
                <w:szCs w:val="20"/>
                <w:lang w:val="en-GB"/>
              </w:rPr>
              <w:t xml:space="preserve"> 20-28</w:t>
            </w:r>
          </w:p>
        </w:tc>
        <w:tc>
          <w:tcPr>
            <w:tcW w:w="3117" w:type="dxa"/>
          </w:tcPr>
          <w:p w14:paraId="383A0507"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Çanakkale</w:t>
            </w:r>
            <w:r w:rsidRPr="00820EE0">
              <w:rPr>
                <w:rFonts w:ascii="Calibri" w:hAnsi="Calibri" w:cs="Calibri"/>
                <w:sz w:val="20"/>
                <w:szCs w:val="20"/>
                <w:lang w:val="en-GB"/>
              </w:rPr>
              <w:t xml:space="preserve"> - August 29-September 6</w:t>
            </w:r>
          </w:p>
        </w:tc>
        <w:tc>
          <w:tcPr>
            <w:tcW w:w="3117" w:type="dxa"/>
          </w:tcPr>
          <w:p w14:paraId="24DFC1E0" w14:textId="4A740D1D"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Antalya</w:t>
            </w:r>
            <w:r w:rsidRPr="00820EE0">
              <w:rPr>
                <w:rFonts w:ascii="Calibri" w:hAnsi="Calibri" w:cs="Calibri"/>
                <w:sz w:val="20"/>
                <w:szCs w:val="20"/>
                <w:lang w:val="en-GB"/>
              </w:rPr>
              <w:t xml:space="preserve"> - O</w:t>
            </w:r>
            <w:r>
              <w:rPr>
                <w:rFonts w:ascii="Calibri" w:hAnsi="Calibri" w:cs="Calibri"/>
                <w:sz w:val="20"/>
                <w:szCs w:val="20"/>
                <w:lang w:val="en-GB"/>
              </w:rPr>
              <w:t>k</w:t>
            </w:r>
            <w:r w:rsidRPr="00820EE0">
              <w:rPr>
                <w:rFonts w:ascii="Calibri" w:hAnsi="Calibri" w:cs="Calibri"/>
                <w:sz w:val="20"/>
                <w:szCs w:val="20"/>
                <w:lang w:val="en-GB"/>
              </w:rPr>
              <w:t>tober 31-November 8</w:t>
            </w:r>
          </w:p>
        </w:tc>
      </w:tr>
      <w:tr w:rsidR="009F36AE" w:rsidRPr="00820EE0" w14:paraId="69AD49A1" w14:textId="77777777" w:rsidTr="00982BE9">
        <w:tc>
          <w:tcPr>
            <w:tcW w:w="3116" w:type="dxa"/>
          </w:tcPr>
          <w:p w14:paraId="7E7ECB82" w14:textId="0A93BFA9"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Bursa</w:t>
            </w:r>
            <w:r w:rsidRPr="00820EE0">
              <w:rPr>
                <w:rFonts w:ascii="Calibri" w:hAnsi="Calibri" w:cs="Calibri"/>
                <w:sz w:val="20"/>
                <w:szCs w:val="20"/>
                <w:lang w:val="en-GB"/>
              </w:rPr>
              <w:t xml:space="preserve"> -</w:t>
            </w:r>
            <w:r w:rsidRPr="00820EE0">
              <w:rPr>
                <w:rFonts w:ascii="Calibri" w:hAnsi="Calibri" w:cs="Calibri"/>
                <w:b/>
                <w:bCs/>
                <w:sz w:val="20"/>
                <w:szCs w:val="20"/>
                <w:lang w:val="en-GB"/>
              </w:rPr>
              <w:t xml:space="preserve"> </w:t>
            </w:r>
            <w:r w:rsidRPr="00820EE0">
              <w:rPr>
                <w:rFonts w:ascii="Calibri" w:hAnsi="Calibri" w:cs="Calibri"/>
                <w:sz w:val="20"/>
                <w:szCs w:val="20"/>
                <w:lang w:val="en-GB"/>
              </w:rPr>
              <w:t>Jun</w:t>
            </w:r>
            <w:r>
              <w:rPr>
                <w:rFonts w:ascii="Calibri" w:hAnsi="Calibri" w:cs="Calibri"/>
                <w:sz w:val="20"/>
                <w:szCs w:val="20"/>
                <w:lang w:val="en-GB"/>
              </w:rPr>
              <w:t>i</w:t>
            </w:r>
            <w:r w:rsidRPr="00820EE0">
              <w:rPr>
                <w:rFonts w:ascii="Calibri" w:hAnsi="Calibri" w:cs="Calibri"/>
                <w:sz w:val="20"/>
                <w:szCs w:val="20"/>
                <w:lang w:val="en-GB"/>
              </w:rPr>
              <w:t xml:space="preserve"> 27- Jul</w:t>
            </w:r>
            <w:r>
              <w:rPr>
                <w:rFonts w:ascii="Calibri" w:hAnsi="Calibri" w:cs="Calibri"/>
                <w:sz w:val="20"/>
                <w:szCs w:val="20"/>
                <w:lang w:val="en-GB"/>
              </w:rPr>
              <w:t>i</w:t>
            </w:r>
            <w:r w:rsidRPr="00820EE0">
              <w:rPr>
                <w:rFonts w:ascii="Calibri" w:hAnsi="Calibri" w:cs="Calibri"/>
                <w:sz w:val="20"/>
                <w:szCs w:val="20"/>
                <w:lang w:val="en-GB"/>
              </w:rPr>
              <w:t xml:space="preserve"> 5</w:t>
            </w:r>
          </w:p>
        </w:tc>
        <w:tc>
          <w:tcPr>
            <w:tcW w:w="3117" w:type="dxa"/>
          </w:tcPr>
          <w:p w14:paraId="61523CE6"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Kayseri</w:t>
            </w:r>
            <w:r w:rsidRPr="00820EE0">
              <w:rPr>
                <w:rFonts w:ascii="Calibri" w:hAnsi="Calibri" w:cs="Calibri"/>
                <w:sz w:val="20"/>
                <w:szCs w:val="20"/>
                <w:lang w:val="en-GB"/>
              </w:rPr>
              <w:t xml:space="preserve"> - September 5-13</w:t>
            </w:r>
          </w:p>
        </w:tc>
        <w:tc>
          <w:tcPr>
            <w:tcW w:w="3117" w:type="dxa"/>
          </w:tcPr>
          <w:p w14:paraId="2AF73B5E" w14:textId="77777777"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Adana</w:t>
            </w:r>
            <w:r w:rsidRPr="00820EE0">
              <w:rPr>
                <w:rFonts w:ascii="Calibri" w:hAnsi="Calibri" w:cs="Calibri"/>
                <w:sz w:val="20"/>
                <w:szCs w:val="20"/>
                <w:lang w:val="en-GB"/>
              </w:rPr>
              <w:t xml:space="preserve"> - November 7-15</w:t>
            </w:r>
          </w:p>
        </w:tc>
      </w:tr>
      <w:tr w:rsidR="009F36AE" w:rsidRPr="007D10BB" w14:paraId="5D26E215" w14:textId="77777777" w:rsidTr="00982BE9">
        <w:tc>
          <w:tcPr>
            <w:tcW w:w="3116" w:type="dxa"/>
          </w:tcPr>
          <w:p w14:paraId="37EEA671" w14:textId="4B166701" w:rsidR="009F36AE" w:rsidRPr="00820EE0"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 xml:space="preserve">Sakarya </w:t>
            </w:r>
            <w:r w:rsidRPr="00820EE0">
              <w:rPr>
                <w:rFonts w:ascii="Calibri" w:hAnsi="Calibri" w:cs="Calibri"/>
                <w:sz w:val="20"/>
                <w:szCs w:val="20"/>
                <w:lang w:val="en-GB"/>
              </w:rPr>
              <w:t>- Jul</w:t>
            </w:r>
            <w:r>
              <w:rPr>
                <w:rFonts w:ascii="Calibri" w:hAnsi="Calibri" w:cs="Calibri"/>
                <w:sz w:val="20"/>
                <w:szCs w:val="20"/>
                <w:lang w:val="en-GB"/>
              </w:rPr>
              <w:t>i</w:t>
            </w:r>
            <w:r w:rsidRPr="00820EE0">
              <w:rPr>
                <w:rFonts w:ascii="Calibri" w:hAnsi="Calibri" w:cs="Calibri"/>
                <w:sz w:val="20"/>
                <w:szCs w:val="20"/>
                <w:lang w:val="en-GB"/>
              </w:rPr>
              <w:t xml:space="preserve"> 4-12</w:t>
            </w:r>
          </w:p>
        </w:tc>
        <w:tc>
          <w:tcPr>
            <w:tcW w:w="3117" w:type="dxa"/>
          </w:tcPr>
          <w:p w14:paraId="597407AE" w14:textId="77777777" w:rsidR="009F36AE" w:rsidRPr="007D10BB" w:rsidRDefault="009F36AE" w:rsidP="00982BE9">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Kahramanmaraş</w:t>
            </w:r>
            <w:r w:rsidRPr="00820EE0">
              <w:rPr>
                <w:rFonts w:ascii="Calibri" w:hAnsi="Calibri" w:cs="Calibri"/>
                <w:sz w:val="20"/>
                <w:szCs w:val="20"/>
                <w:lang w:val="en-GB"/>
              </w:rPr>
              <w:t xml:space="preserve"> - September 12-20</w:t>
            </w:r>
          </w:p>
        </w:tc>
        <w:tc>
          <w:tcPr>
            <w:tcW w:w="3117" w:type="dxa"/>
          </w:tcPr>
          <w:p w14:paraId="535774C1" w14:textId="77777777" w:rsidR="009F36AE" w:rsidRPr="007D10BB" w:rsidRDefault="009F36AE" w:rsidP="00982BE9">
            <w:pPr>
              <w:pStyle w:val="KeinLeerraum"/>
              <w:spacing w:line="220" w:lineRule="exact"/>
              <w:jc w:val="both"/>
              <w:rPr>
                <w:rFonts w:ascii="Calibri" w:hAnsi="Calibri" w:cs="Calibri"/>
                <w:lang w:val="en-GB"/>
              </w:rPr>
            </w:pPr>
          </w:p>
        </w:tc>
      </w:tr>
    </w:tbl>
    <w:p w14:paraId="050C0910" w14:textId="4617F882" w:rsidR="00093EDE" w:rsidRPr="007564C0" w:rsidRDefault="00093EDE" w:rsidP="00DC502B">
      <w:pPr>
        <w:spacing w:after="120" w:line="360" w:lineRule="auto"/>
        <w:jc w:val="both"/>
        <w:rPr>
          <w:rFonts w:ascii="Arial" w:hAnsi="Arial" w:cs="Arial"/>
          <w:lang w:val="de-CH"/>
        </w:rPr>
      </w:pPr>
    </w:p>
    <w:p w14:paraId="752E8916" w14:textId="67932128" w:rsidR="006756D4" w:rsidRDefault="003F7404" w:rsidP="006756D4">
      <w:pPr>
        <w:pStyle w:val="KeinLeerraum"/>
        <w:spacing w:after="120" w:line="360" w:lineRule="auto"/>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0" w:history="1">
        <w:r w:rsidRPr="00C6750D">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C6750D">
        <w:rPr>
          <w:rFonts w:ascii="Arial" w:eastAsia="Times New Roman" w:hAnsi="Arial" w:cs="Arial"/>
          <w:lang w:val="de-CH"/>
        </w:rPr>
        <w:t xml:space="preserve">Bilder © GoTürkiye. </w:t>
      </w:r>
    </w:p>
    <w:p w14:paraId="311C2C47" w14:textId="684333FE" w:rsidR="003F7404" w:rsidRPr="00C6750D" w:rsidRDefault="006756D4" w:rsidP="006756D4">
      <w:pPr>
        <w:pStyle w:val="KeinLeerraum"/>
        <w:spacing w:after="120" w:line="360" w:lineRule="auto"/>
        <w:jc w:val="center"/>
        <w:rPr>
          <w:rFonts w:ascii="Arial" w:eastAsia="Times New Roman" w:hAnsi="Arial" w:cs="Arial"/>
          <w:lang w:val="de-CH"/>
        </w:rPr>
      </w:pPr>
      <w:r w:rsidRPr="006756D4">
        <w:rPr>
          <w:rFonts w:ascii="Arial" w:eastAsia="Times New Roman" w:hAnsi="Arial" w:cs="Arial"/>
          <w:lang w:val="de-CH"/>
        </w:rPr>
        <w:lastRenderedPageBreak/>
        <w:drawing>
          <wp:inline distT="0" distB="0" distL="0" distR="0" wp14:anchorId="79E4A26E" wp14:editId="248A4F82">
            <wp:extent cx="1378197" cy="1464162"/>
            <wp:effectExtent l="0" t="0" r="0" b="3175"/>
            <wp:docPr id="1836289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89939" name=""/>
                    <pic:cNvPicPr/>
                  </pic:nvPicPr>
                  <pic:blipFill>
                    <a:blip r:embed="rId11"/>
                    <a:stretch>
                      <a:fillRect/>
                    </a:stretch>
                  </pic:blipFill>
                  <pic:spPr>
                    <a:xfrm>
                      <a:off x="0" y="0"/>
                      <a:ext cx="1392490" cy="1479346"/>
                    </a:xfrm>
                    <a:prstGeom prst="rect">
                      <a:avLst/>
                    </a:prstGeom>
                  </pic:spPr>
                </pic:pic>
              </a:graphicData>
            </a:graphic>
          </wp:inline>
        </w:drawing>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2"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3"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4"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5"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6"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17"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8"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4B59" w14:textId="77777777" w:rsidR="009F5C28" w:rsidRDefault="009F5C28" w:rsidP="005626E4">
      <w:pPr>
        <w:spacing w:after="0" w:line="240" w:lineRule="auto"/>
      </w:pPr>
      <w:r>
        <w:separator/>
      </w:r>
    </w:p>
  </w:endnote>
  <w:endnote w:type="continuationSeparator" w:id="0">
    <w:p w14:paraId="76FEC92E" w14:textId="77777777" w:rsidR="009F5C28" w:rsidRDefault="009F5C28"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28B9" w14:textId="77777777" w:rsidR="009F5C28" w:rsidRDefault="009F5C28" w:rsidP="005626E4">
      <w:pPr>
        <w:spacing w:after="0" w:line="240" w:lineRule="auto"/>
      </w:pPr>
      <w:r>
        <w:separator/>
      </w:r>
    </w:p>
  </w:footnote>
  <w:footnote w:type="continuationSeparator" w:id="0">
    <w:p w14:paraId="37F1279A" w14:textId="77777777" w:rsidR="009F5C28" w:rsidRDefault="009F5C28"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4CC62B46" w:rsidR="005626E4" w:rsidRDefault="005626E4">
    <w:pPr>
      <w:pStyle w:val="Kopfzeile"/>
    </w:pPr>
    <w:r>
      <w:rPr>
        <w:noProof/>
      </w:rPr>
      <w:drawing>
        <wp:anchor distT="0" distB="0" distL="114300" distR="114300" simplePos="0" relativeHeight="251659264" behindDoc="0" locked="0" layoutInCell="1" allowOverlap="1" wp14:anchorId="1D6D533B" wp14:editId="165C2983">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3EDE"/>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34E2"/>
    <w:rsid w:val="003E3569"/>
    <w:rsid w:val="003E3F29"/>
    <w:rsid w:val="003E5D8E"/>
    <w:rsid w:val="003F7404"/>
    <w:rsid w:val="00404A15"/>
    <w:rsid w:val="004126F4"/>
    <w:rsid w:val="00412D1C"/>
    <w:rsid w:val="0042065D"/>
    <w:rsid w:val="00420978"/>
    <w:rsid w:val="00421300"/>
    <w:rsid w:val="00422950"/>
    <w:rsid w:val="00426C5E"/>
    <w:rsid w:val="00431DCA"/>
    <w:rsid w:val="00435978"/>
    <w:rsid w:val="0044799E"/>
    <w:rsid w:val="00454E7C"/>
    <w:rsid w:val="0046504C"/>
    <w:rsid w:val="004749DA"/>
    <w:rsid w:val="00484DC9"/>
    <w:rsid w:val="004857AF"/>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955EB"/>
    <w:rsid w:val="005B012C"/>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56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564C0"/>
    <w:rsid w:val="007607A3"/>
    <w:rsid w:val="007773D4"/>
    <w:rsid w:val="00787962"/>
    <w:rsid w:val="00791B70"/>
    <w:rsid w:val="007A3CB4"/>
    <w:rsid w:val="007A5D52"/>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E5B1C"/>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9F36AE"/>
    <w:rsid w:val="009F5C28"/>
    <w:rsid w:val="00A1623E"/>
    <w:rsid w:val="00A30BA7"/>
    <w:rsid w:val="00A36537"/>
    <w:rsid w:val="00A51D7A"/>
    <w:rsid w:val="00A87538"/>
    <w:rsid w:val="00A979F3"/>
    <w:rsid w:val="00AA0A56"/>
    <w:rsid w:val="00AD471F"/>
    <w:rsid w:val="00AE0711"/>
    <w:rsid w:val="00AE4C22"/>
    <w:rsid w:val="00AE739C"/>
    <w:rsid w:val="00AF6141"/>
    <w:rsid w:val="00B0626A"/>
    <w:rsid w:val="00B1761F"/>
    <w:rsid w:val="00B230CD"/>
    <w:rsid w:val="00B24093"/>
    <w:rsid w:val="00B322DE"/>
    <w:rsid w:val="00B32CCA"/>
    <w:rsid w:val="00B64ACF"/>
    <w:rsid w:val="00B65801"/>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21B10"/>
    <w:rsid w:val="00C36961"/>
    <w:rsid w:val="00C52FA9"/>
    <w:rsid w:val="00C53DF8"/>
    <w:rsid w:val="00C542A1"/>
    <w:rsid w:val="00C6750D"/>
    <w:rsid w:val="00C67D51"/>
    <w:rsid w:val="00C70A01"/>
    <w:rsid w:val="00C9716E"/>
    <w:rsid w:val="00CA4FDE"/>
    <w:rsid w:val="00CA5A94"/>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2523A"/>
    <w:rsid w:val="00E30BC1"/>
    <w:rsid w:val="00E3234A"/>
    <w:rsid w:val="00E36D54"/>
    <w:rsid w:val="00E45C11"/>
    <w:rsid w:val="00E47291"/>
    <w:rsid w:val="00E710B5"/>
    <w:rsid w:val="00E72F23"/>
    <w:rsid w:val="00E83E78"/>
    <w:rsid w:val="00EA5CF0"/>
    <w:rsid w:val="00EC170D"/>
    <w:rsid w:val="00EC4B5C"/>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yolufestivali.com/" TargetMode="External"/><Relationship Id="rId13" Type="http://schemas.openxmlformats.org/officeDocument/2006/relationships/hyperlink" Target="http://www.facebook.com/GoTurkiye" TargetMode="External"/><Relationship Id="rId18" Type="http://schemas.openxmlformats.org/officeDocument/2006/relationships/hyperlink" Target="https://goturkiy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ulturyolufestivali.com/" TargetMode="External"/><Relationship Id="rId12" Type="http://schemas.openxmlformats.org/officeDocument/2006/relationships/hyperlink" Target="https://goturkiye.com/" TargetMode="External"/><Relationship Id="rId17" Type="http://schemas.openxmlformats.org/officeDocument/2006/relationships/hyperlink" Target="mailto:info@gretzcom.ch" TargetMode="External"/><Relationship Id="rId2" Type="http://schemas.openxmlformats.org/officeDocument/2006/relationships/styles" Target="styles.xml"/><Relationship Id="rId16" Type="http://schemas.openxmlformats.org/officeDocument/2006/relationships/hyperlink" Target="http://www.youtube.com/GoT&#252;rkiy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x.com/goturkiye" TargetMode="External"/><Relationship Id="rId10" Type="http://schemas.openxmlformats.org/officeDocument/2006/relationships/hyperlink" Target="https://we.tl/t-e7U0a5Dq077iHen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turkiye_kulturyolu/?hl=en" TargetMode="External"/><Relationship Id="rId14" Type="http://schemas.openxmlformats.org/officeDocument/2006/relationships/hyperlink" Target="http://www.instagram.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5607</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38</cp:revision>
  <cp:lastPrinted>2026-03-04T12:40:00Z</cp:lastPrinted>
  <dcterms:created xsi:type="dcterms:W3CDTF">2026-02-10T07:43:00Z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