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432813E4" w14:textId="236F4B69" w:rsidR="006A3980" w:rsidRDefault="006423FF" w:rsidP="0037023A">
      <w:pPr>
        <w:spacing w:after="120" w:line="360" w:lineRule="auto"/>
        <w:jc w:val="both"/>
        <w:rPr>
          <w:rFonts w:ascii="Arial" w:eastAsia="Calibri" w:hAnsi="Arial" w:cs="Arial"/>
          <w:b/>
          <w:iCs/>
          <w:sz w:val="28"/>
          <w:szCs w:val="28"/>
          <w:lang w:val="de-CH"/>
        </w:rPr>
      </w:pPr>
      <w:r w:rsidRPr="006423FF">
        <w:rPr>
          <w:rFonts w:ascii="Arial" w:eastAsia="Calibri" w:hAnsi="Arial" w:cs="Arial"/>
          <w:b/>
          <w:iCs/>
          <w:sz w:val="28"/>
          <w:szCs w:val="28"/>
          <w:lang w:val="de-CH"/>
        </w:rPr>
        <w:t xml:space="preserve">Dein Traum-Sommer beginnt jetzt: Frühbucherangebot für die </w:t>
      </w:r>
      <w:r>
        <w:rPr>
          <w:rFonts w:ascii="Arial" w:eastAsia="Calibri" w:hAnsi="Arial" w:cs="Arial"/>
          <w:b/>
          <w:iCs/>
          <w:sz w:val="28"/>
          <w:szCs w:val="28"/>
          <w:lang w:val="de-CH"/>
        </w:rPr>
        <w:t>türkisfarbene K</w:t>
      </w:r>
      <w:r w:rsidRPr="006423FF">
        <w:rPr>
          <w:rFonts w:ascii="Arial" w:eastAsia="Calibri" w:hAnsi="Arial" w:cs="Arial"/>
          <w:b/>
          <w:iCs/>
          <w:sz w:val="28"/>
          <w:szCs w:val="28"/>
          <w:lang w:val="de-CH"/>
        </w:rPr>
        <w:t>üste der Türk</w:t>
      </w:r>
      <w:r>
        <w:rPr>
          <w:rFonts w:ascii="Arial" w:eastAsia="Calibri" w:hAnsi="Arial" w:cs="Arial"/>
          <w:b/>
          <w:iCs/>
          <w:sz w:val="28"/>
          <w:szCs w:val="28"/>
          <w:lang w:val="de-CH"/>
        </w:rPr>
        <w:t>iye</w:t>
      </w:r>
    </w:p>
    <w:p w14:paraId="58FEE20E" w14:textId="669A9ED2" w:rsidR="0037023A" w:rsidRDefault="005626E4" w:rsidP="00DC502B">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6423FF">
        <w:rPr>
          <w:rFonts w:ascii="Arial" w:eastAsia="Calibri" w:hAnsi="Arial" w:cs="Arial"/>
          <w:b/>
          <w:bCs/>
          <w:lang w:val="de-CH"/>
        </w:rPr>
        <w:t>09.04</w:t>
      </w:r>
      <w:r w:rsidR="009E7522" w:rsidRPr="00920198">
        <w:rPr>
          <w:rFonts w:ascii="Arial" w:eastAsia="Calibri" w:hAnsi="Arial" w:cs="Arial"/>
          <w:b/>
          <w:bCs/>
          <w:lang w:val="de-CH"/>
        </w:rPr>
        <w:t>.</w:t>
      </w:r>
      <w:r w:rsidRPr="00920198">
        <w:rPr>
          <w:rFonts w:ascii="Arial" w:eastAsia="Calibri" w:hAnsi="Arial" w:cs="Arial"/>
          <w:b/>
          <w:bCs/>
          <w:lang w:val="de-CH"/>
        </w:rPr>
        <w:t>202</w:t>
      </w:r>
      <w:r w:rsidR="00F72C67" w:rsidRPr="00920198">
        <w:rPr>
          <w:rFonts w:ascii="Arial" w:eastAsia="Calibri" w:hAnsi="Arial" w:cs="Arial"/>
          <w:b/>
          <w:bCs/>
          <w:lang w:val="de-CH"/>
        </w:rPr>
        <w:t>6</w:t>
      </w:r>
      <w:r w:rsidR="00D42058" w:rsidRPr="00920198">
        <w:rPr>
          <w:rFonts w:ascii="Arial" w:eastAsia="Calibri" w:hAnsi="Arial" w:cs="Arial"/>
          <w:b/>
          <w:bCs/>
          <w:lang w:val="de-CH"/>
        </w:rPr>
        <w:t xml:space="preserve">: </w:t>
      </w:r>
      <w:r w:rsidR="00443E62" w:rsidRPr="00443E62">
        <w:rPr>
          <w:rFonts w:ascii="Arial" w:eastAsia="Calibri" w:hAnsi="Arial" w:cs="Arial"/>
          <w:b/>
          <w:bCs/>
          <w:lang w:val="de-CH"/>
        </w:rPr>
        <w:t>Während Reisende beginnen, ihre Sommer</w:t>
      </w:r>
      <w:r w:rsidR="00B94B5E">
        <w:rPr>
          <w:rFonts w:ascii="Arial" w:eastAsia="Calibri" w:hAnsi="Arial" w:cs="Arial"/>
          <w:b/>
          <w:bCs/>
          <w:lang w:val="de-CH"/>
        </w:rPr>
        <w:t>ferien</w:t>
      </w:r>
      <w:r w:rsidR="00443E62" w:rsidRPr="00443E62">
        <w:rPr>
          <w:rFonts w:ascii="Arial" w:eastAsia="Calibri" w:hAnsi="Arial" w:cs="Arial"/>
          <w:b/>
          <w:bCs/>
          <w:lang w:val="de-CH"/>
        </w:rPr>
        <w:t>pläne zu schmieden, beeinflussen die Vorteile einer frühzeitigen Buchung ihre Entscheidungen zunehmend.</w:t>
      </w:r>
    </w:p>
    <w:p w14:paraId="7D189D45" w14:textId="749CA977" w:rsidR="006A3980" w:rsidRPr="0037023A" w:rsidRDefault="00443E62" w:rsidP="00DC502B">
      <w:pPr>
        <w:spacing w:after="120" w:line="360" w:lineRule="auto"/>
        <w:jc w:val="both"/>
        <w:rPr>
          <w:rFonts w:ascii="Arial" w:hAnsi="Arial" w:cs="Arial"/>
          <w:lang w:val="de-CH"/>
        </w:rPr>
      </w:pPr>
      <w:r w:rsidRPr="00443E62">
        <w:rPr>
          <w:rFonts w:ascii="Arial" w:eastAsia="Calibri" w:hAnsi="Arial" w:cs="Arial"/>
          <w:lang w:val="de-CH"/>
        </w:rPr>
        <w:t xml:space="preserve">Rabatte, Pauschalangebote und die Sicherheit, die eine frühzeitige Planung mit sich bringt, sind für viele Urlauber zu entscheidenden Faktoren geworden. Laut dem </w:t>
      </w:r>
      <w:hyperlink r:id="rId8" w:history="1">
        <w:r w:rsidRPr="00443E62">
          <w:rPr>
            <w:rStyle w:val="Hyperlink"/>
            <w:rFonts w:ascii="Arial" w:eastAsia="Calibri" w:hAnsi="Arial" w:cs="Arial"/>
            <w:lang w:val="de-CH"/>
          </w:rPr>
          <w:t>„Traveller Value Index</w:t>
        </w:r>
        <w:r w:rsidRPr="00443E62">
          <w:rPr>
            <w:rStyle w:val="Hyperlink"/>
            <w:rFonts w:ascii="Arial" w:eastAsia="Calibri" w:hAnsi="Arial" w:cs="Arial"/>
            <w:lang w:val="de-CH"/>
          </w:rPr>
          <w:t xml:space="preserve"> </w:t>
        </w:r>
        <w:r w:rsidRPr="00443E62">
          <w:rPr>
            <w:rStyle w:val="Hyperlink"/>
            <w:rFonts w:ascii="Arial" w:eastAsia="Calibri" w:hAnsi="Arial" w:cs="Arial"/>
            <w:lang w:val="de-CH"/>
          </w:rPr>
          <w:t>2025“ der Expedia Group</w:t>
        </w:r>
      </w:hyperlink>
      <w:r w:rsidRPr="00443E62">
        <w:rPr>
          <w:rFonts w:ascii="Arial" w:eastAsia="Calibri" w:hAnsi="Arial" w:cs="Arial"/>
          <w:lang w:val="de-CH"/>
        </w:rPr>
        <w:t xml:space="preserve"> gehören Frühbucherrabatte und gebündelte Reisepakete zu den attraktivsten Optionen für Reisende, die planen, innerhalb der nächsten 12 Monate ein Hotel zu buchen. Die Umfrage zeigt, dass </w:t>
      </w:r>
      <w:r w:rsidRPr="00443E62">
        <w:rPr>
          <w:rFonts w:ascii="Arial" w:eastAsia="Calibri" w:hAnsi="Arial" w:cs="Arial"/>
          <w:b/>
          <w:bCs/>
          <w:lang w:val="de-CH"/>
        </w:rPr>
        <w:t>50 % der Reisenden</w:t>
      </w:r>
      <w:r w:rsidRPr="00443E62">
        <w:rPr>
          <w:rFonts w:ascii="Arial" w:eastAsia="Calibri" w:hAnsi="Arial" w:cs="Arial"/>
          <w:lang w:val="de-CH"/>
        </w:rPr>
        <w:t xml:space="preserve"> Rabatte auf Pauschalangebote besonders attraktiv finden, was diese zur beliebtesten Option unter den Befragten macht. Die Ergebnisse verdeutlichen eine klare Veränderung der Reisegewohnheiten: Früh zu buchen ist nicht mehr nur eine Strategie, um Geld zu sparen, sondern hat sich zu einem gängigen Verbraucherverhalten entwickelt.</w:t>
      </w:r>
    </w:p>
    <w:p w14:paraId="3FE6D1BF" w14:textId="23C35AD5" w:rsidR="002D40E6" w:rsidRPr="002D40E6" w:rsidRDefault="00B94B5E" w:rsidP="002D40E6">
      <w:pPr>
        <w:spacing w:after="120" w:line="360" w:lineRule="auto"/>
        <w:jc w:val="both"/>
        <w:rPr>
          <w:rFonts w:ascii="Arial" w:hAnsi="Arial" w:cs="Arial"/>
          <w:lang w:val="de-CH"/>
        </w:rPr>
      </w:pPr>
      <w:r w:rsidRPr="00B94B5E">
        <w:rPr>
          <w:rFonts w:ascii="Arial" w:hAnsi="Arial" w:cs="Arial"/>
          <w:lang w:val="de-CH"/>
        </w:rPr>
        <w:t>Für alle, die diese frühen Pläne in</w:t>
      </w:r>
      <w:r>
        <w:rPr>
          <w:rFonts w:ascii="Arial" w:hAnsi="Arial" w:cs="Arial"/>
          <w:lang w:val="de-CH"/>
        </w:rPr>
        <w:t xml:space="preserve"> </w:t>
      </w:r>
      <w:r w:rsidRPr="00B94B5E">
        <w:rPr>
          <w:rFonts w:ascii="Arial" w:hAnsi="Arial" w:cs="Arial"/>
          <w:lang w:val="de-CH"/>
        </w:rPr>
        <w:t>unvergesslichen Sommer</w:t>
      </w:r>
      <w:r>
        <w:rPr>
          <w:rFonts w:ascii="Arial" w:hAnsi="Arial" w:cs="Arial"/>
          <w:lang w:val="de-CH"/>
        </w:rPr>
        <w:t>ferien</w:t>
      </w:r>
      <w:r w:rsidRPr="00B94B5E">
        <w:rPr>
          <w:rFonts w:ascii="Arial" w:hAnsi="Arial" w:cs="Arial"/>
          <w:lang w:val="de-CH"/>
        </w:rPr>
        <w:t xml:space="preserve"> verwandeln möchten, bieten die spektakulären Küstenorte der Türk</w:t>
      </w:r>
      <w:r>
        <w:rPr>
          <w:rFonts w:ascii="Arial" w:hAnsi="Arial" w:cs="Arial"/>
          <w:lang w:val="de-CH"/>
        </w:rPr>
        <w:t>iye</w:t>
      </w:r>
      <w:r w:rsidRPr="00B94B5E">
        <w:rPr>
          <w:rFonts w:ascii="Arial" w:hAnsi="Arial" w:cs="Arial"/>
          <w:lang w:val="de-CH"/>
        </w:rPr>
        <w:t xml:space="preserve"> den perfekten Rahmen. Von den türkisfarbenen Stränden der </w:t>
      </w:r>
      <w:hyperlink r:id="rId9" w:history="1">
        <w:r w:rsidRPr="002D40E6">
          <w:rPr>
            <w:rStyle w:val="Hyperlink"/>
            <w:rFonts w:ascii="Arial" w:hAnsi="Arial" w:cs="Arial"/>
            <w:lang w:val="de-CH"/>
          </w:rPr>
          <w:t>türkischen Riv</w:t>
        </w:r>
        <w:r w:rsidRPr="002D40E6">
          <w:rPr>
            <w:rStyle w:val="Hyperlink"/>
            <w:rFonts w:ascii="Arial" w:hAnsi="Arial" w:cs="Arial"/>
            <w:lang w:val="de-CH"/>
          </w:rPr>
          <w:t>i</w:t>
        </w:r>
        <w:r w:rsidRPr="002D40E6">
          <w:rPr>
            <w:rStyle w:val="Hyperlink"/>
            <w:rFonts w:ascii="Arial" w:hAnsi="Arial" w:cs="Arial"/>
            <w:lang w:val="de-CH"/>
          </w:rPr>
          <w:t>era</w:t>
        </w:r>
      </w:hyperlink>
      <w:r w:rsidRPr="00B94B5E">
        <w:rPr>
          <w:rFonts w:ascii="Arial" w:hAnsi="Arial" w:cs="Arial"/>
          <w:lang w:val="de-CH"/>
        </w:rPr>
        <w:t xml:space="preserve"> in </w:t>
      </w:r>
      <w:r w:rsidRPr="002D40E6">
        <w:rPr>
          <w:rFonts w:ascii="Arial" w:hAnsi="Arial" w:cs="Arial"/>
          <w:b/>
          <w:bCs/>
          <w:lang w:val="de-CH"/>
        </w:rPr>
        <w:t>Antalya</w:t>
      </w:r>
      <w:r w:rsidRPr="00B94B5E">
        <w:rPr>
          <w:rFonts w:ascii="Arial" w:hAnsi="Arial" w:cs="Arial"/>
          <w:lang w:val="de-CH"/>
        </w:rPr>
        <w:t xml:space="preserve"> bis hin zu den eleganten Reisezielen an der </w:t>
      </w:r>
      <w:hyperlink r:id="rId10" w:history="1">
        <w:r w:rsidRPr="002D40E6">
          <w:rPr>
            <w:rStyle w:val="Hyperlink"/>
            <w:rFonts w:ascii="Arial" w:hAnsi="Arial" w:cs="Arial"/>
            <w:lang w:val="de-CH"/>
          </w:rPr>
          <w:t>Ägä</w:t>
        </w:r>
        <w:r w:rsidRPr="002D40E6">
          <w:rPr>
            <w:rStyle w:val="Hyperlink"/>
            <w:rFonts w:ascii="Arial" w:hAnsi="Arial" w:cs="Arial"/>
            <w:lang w:val="de-CH"/>
          </w:rPr>
          <w:t>i</w:t>
        </w:r>
        <w:r w:rsidRPr="002D40E6">
          <w:rPr>
            <w:rStyle w:val="Hyperlink"/>
            <w:rFonts w:ascii="Arial" w:hAnsi="Arial" w:cs="Arial"/>
            <w:lang w:val="de-CH"/>
          </w:rPr>
          <w:t>s</w:t>
        </w:r>
      </w:hyperlink>
      <w:r w:rsidRPr="00B94B5E">
        <w:rPr>
          <w:rFonts w:ascii="Arial" w:hAnsi="Arial" w:cs="Arial"/>
          <w:lang w:val="de-CH"/>
        </w:rPr>
        <w:t xml:space="preserve"> in </w:t>
      </w:r>
      <w:proofErr w:type="spellStart"/>
      <w:r w:rsidRPr="002D40E6">
        <w:rPr>
          <w:rFonts w:ascii="Arial" w:hAnsi="Arial" w:cs="Arial"/>
          <w:b/>
          <w:bCs/>
          <w:lang w:val="de-CH"/>
        </w:rPr>
        <w:t>Muğla</w:t>
      </w:r>
      <w:proofErr w:type="spellEnd"/>
      <w:r w:rsidRPr="00B94B5E">
        <w:rPr>
          <w:rFonts w:ascii="Arial" w:hAnsi="Arial" w:cs="Arial"/>
          <w:lang w:val="de-CH"/>
        </w:rPr>
        <w:t xml:space="preserve"> und </w:t>
      </w:r>
      <w:r w:rsidRPr="002D40E6">
        <w:rPr>
          <w:rFonts w:ascii="Arial" w:hAnsi="Arial" w:cs="Arial"/>
          <w:b/>
          <w:bCs/>
          <w:lang w:val="de-CH"/>
        </w:rPr>
        <w:t>İzmir</w:t>
      </w:r>
      <w:r w:rsidRPr="00B94B5E">
        <w:rPr>
          <w:rFonts w:ascii="Arial" w:hAnsi="Arial" w:cs="Arial"/>
          <w:lang w:val="de-CH"/>
        </w:rPr>
        <w:t xml:space="preserve"> verbinden diese pulsierenden Ferienorte </w:t>
      </w:r>
      <w:r>
        <w:rPr>
          <w:rFonts w:ascii="Arial" w:hAnsi="Arial" w:cs="Arial"/>
          <w:lang w:val="de-CH"/>
        </w:rPr>
        <w:t>Ferien</w:t>
      </w:r>
      <w:r w:rsidRPr="00B94B5E">
        <w:rPr>
          <w:rFonts w:ascii="Arial" w:hAnsi="Arial" w:cs="Arial"/>
          <w:lang w:val="de-CH"/>
        </w:rPr>
        <w:t xml:space="preserve"> mit Meer, Sonne und Strand mit Kultur, Gastronomie und einem vielfältigen Freizeitangebot. Eine frühzeitige Buchung sichert Ihnen nicht nur die besten Frühbucherpreise, sondern erleichtert Ihnen auch die Suche nach der idealen Unterkunft am Reiseziel und im Ferienort Ihrer Wahl.</w:t>
      </w:r>
    </w:p>
    <w:p w14:paraId="006515B7" w14:textId="2C79F9E6" w:rsidR="002D40E6" w:rsidRDefault="002D40E6" w:rsidP="002D40E6">
      <w:pPr>
        <w:spacing w:after="120" w:line="360" w:lineRule="auto"/>
        <w:jc w:val="both"/>
        <w:rPr>
          <w:rFonts w:ascii="Arial" w:hAnsi="Arial" w:cs="Arial"/>
          <w:lang w:val="de-CH"/>
        </w:rPr>
      </w:pPr>
      <w:r w:rsidRPr="002D40E6">
        <w:rPr>
          <w:rFonts w:ascii="Arial" w:hAnsi="Arial" w:cs="Arial"/>
          <w:lang w:val="de-CH"/>
        </w:rPr>
        <w:t>Sobald Ihre Pläne feststehen, beginnt das Erlebnis erst richtig. Kristallklares Wasser und puderfeine Strände mit Blauer Flagge prägen diese Küsten und laden Besucher dazu ein, in endlose Blautöne einzutauchen oder aufregende Wassersportarten zu genie</w:t>
      </w:r>
      <w:r>
        <w:rPr>
          <w:rFonts w:ascii="Arial" w:hAnsi="Arial" w:cs="Arial"/>
          <w:lang w:val="de-CH"/>
        </w:rPr>
        <w:t>ss</w:t>
      </w:r>
      <w:r w:rsidRPr="002D40E6">
        <w:rPr>
          <w:rFonts w:ascii="Arial" w:hAnsi="Arial" w:cs="Arial"/>
          <w:lang w:val="de-CH"/>
        </w:rPr>
        <w:t>en. Eine traditionelle Blaue Reise enthüllt die verborgene Schönheit der abgelegenen Buchten der Region, während jenseits der Küste unzählige weitere Erlebnisse warten</w:t>
      </w:r>
      <w:r>
        <w:rPr>
          <w:rFonts w:ascii="Arial" w:hAnsi="Arial" w:cs="Arial"/>
          <w:lang w:val="de-CH"/>
        </w:rPr>
        <w:t>,</w:t>
      </w:r>
      <w:r w:rsidRPr="002D40E6">
        <w:rPr>
          <w:rFonts w:ascii="Arial" w:hAnsi="Arial" w:cs="Arial"/>
          <w:lang w:val="de-CH"/>
        </w:rPr>
        <w:t xml:space="preserve"> von der Erkundung des antiken Erbes und malerischer Wanderrouten bis hin zum Genuss der lokalen Küche und lebhaften Abenden am Meer. Buchen Sie frühzeitig, reisen Sie pünktlich an und genie</w:t>
      </w:r>
      <w:r>
        <w:rPr>
          <w:rFonts w:ascii="Arial" w:hAnsi="Arial" w:cs="Arial"/>
          <w:lang w:val="de-CH"/>
        </w:rPr>
        <w:t>ss</w:t>
      </w:r>
      <w:r w:rsidRPr="002D40E6">
        <w:rPr>
          <w:rFonts w:ascii="Arial" w:hAnsi="Arial" w:cs="Arial"/>
          <w:lang w:val="de-CH"/>
        </w:rPr>
        <w:t>en Sie Natur, Kultur, Geschichte und einzigartige Geschmacksrichtungen entlang der ägäischen und mediterranen Küsten der Türki</w:t>
      </w:r>
      <w:r>
        <w:rPr>
          <w:rFonts w:ascii="Arial" w:hAnsi="Arial" w:cs="Arial"/>
          <w:lang w:val="de-CH"/>
        </w:rPr>
        <w:t>ye</w:t>
      </w:r>
      <w:r w:rsidRPr="002D40E6">
        <w:rPr>
          <w:rFonts w:ascii="Arial" w:hAnsi="Arial" w:cs="Arial"/>
          <w:lang w:val="de-CH"/>
        </w:rPr>
        <w:t xml:space="preserve"> in vollen Zügen.</w:t>
      </w:r>
    </w:p>
    <w:p w14:paraId="1D07F907" w14:textId="77777777" w:rsidR="0094016F" w:rsidRDefault="0094016F" w:rsidP="002D40E6">
      <w:pPr>
        <w:spacing w:after="120" w:line="360" w:lineRule="auto"/>
        <w:jc w:val="both"/>
        <w:rPr>
          <w:rFonts w:ascii="Arial" w:hAnsi="Arial" w:cs="Arial"/>
          <w:lang w:val="de-CH"/>
        </w:rPr>
      </w:pPr>
    </w:p>
    <w:p w14:paraId="7A1A9CDA" w14:textId="4D060AC2" w:rsidR="0094016F" w:rsidRDefault="0094016F" w:rsidP="00DC502B">
      <w:pPr>
        <w:spacing w:after="120" w:line="360" w:lineRule="auto"/>
        <w:jc w:val="both"/>
        <w:rPr>
          <w:rFonts w:ascii="Arial" w:eastAsia="Calibri" w:hAnsi="Arial" w:cs="Arial"/>
          <w:b/>
          <w:bCs/>
          <w:lang w:val="de-CH"/>
        </w:rPr>
      </w:pPr>
      <w:r w:rsidRPr="0094016F">
        <w:rPr>
          <w:rFonts w:ascii="Arial" w:eastAsia="Calibri" w:hAnsi="Arial" w:cs="Arial"/>
          <w:b/>
          <w:bCs/>
          <w:lang w:val="de-CH"/>
        </w:rPr>
        <w:lastRenderedPageBreak/>
        <w:t>Entfliehen Sie dem Alltag und genie</w:t>
      </w:r>
      <w:r>
        <w:rPr>
          <w:rFonts w:ascii="Arial" w:eastAsia="Calibri" w:hAnsi="Arial" w:cs="Arial"/>
          <w:b/>
          <w:bCs/>
          <w:lang w:val="de-CH"/>
        </w:rPr>
        <w:t>ss</w:t>
      </w:r>
      <w:r w:rsidRPr="0094016F">
        <w:rPr>
          <w:rFonts w:ascii="Arial" w:eastAsia="Calibri" w:hAnsi="Arial" w:cs="Arial"/>
          <w:b/>
          <w:bCs/>
          <w:lang w:val="de-CH"/>
        </w:rPr>
        <w:t>en Sie die Sonne an der türkischen Riviera</w:t>
      </w:r>
    </w:p>
    <w:p w14:paraId="3396B465" w14:textId="712CF4FC" w:rsidR="0094016F" w:rsidRDefault="0094016F" w:rsidP="003E3569">
      <w:pPr>
        <w:spacing w:after="120" w:line="360" w:lineRule="auto"/>
        <w:jc w:val="both"/>
        <w:rPr>
          <w:rFonts w:ascii="Arial" w:eastAsia="Calibri" w:hAnsi="Arial" w:cs="Arial"/>
          <w:lang w:val="de-CH"/>
        </w:rPr>
      </w:pPr>
      <w:r w:rsidRPr="0094016F">
        <w:rPr>
          <w:rFonts w:ascii="Arial" w:eastAsia="Calibri" w:hAnsi="Arial" w:cs="Arial"/>
          <w:lang w:val="de-CH"/>
        </w:rPr>
        <w:t>Ob Sie nun romantische Kurz</w:t>
      </w:r>
      <w:r w:rsidR="00704F8B">
        <w:rPr>
          <w:rFonts w:ascii="Arial" w:eastAsia="Calibri" w:hAnsi="Arial" w:cs="Arial"/>
          <w:lang w:val="de-CH"/>
        </w:rPr>
        <w:t>ferien</w:t>
      </w:r>
      <w:r w:rsidRPr="0094016F">
        <w:rPr>
          <w:rFonts w:ascii="Arial" w:eastAsia="Calibri" w:hAnsi="Arial" w:cs="Arial"/>
          <w:lang w:val="de-CH"/>
        </w:rPr>
        <w:t>, eine Auszeit allein od</w:t>
      </w:r>
      <w:r w:rsidR="00704F8B">
        <w:rPr>
          <w:rFonts w:ascii="Arial" w:eastAsia="Calibri" w:hAnsi="Arial" w:cs="Arial"/>
          <w:lang w:val="de-CH"/>
        </w:rPr>
        <w:t>er</w:t>
      </w:r>
      <w:r w:rsidRPr="0094016F">
        <w:rPr>
          <w:rFonts w:ascii="Arial" w:eastAsia="Calibri" w:hAnsi="Arial" w:cs="Arial"/>
          <w:lang w:val="de-CH"/>
        </w:rPr>
        <w:t xml:space="preserve"> Familien</w:t>
      </w:r>
      <w:r w:rsidR="00704F8B">
        <w:rPr>
          <w:rFonts w:ascii="Arial" w:eastAsia="Calibri" w:hAnsi="Arial" w:cs="Arial"/>
          <w:lang w:val="de-CH"/>
        </w:rPr>
        <w:t>ferien</w:t>
      </w:r>
      <w:r w:rsidRPr="0094016F">
        <w:rPr>
          <w:rFonts w:ascii="Arial" w:eastAsia="Calibri" w:hAnsi="Arial" w:cs="Arial"/>
          <w:lang w:val="de-CH"/>
        </w:rPr>
        <w:t xml:space="preserve"> planen – </w:t>
      </w:r>
      <w:hyperlink r:id="rId11" w:history="1">
        <w:r w:rsidRPr="00056553">
          <w:rPr>
            <w:rStyle w:val="Hyperlink"/>
            <w:rFonts w:ascii="Arial" w:eastAsia="Calibri" w:hAnsi="Arial" w:cs="Arial"/>
            <w:lang w:val="de-CH"/>
          </w:rPr>
          <w:t>Antalya</w:t>
        </w:r>
      </w:hyperlink>
      <w:r w:rsidRPr="0094016F">
        <w:rPr>
          <w:rFonts w:ascii="Arial" w:eastAsia="Calibri" w:hAnsi="Arial" w:cs="Arial"/>
          <w:lang w:val="de-CH"/>
        </w:rPr>
        <w:t xml:space="preserve"> an der sonnenverwöhnten Südküste der Türk</w:t>
      </w:r>
      <w:r>
        <w:rPr>
          <w:rFonts w:ascii="Arial" w:eastAsia="Calibri" w:hAnsi="Arial" w:cs="Arial"/>
          <w:lang w:val="de-CH"/>
        </w:rPr>
        <w:t>iye</w:t>
      </w:r>
      <w:r w:rsidRPr="0094016F">
        <w:rPr>
          <w:rFonts w:ascii="Arial" w:eastAsia="Calibri" w:hAnsi="Arial" w:cs="Arial"/>
          <w:lang w:val="de-CH"/>
        </w:rPr>
        <w:t xml:space="preserve"> zählt zu den beliebtesten Sommerreisezielen des Landes. Dank Frühbucherrabatten können sich Besucher Aufenthalte in luxuriösen Resorts sichern, die elegante Zimmer mit spektakulärer Aussicht, gehobene Restaurants, entspannende Wellnessbereiche, Sport- und Unterhaltungsangebote, Wasserparks und – insbesondere in der Region Belek – Zugang zu Weltklasse-Golfplätzen bieten.</w:t>
      </w:r>
    </w:p>
    <w:p w14:paraId="699FE741" w14:textId="65877D4A" w:rsidR="0063711D" w:rsidRDefault="0063711D" w:rsidP="003E3569">
      <w:pPr>
        <w:spacing w:after="120" w:line="360" w:lineRule="auto"/>
        <w:jc w:val="both"/>
        <w:rPr>
          <w:rFonts w:ascii="Arial" w:eastAsia="Calibri" w:hAnsi="Arial" w:cs="Arial"/>
          <w:lang w:val="de-CH"/>
        </w:rPr>
      </w:pPr>
      <w:r w:rsidRPr="0063711D">
        <w:rPr>
          <w:rFonts w:ascii="Arial" w:eastAsia="Calibri" w:hAnsi="Arial" w:cs="Arial"/>
          <w:lang w:val="de-CH"/>
        </w:rPr>
        <w:t xml:space="preserve">Neben seinen luxuriösen Resorts begeistert Antalya seine Besucher mit fast </w:t>
      </w:r>
      <w:r w:rsidRPr="00056553">
        <w:rPr>
          <w:rFonts w:ascii="Arial" w:eastAsia="Calibri" w:hAnsi="Arial" w:cs="Arial"/>
          <w:b/>
          <w:bCs/>
          <w:lang w:val="de-CH"/>
        </w:rPr>
        <w:t>300 Sonnentagen im Jahr</w:t>
      </w:r>
      <w:r w:rsidRPr="0063711D">
        <w:rPr>
          <w:rFonts w:ascii="Arial" w:eastAsia="Calibri" w:hAnsi="Arial" w:cs="Arial"/>
          <w:lang w:val="de-CH"/>
        </w:rPr>
        <w:t xml:space="preserve">, türkisfarbenem Wasser und weitläufigen Sandstränden, darunter die weltweit größte Anzahl an Stränden mit der Blauen Flagge. Die Stadt verfügt zudem über bemerkenswerte kulturelle und historische Schätze, von antiken Städten wie </w:t>
      </w:r>
      <w:r w:rsidRPr="00056553">
        <w:rPr>
          <w:rFonts w:ascii="Arial" w:eastAsia="Calibri" w:hAnsi="Arial" w:cs="Arial"/>
          <w:b/>
          <w:bCs/>
          <w:lang w:val="de-CH"/>
        </w:rPr>
        <w:t>Patara</w:t>
      </w:r>
      <w:r w:rsidRPr="0063711D">
        <w:rPr>
          <w:rFonts w:ascii="Arial" w:eastAsia="Calibri" w:hAnsi="Arial" w:cs="Arial"/>
          <w:lang w:val="de-CH"/>
        </w:rPr>
        <w:t xml:space="preserve"> und </w:t>
      </w:r>
      <w:r w:rsidRPr="00056553">
        <w:rPr>
          <w:rFonts w:ascii="Arial" w:eastAsia="Calibri" w:hAnsi="Arial" w:cs="Arial"/>
          <w:b/>
          <w:bCs/>
          <w:lang w:val="de-CH"/>
        </w:rPr>
        <w:t>Side</w:t>
      </w:r>
      <w:r w:rsidRPr="0063711D">
        <w:rPr>
          <w:rFonts w:ascii="Arial" w:eastAsia="Calibri" w:hAnsi="Arial" w:cs="Arial"/>
          <w:lang w:val="de-CH"/>
        </w:rPr>
        <w:t xml:space="preserve"> bis hin zu berühmten Sehenswürdigkeiten wie dem </w:t>
      </w:r>
      <w:proofErr w:type="spellStart"/>
      <w:r w:rsidRPr="00056553">
        <w:rPr>
          <w:rFonts w:ascii="Arial" w:eastAsia="Calibri" w:hAnsi="Arial" w:cs="Arial"/>
          <w:b/>
          <w:bCs/>
          <w:lang w:val="de-CH"/>
        </w:rPr>
        <w:t>Hadriansbogen</w:t>
      </w:r>
      <w:proofErr w:type="spellEnd"/>
      <w:r w:rsidRPr="0063711D">
        <w:rPr>
          <w:rFonts w:ascii="Arial" w:eastAsia="Calibri" w:hAnsi="Arial" w:cs="Arial"/>
          <w:lang w:val="de-CH"/>
        </w:rPr>
        <w:t xml:space="preserve"> sowie Naturwundern wie den </w:t>
      </w:r>
      <w:proofErr w:type="spellStart"/>
      <w:r w:rsidRPr="00056553">
        <w:rPr>
          <w:rFonts w:ascii="Arial" w:eastAsia="Calibri" w:hAnsi="Arial" w:cs="Arial"/>
          <w:b/>
          <w:bCs/>
          <w:lang w:val="de-CH"/>
        </w:rPr>
        <w:t>Düden</w:t>
      </w:r>
      <w:proofErr w:type="spellEnd"/>
      <w:r w:rsidRPr="00056553">
        <w:rPr>
          <w:rFonts w:ascii="Arial" w:eastAsia="Calibri" w:hAnsi="Arial" w:cs="Arial"/>
          <w:b/>
          <w:bCs/>
          <w:lang w:val="de-CH"/>
        </w:rPr>
        <w:t>-Wasserfällen</w:t>
      </w:r>
      <w:r w:rsidRPr="0063711D">
        <w:rPr>
          <w:rFonts w:ascii="Arial" w:eastAsia="Calibri" w:hAnsi="Arial" w:cs="Arial"/>
          <w:lang w:val="de-CH"/>
        </w:rPr>
        <w:t xml:space="preserve"> und beeindruckenden Höhlen wie </w:t>
      </w:r>
      <w:proofErr w:type="spellStart"/>
      <w:r w:rsidRPr="00056553">
        <w:rPr>
          <w:rFonts w:ascii="Arial" w:eastAsia="Calibri" w:hAnsi="Arial" w:cs="Arial"/>
          <w:b/>
          <w:bCs/>
          <w:lang w:val="de-CH"/>
        </w:rPr>
        <w:t>Karain</w:t>
      </w:r>
      <w:proofErr w:type="spellEnd"/>
      <w:r w:rsidRPr="0063711D">
        <w:rPr>
          <w:rFonts w:ascii="Arial" w:eastAsia="Calibri" w:hAnsi="Arial" w:cs="Arial"/>
          <w:lang w:val="de-CH"/>
        </w:rPr>
        <w:t xml:space="preserve"> und </w:t>
      </w:r>
      <w:proofErr w:type="spellStart"/>
      <w:r w:rsidRPr="00056553">
        <w:rPr>
          <w:rFonts w:ascii="Arial" w:eastAsia="Calibri" w:hAnsi="Arial" w:cs="Arial"/>
          <w:b/>
          <w:bCs/>
          <w:lang w:val="de-CH"/>
        </w:rPr>
        <w:t>Damlataş</w:t>
      </w:r>
      <w:proofErr w:type="spellEnd"/>
      <w:r w:rsidRPr="0063711D">
        <w:rPr>
          <w:rFonts w:ascii="Arial" w:eastAsia="Calibri" w:hAnsi="Arial" w:cs="Arial"/>
          <w:lang w:val="de-CH"/>
        </w:rPr>
        <w:t>.</w:t>
      </w:r>
    </w:p>
    <w:p w14:paraId="7C84C310" w14:textId="09451A89" w:rsidR="003E3569" w:rsidRDefault="00056553" w:rsidP="00056553">
      <w:pPr>
        <w:spacing w:after="120" w:line="360" w:lineRule="auto"/>
        <w:jc w:val="both"/>
        <w:rPr>
          <w:rFonts w:ascii="Arial" w:eastAsia="Calibri" w:hAnsi="Arial" w:cs="Arial"/>
          <w:lang w:val="de-CH"/>
        </w:rPr>
      </w:pPr>
      <w:r w:rsidRPr="00056553">
        <w:rPr>
          <w:rFonts w:ascii="Arial" w:eastAsia="Calibri" w:hAnsi="Arial" w:cs="Arial"/>
          <w:lang w:val="de-CH"/>
        </w:rPr>
        <w:t xml:space="preserve">Auch Abenteuerlustige kommen voll auf ihre Kosten: von Wanderungen auf dem legendären </w:t>
      </w:r>
      <w:r w:rsidRPr="00056553">
        <w:rPr>
          <w:rFonts w:ascii="Arial" w:eastAsia="Calibri" w:hAnsi="Arial" w:cs="Arial"/>
          <w:b/>
          <w:bCs/>
          <w:lang w:val="de-CH"/>
        </w:rPr>
        <w:t xml:space="preserve">Lykischen Weg </w:t>
      </w:r>
      <w:r w:rsidRPr="00056553">
        <w:rPr>
          <w:rFonts w:ascii="Arial" w:eastAsia="Calibri" w:hAnsi="Arial" w:cs="Arial"/>
          <w:lang w:val="de-CH"/>
        </w:rPr>
        <w:t xml:space="preserve">über Rafting im </w:t>
      </w:r>
      <w:r w:rsidRPr="00056553">
        <w:rPr>
          <w:rFonts w:ascii="Arial" w:eastAsia="Calibri" w:hAnsi="Arial" w:cs="Arial"/>
          <w:b/>
          <w:bCs/>
          <w:lang w:val="de-CH"/>
        </w:rPr>
        <w:t>Köprülü-Canyon</w:t>
      </w:r>
      <w:r w:rsidRPr="00056553">
        <w:rPr>
          <w:rFonts w:ascii="Arial" w:eastAsia="Calibri" w:hAnsi="Arial" w:cs="Arial"/>
          <w:lang w:val="de-CH"/>
        </w:rPr>
        <w:t xml:space="preserve"> bis hin zum Tauchen in den kristallklaren Gewässern von </w:t>
      </w:r>
      <w:r w:rsidRPr="00056553">
        <w:rPr>
          <w:rFonts w:ascii="Arial" w:eastAsia="Calibri" w:hAnsi="Arial" w:cs="Arial"/>
          <w:b/>
          <w:bCs/>
          <w:lang w:val="de-CH"/>
        </w:rPr>
        <w:t>Kaş</w:t>
      </w:r>
      <w:r w:rsidRPr="00056553">
        <w:rPr>
          <w:rFonts w:ascii="Arial" w:eastAsia="Calibri" w:hAnsi="Arial" w:cs="Arial"/>
          <w:lang w:val="de-CH"/>
        </w:rPr>
        <w:t>. Nach einem erlebnisreichen Tag können Besucher die reichhaltige mediterrane Küche Antalyas genie</w:t>
      </w:r>
      <w:r>
        <w:rPr>
          <w:rFonts w:ascii="Arial" w:eastAsia="Calibri" w:hAnsi="Arial" w:cs="Arial"/>
          <w:lang w:val="de-CH"/>
        </w:rPr>
        <w:t>ss</w:t>
      </w:r>
      <w:r w:rsidRPr="00056553">
        <w:rPr>
          <w:rFonts w:ascii="Arial" w:eastAsia="Calibri" w:hAnsi="Arial" w:cs="Arial"/>
          <w:lang w:val="de-CH"/>
        </w:rPr>
        <w:t>en – vielleicht bei einem unvergesslichen Abendessen am alten Hafen, wo vor der Kulisse von Yachten und Sonnenuntergängen frische Meeresfrüchte, traditionelle Mezes und lokale Weine serviert werden. Antalya ist zudem der zweitwichtigste internationale Knotenpunkt der Türki</w:t>
      </w:r>
      <w:r>
        <w:rPr>
          <w:rFonts w:ascii="Arial" w:eastAsia="Calibri" w:hAnsi="Arial" w:cs="Arial"/>
          <w:lang w:val="de-CH"/>
        </w:rPr>
        <w:t>ye</w:t>
      </w:r>
      <w:r w:rsidRPr="00056553">
        <w:rPr>
          <w:rFonts w:ascii="Arial" w:eastAsia="Calibri" w:hAnsi="Arial" w:cs="Arial"/>
          <w:lang w:val="de-CH"/>
        </w:rPr>
        <w:t xml:space="preserve"> und bietet in der Hochsaison im Sommer Direktflüge aus über sechzig Ländern an, wodurch es als </w:t>
      </w:r>
      <w:r w:rsidRPr="00056553">
        <w:rPr>
          <w:rFonts w:ascii="Arial" w:eastAsia="Calibri" w:hAnsi="Arial" w:cs="Arial"/>
          <w:lang w:val="de-CH"/>
        </w:rPr>
        <w:t>wichtigstes internationales Drehkreuz</w:t>
      </w:r>
      <w:r w:rsidRPr="00056553">
        <w:rPr>
          <w:rFonts w:ascii="Arial" w:eastAsia="Calibri" w:hAnsi="Arial" w:cs="Arial"/>
          <w:lang w:val="de-CH"/>
        </w:rPr>
        <w:t xml:space="preserve"> für die türkische Riviera fungiert.</w:t>
      </w:r>
    </w:p>
    <w:p w14:paraId="13B63634" w14:textId="6C5FE9EC" w:rsidR="003E3569" w:rsidRPr="00704F8B" w:rsidRDefault="00704F8B" w:rsidP="003E3569">
      <w:pPr>
        <w:spacing w:after="120" w:line="360" w:lineRule="auto"/>
        <w:jc w:val="both"/>
        <w:rPr>
          <w:rFonts w:ascii="Arial" w:eastAsia="Calibri" w:hAnsi="Arial" w:cs="Arial"/>
          <w:b/>
          <w:bCs/>
          <w:lang w:val="de-CH"/>
        </w:rPr>
      </w:pPr>
      <w:r w:rsidRPr="00704F8B">
        <w:rPr>
          <w:rFonts w:ascii="Arial" w:eastAsia="Calibri" w:hAnsi="Arial" w:cs="Arial"/>
          <w:b/>
          <w:bCs/>
          <w:lang w:val="de-CH"/>
        </w:rPr>
        <w:t>Sichern Sie sich Ihren Platz für einen unvergesslichen Sommer an der Ägäis</w:t>
      </w:r>
    </w:p>
    <w:p w14:paraId="5E50F291" w14:textId="0D57E8AD" w:rsidR="003E3569" w:rsidRDefault="00704F8B" w:rsidP="003E3569">
      <w:pPr>
        <w:spacing w:after="120" w:line="360" w:lineRule="auto"/>
        <w:jc w:val="both"/>
        <w:rPr>
          <w:rFonts w:ascii="Arial" w:eastAsia="Calibri" w:hAnsi="Arial" w:cs="Arial"/>
          <w:lang w:val="de-CH"/>
        </w:rPr>
      </w:pPr>
      <w:r w:rsidRPr="00704F8B">
        <w:rPr>
          <w:rFonts w:ascii="Arial" w:eastAsia="Calibri" w:hAnsi="Arial" w:cs="Arial"/>
          <w:lang w:val="de-CH"/>
        </w:rPr>
        <w:t xml:space="preserve">Andererseits bietet die </w:t>
      </w:r>
      <w:r w:rsidRPr="00704F8B">
        <w:rPr>
          <w:rFonts w:ascii="Arial" w:eastAsia="Calibri" w:hAnsi="Arial" w:cs="Arial"/>
          <w:b/>
          <w:bCs/>
          <w:lang w:val="de-CH"/>
        </w:rPr>
        <w:t>Ägäisregion</w:t>
      </w:r>
      <w:r w:rsidRPr="00704F8B">
        <w:rPr>
          <w:rFonts w:ascii="Arial" w:eastAsia="Calibri" w:hAnsi="Arial" w:cs="Arial"/>
          <w:lang w:val="de-CH"/>
        </w:rPr>
        <w:t xml:space="preserve"> eine Fülle von Reisezielen, die sich perfekt für Frühbucher eignen, von den bezaubernden Inseln </w:t>
      </w:r>
      <w:proofErr w:type="spellStart"/>
      <w:r w:rsidRPr="00704F8B">
        <w:rPr>
          <w:rFonts w:ascii="Arial" w:eastAsia="Calibri" w:hAnsi="Arial" w:cs="Arial"/>
          <w:b/>
          <w:bCs/>
          <w:lang w:val="de-CH"/>
        </w:rPr>
        <w:t>Bozcaada</w:t>
      </w:r>
      <w:proofErr w:type="spellEnd"/>
      <w:r w:rsidRPr="00704F8B">
        <w:rPr>
          <w:rFonts w:ascii="Arial" w:eastAsia="Calibri" w:hAnsi="Arial" w:cs="Arial"/>
          <w:lang w:val="de-CH"/>
        </w:rPr>
        <w:t xml:space="preserve"> und </w:t>
      </w:r>
      <w:proofErr w:type="spellStart"/>
      <w:r w:rsidRPr="00112B77">
        <w:rPr>
          <w:rFonts w:ascii="Arial" w:eastAsia="Calibri" w:hAnsi="Arial" w:cs="Arial"/>
          <w:b/>
          <w:bCs/>
          <w:lang w:val="de-CH"/>
        </w:rPr>
        <w:t>Gökçeada</w:t>
      </w:r>
      <w:proofErr w:type="spellEnd"/>
      <w:r w:rsidRPr="00704F8B">
        <w:rPr>
          <w:rFonts w:ascii="Arial" w:eastAsia="Calibri" w:hAnsi="Arial" w:cs="Arial"/>
          <w:lang w:val="de-CH"/>
        </w:rPr>
        <w:t xml:space="preserve"> vor der Küste von Çanakkale über </w:t>
      </w:r>
      <w:proofErr w:type="spellStart"/>
      <w:r w:rsidRPr="00112B77">
        <w:rPr>
          <w:rFonts w:ascii="Arial" w:eastAsia="Calibri" w:hAnsi="Arial" w:cs="Arial"/>
          <w:b/>
          <w:bCs/>
          <w:lang w:val="de-CH"/>
        </w:rPr>
        <w:t>Ayvalık</w:t>
      </w:r>
      <w:proofErr w:type="spellEnd"/>
      <w:r w:rsidRPr="00704F8B">
        <w:rPr>
          <w:rFonts w:ascii="Arial" w:eastAsia="Calibri" w:hAnsi="Arial" w:cs="Arial"/>
          <w:lang w:val="de-CH"/>
        </w:rPr>
        <w:t xml:space="preserve"> und die malerische </w:t>
      </w:r>
      <w:r w:rsidRPr="00112B77">
        <w:rPr>
          <w:rFonts w:ascii="Arial" w:eastAsia="Calibri" w:hAnsi="Arial" w:cs="Arial"/>
          <w:b/>
          <w:bCs/>
          <w:lang w:val="de-CH"/>
        </w:rPr>
        <w:t xml:space="preserve">Insel </w:t>
      </w:r>
      <w:proofErr w:type="spellStart"/>
      <w:r w:rsidRPr="00112B77">
        <w:rPr>
          <w:rFonts w:ascii="Arial" w:eastAsia="Calibri" w:hAnsi="Arial" w:cs="Arial"/>
          <w:b/>
          <w:bCs/>
          <w:lang w:val="de-CH"/>
        </w:rPr>
        <w:t>Cunda</w:t>
      </w:r>
      <w:proofErr w:type="spellEnd"/>
      <w:r w:rsidRPr="00704F8B">
        <w:rPr>
          <w:rFonts w:ascii="Arial" w:eastAsia="Calibri" w:hAnsi="Arial" w:cs="Arial"/>
          <w:lang w:val="de-CH"/>
        </w:rPr>
        <w:t xml:space="preserve"> in Balıkesir bis hin zu den pulsierenden Ferienorten </w:t>
      </w:r>
      <w:r w:rsidRPr="00112B77">
        <w:rPr>
          <w:rFonts w:ascii="Arial" w:eastAsia="Calibri" w:hAnsi="Arial" w:cs="Arial"/>
          <w:b/>
          <w:bCs/>
          <w:lang w:val="de-CH"/>
        </w:rPr>
        <w:t>İzmir</w:t>
      </w:r>
      <w:r w:rsidRPr="00704F8B">
        <w:rPr>
          <w:rFonts w:ascii="Arial" w:eastAsia="Calibri" w:hAnsi="Arial" w:cs="Arial"/>
          <w:lang w:val="de-CH"/>
        </w:rPr>
        <w:t xml:space="preserve"> und </w:t>
      </w:r>
      <w:proofErr w:type="spellStart"/>
      <w:r w:rsidRPr="00112B77">
        <w:rPr>
          <w:rFonts w:ascii="Arial" w:eastAsia="Calibri" w:hAnsi="Arial" w:cs="Arial"/>
          <w:b/>
          <w:bCs/>
          <w:lang w:val="de-CH"/>
        </w:rPr>
        <w:t>Muğla</w:t>
      </w:r>
      <w:proofErr w:type="spellEnd"/>
      <w:r w:rsidRPr="00704F8B">
        <w:rPr>
          <w:rFonts w:ascii="Arial" w:eastAsia="Calibri" w:hAnsi="Arial" w:cs="Arial"/>
          <w:lang w:val="de-CH"/>
        </w:rPr>
        <w:t>.</w:t>
      </w:r>
    </w:p>
    <w:p w14:paraId="683FF875" w14:textId="328C32B4" w:rsidR="00EC4B5C" w:rsidRDefault="00112B77" w:rsidP="003E3569">
      <w:pPr>
        <w:spacing w:after="120" w:line="360" w:lineRule="auto"/>
        <w:jc w:val="both"/>
        <w:rPr>
          <w:rFonts w:ascii="Arial" w:eastAsia="Calibri" w:hAnsi="Arial" w:cs="Arial"/>
          <w:lang w:val="de-CH"/>
        </w:rPr>
      </w:pPr>
      <w:hyperlink r:id="rId12" w:history="1">
        <w:r w:rsidRPr="00112B77">
          <w:rPr>
            <w:rStyle w:val="Hyperlink"/>
            <w:rFonts w:ascii="Arial" w:eastAsia="Calibri" w:hAnsi="Arial" w:cs="Arial"/>
            <w:lang w:val="de-CH"/>
          </w:rPr>
          <w:t>İzmir</w:t>
        </w:r>
      </w:hyperlink>
      <w:r w:rsidRPr="00112B77">
        <w:rPr>
          <w:rFonts w:ascii="Arial" w:eastAsia="Calibri" w:hAnsi="Arial" w:cs="Arial"/>
          <w:lang w:val="de-CH"/>
        </w:rPr>
        <w:t xml:space="preserve">, bekannt als die Perle der Ägäis, besticht durch seinen entspannten Lebensstil am Meer und seine hohe Lebensqualität und bietet fantastische Sommerausflüge zu Zielen wie </w:t>
      </w:r>
      <w:proofErr w:type="spellStart"/>
      <w:r w:rsidRPr="00112B77">
        <w:rPr>
          <w:rFonts w:ascii="Arial" w:eastAsia="Calibri" w:hAnsi="Arial" w:cs="Arial"/>
          <w:b/>
          <w:bCs/>
          <w:lang w:val="de-CH"/>
        </w:rPr>
        <w:t>Foça</w:t>
      </w:r>
      <w:proofErr w:type="spellEnd"/>
      <w:r w:rsidRPr="00112B77">
        <w:rPr>
          <w:rFonts w:ascii="Arial" w:eastAsia="Calibri" w:hAnsi="Arial" w:cs="Arial"/>
          <w:b/>
          <w:bCs/>
          <w:lang w:val="de-CH"/>
        </w:rPr>
        <w:t xml:space="preserve">, </w:t>
      </w:r>
      <w:proofErr w:type="spellStart"/>
      <w:r w:rsidRPr="00112B77">
        <w:rPr>
          <w:rFonts w:ascii="Arial" w:eastAsia="Calibri" w:hAnsi="Arial" w:cs="Arial"/>
          <w:b/>
          <w:bCs/>
          <w:lang w:val="de-CH"/>
        </w:rPr>
        <w:t>Seferihisar</w:t>
      </w:r>
      <w:proofErr w:type="spellEnd"/>
      <w:r w:rsidRPr="00112B77">
        <w:rPr>
          <w:rFonts w:ascii="Arial" w:eastAsia="Calibri" w:hAnsi="Arial" w:cs="Arial"/>
          <w:b/>
          <w:bCs/>
          <w:lang w:val="de-CH"/>
        </w:rPr>
        <w:t xml:space="preserve">, </w:t>
      </w:r>
      <w:proofErr w:type="spellStart"/>
      <w:r w:rsidRPr="00112B77">
        <w:rPr>
          <w:rFonts w:ascii="Arial" w:eastAsia="Calibri" w:hAnsi="Arial" w:cs="Arial"/>
          <w:b/>
          <w:bCs/>
          <w:lang w:val="de-CH"/>
        </w:rPr>
        <w:t>Çeşme</w:t>
      </w:r>
      <w:proofErr w:type="spellEnd"/>
      <w:r w:rsidRPr="00112B77">
        <w:rPr>
          <w:rFonts w:ascii="Arial" w:eastAsia="Calibri" w:hAnsi="Arial" w:cs="Arial"/>
          <w:b/>
          <w:bCs/>
          <w:lang w:val="de-CH"/>
        </w:rPr>
        <w:t xml:space="preserve">, </w:t>
      </w:r>
      <w:proofErr w:type="spellStart"/>
      <w:r w:rsidRPr="00112B77">
        <w:rPr>
          <w:rFonts w:ascii="Arial" w:eastAsia="Calibri" w:hAnsi="Arial" w:cs="Arial"/>
          <w:b/>
          <w:bCs/>
          <w:lang w:val="de-CH"/>
        </w:rPr>
        <w:t>Alaçatı</w:t>
      </w:r>
      <w:proofErr w:type="spellEnd"/>
      <w:r w:rsidRPr="00112B77">
        <w:rPr>
          <w:rFonts w:ascii="Arial" w:eastAsia="Calibri" w:hAnsi="Arial" w:cs="Arial"/>
          <w:lang w:val="de-CH"/>
        </w:rPr>
        <w:t xml:space="preserve"> und </w:t>
      </w:r>
      <w:proofErr w:type="spellStart"/>
      <w:r w:rsidRPr="00112B77">
        <w:rPr>
          <w:rFonts w:ascii="Arial" w:eastAsia="Calibri" w:hAnsi="Arial" w:cs="Arial"/>
          <w:b/>
          <w:bCs/>
          <w:lang w:val="de-CH"/>
        </w:rPr>
        <w:t>Urla</w:t>
      </w:r>
      <w:proofErr w:type="spellEnd"/>
      <w:r w:rsidRPr="00112B77">
        <w:rPr>
          <w:rFonts w:ascii="Arial" w:eastAsia="Calibri" w:hAnsi="Arial" w:cs="Arial"/>
          <w:lang w:val="de-CH"/>
        </w:rPr>
        <w:t xml:space="preserve">. Besucher können in </w:t>
      </w:r>
      <w:proofErr w:type="spellStart"/>
      <w:r w:rsidRPr="00112B77">
        <w:rPr>
          <w:rFonts w:ascii="Arial" w:eastAsia="Calibri" w:hAnsi="Arial" w:cs="Arial"/>
          <w:b/>
          <w:bCs/>
          <w:lang w:val="de-CH"/>
        </w:rPr>
        <w:t>Alaçatı</w:t>
      </w:r>
      <w:proofErr w:type="spellEnd"/>
      <w:r w:rsidRPr="00112B77">
        <w:rPr>
          <w:rFonts w:ascii="Arial" w:eastAsia="Calibri" w:hAnsi="Arial" w:cs="Arial"/>
          <w:b/>
          <w:bCs/>
          <w:lang w:val="de-CH"/>
        </w:rPr>
        <w:t xml:space="preserve"> Windsurfen</w:t>
      </w:r>
      <w:r w:rsidRPr="00112B77">
        <w:rPr>
          <w:rFonts w:ascii="Arial" w:eastAsia="Calibri" w:hAnsi="Arial" w:cs="Arial"/>
          <w:lang w:val="de-CH"/>
        </w:rPr>
        <w:t xml:space="preserve"> ausprobieren, der </w:t>
      </w:r>
      <w:r w:rsidRPr="00112B77">
        <w:rPr>
          <w:rFonts w:ascii="Arial" w:eastAsia="Calibri" w:hAnsi="Arial" w:cs="Arial"/>
          <w:b/>
          <w:bCs/>
          <w:lang w:val="de-CH"/>
        </w:rPr>
        <w:t xml:space="preserve">Weinroute in </w:t>
      </w:r>
      <w:proofErr w:type="spellStart"/>
      <w:r w:rsidRPr="00112B77">
        <w:rPr>
          <w:rFonts w:ascii="Arial" w:eastAsia="Calibri" w:hAnsi="Arial" w:cs="Arial"/>
          <w:b/>
          <w:bCs/>
          <w:lang w:val="de-CH"/>
        </w:rPr>
        <w:t>Urla</w:t>
      </w:r>
      <w:proofErr w:type="spellEnd"/>
      <w:r w:rsidRPr="00112B77">
        <w:rPr>
          <w:rFonts w:ascii="Arial" w:eastAsia="Calibri" w:hAnsi="Arial" w:cs="Arial"/>
          <w:lang w:val="de-CH"/>
        </w:rPr>
        <w:t xml:space="preserve"> folgen, in mit </w:t>
      </w:r>
      <w:r w:rsidRPr="00112B77">
        <w:rPr>
          <w:rFonts w:ascii="Arial" w:eastAsia="Calibri" w:hAnsi="Arial" w:cs="Arial"/>
          <w:b/>
          <w:bCs/>
          <w:lang w:val="de-CH"/>
        </w:rPr>
        <w:t>Michelin-Sternen ausgezeichneten Restaurants</w:t>
      </w:r>
      <w:r w:rsidRPr="00112B77">
        <w:rPr>
          <w:rFonts w:ascii="Arial" w:eastAsia="Calibri" w:hAnsi="Arial" w:cs="Arial"/>
          <w:lang w:val="de-CH"/>
        </w:rPr>
        <w:t xml:space="preserve"> Gerichte aus regionaler Küche genie</w:t>
      </w:r>
      <w:r>
        <w:rPr>
          <w:rFonts w:ascii="Arial" w:eastAsia="Calibri" w:hAnsi="Arial" w:cs="Arial"/>
          <w:lang w:val="de-CH"/>
        </w:rPr>
        <w:t>ss</w:t>
      </w:r>
      <w:r w:rsidRPr="00112B77">
        <w:rPr>
          <w:rFonts w:ascii="Arial" w:eastAsia="Calibri" w:hAnsi="Arial" w:cs="Arial"/>
          <w:lang w:val="de-CH"/>
        </w:rPr>
        <w:t xml:space="preserve">en oder nahegelegene </w:t>
      </w:r>
      <w:r w:rsidRPr="00112B77">
        <w:rPr>
          <w:rFonts w:ascii="Arial" w:eastAsia="Calibri" w:hAnsi="Arial" w:cs="Arial"/>
          <w:b/>
          <w:bCs/>
          <w:lang w:val="de-CH"/>
        </w:rPr>
        <w:t>UNESCO-Welterbestätten</w:t>
      </w:r>
      <w:r w:rsidRPr="00112B77">
        <w:rPr>
          <w:rFonts w:ascii="Arial" w:eastAsia="Calibri" w:hAnsi="Arial" w:cs="Arial"/>
          <w:lang w:val="de-CH"/>
        </w:rPr>
        <w:t xml:space="preserve"> wie </w:t>
      </w:r>
      <w:r w:rsidRPr="00112B77">
        <w:rPr>
          <w:rFonts w:ascii="Arial" w:eastAsia="Calibri" w:hAnsi="Arial" w:cs="Arial"/>
          <w:b/>
          <w:bCs/>
          <w:lang w:val="de-CH"/>
        </w:rPr>
        <w:t>Ephesos</w:t>
      </w:r>
      <w:r w:rsidRPr="00112B77">
        <w:rPr>
          <w:rFonts w:ascii="Arial" w:eastAsia="Calibri" w:hAnsi="Arial" w:cs="Arial"/>
          <w:lang w:val="de-CH"/>
        </w:rPr>
        <w:t xml:space="preserve"> und </w:t>
      </w:r>
      <w:r w:rsidRPr="00112B77">
        <w:rPr>
          <w:rFonts w:ascii="Arial" w:eastAsia="Calibri" w:hAnsi="Arial" w:cs="Arial"/>
          <w:b/>
          <w:bCs/>
          <w:lang w:val="de-CH"/>
        </w:rPr>
        <w:t>Pergamon</w:t>
      </w:r>
      <w:r w:rsidRPr="00112B77">
        <w:rPr>
          <w:rFonts w:ascii="Arial" w:eastAsia="Calibri" w:hAnsi="Arial" w:cs="Arial"/>
          <w:lang w:val="de-CH"/>
        </w:rPr>
        <w:t xml:space="preserve"> erkunden.</w:t>
      </w:r>
    </w:p>
    <w:p w14:paraId="5D89B862" w14:textId="29575080" w:rsidR="00112B77" w:rsidRPr="003E3569" w:rsidRDefault="00112B77" w:rsidP="003E3569">
      <w:pPr>
        <w:spacing w:after="120" w:line="360" w:lineRule="auto"/>
        <w:jc w:val="both"/>
        <w:rPr>
          <w:rFonts w:ascii="Arial" w:eastAsia="Calibri" w:hAnsi="Arial" w:cs="Arial"/>
          <w:lang w:val="de-CH"/>
        </w:rPr>
      </w:pPr>
      <w:r w:rsidRPr="00112B77">
        <w:rPr>
          <w:rFonts w:ascii="Arial" w:eastAsia="Calibri" w:hAnsi="Arial" w:cs="Arial"/>
          <w:lang w:val="de-CH"/>
        </w:rPr>
        <w:lastRenderedPageBreak/>
        <w:t xml:space="preserve">Weiter südlich liegt </w:t>
      </w:r>
      <w:proofErr w:type="spellStart"/>
      <w:r w:rsidRPr="00112B77">
        <w:rPr>
          <w:rFonts w:ascii="Arial" w:eastAsia="Calibri" w:hAnsi="Arial" w:cs="Arial"/>
          <w:b/>
          <w:bCs/>
          <w:lang w:val="de-CH"/>
        </w:rPr>
        <w:t>Muğla</w:t>
      </w:r>
      <w:proofErr w:type="spellEnd"/>
      <w:r w:rsidRPr="00112B77">
        <w:rPr>
          <w:rFonts w:ascii="Arial" w:eastAsia="Calibri" w:hAnsi="Arial" w:cs="Arial"/>
          <w:lang w:val="de-CH"/>
        </w:rPr>
        <w:t>, der strahlende Stern der Region, Heimat einiger der beliebtesten Ferienorte der Türki</w:t>
      </w:r>
      <w:r w:rsidR="00BC7CBC">
        <w:rPr>
          <w:rFonts w:ascii="Arial" w:eastAsia="Calibri" w:hAnsi="Arial" w:cs="Arial"/>
          <w:lang w:val="de-CH"/>
        </w:rPr>
        <w:t>ye</w:t>
      </w:r>
      <w:r w:rsidRPr="00112B77">
        <w:rPr>
          <w:rFonts w:ascii="Arial" w:eastAsia="Calibri" w:hAnsi="Arial" w:cs="Arial"/>
          <w:lang w:val="de-CH"/>
        </w:rPr>
        <w:t xml:space="preserve">, darunter das glamouröse Bodrum und die landschaftlich reizvollen Orte Fethiye, Dalaman, Marmaris und </w:t>
      </w:r>
      <w:proofErr w:type="spellStart"/>
      <w:r w:rsidRPr="00112B77">
        <w:rPr>
          <w:rFonts w:ascii="Arial" w:eastAsia="Calibri" w:hAnsi="Arial" w:cs="Arial"/>
          <w:lang w:val="de-CH"/>
        </w:rPr>
        <w:t>Datça</w:t>
      </w:r>
      <w:proofErr w:type="spellEnd"/>
      <w:r w:rsidRPr="00112B77">
        <w:rPr>
          <w:rFonts w:ascii="Arial" w:eastAsia="Calibri" w:hAnsi="Arial" w:cs="Arial"/>
          <w:lang w:val="de-CH"/>
        </w:rPr>
        <w:t xml:space="preserve">. Dank Frühbuchervorteilen können Besucher in luxuriösen Hotels übernachten und dabei berühmte Sehenswürdigkeiten wie die Burg von Bodrum und die antike Stadt </w:t>
      </w:r>
      <w:proofErr w:type="spellStart"/>
      <w:r w:rsidRPr="00112B77">
        <w:rPr>
          <w:rFonts w:ascii="Arial" w:eastAsia="Calibri" w:hAnsi="Arial" w:cs="Arial"/>
          <w:lang w:val="de-CH"/>
        </w:rPr>
        <w:t>Knidos</w:t>
      </w:r>
      <w:proofErr w:type="spellEnd"/>
      <w:r w:rsidRPr="00112B77">
        <w:rPr>
          <w:rFonts w:ascii="Arial" w:eastAsia="Calibri" w:hAnsi="Arial" w:cs="Arial"/>
          <w:lang w:val="de-CH"/>
        </w:rPr>
        <w:t xml:space="preserve"> erkunden, Naturwunder wie das Schmetterlingstal und </w:t>
      </w:r>
      <w:proofErr w:type="spellStart"/>
      <w:r w:rsidRPr="00112B77">
        <w:rPr>
          <w:rFonts w:ascii="Arial" w:eastAsia="Calibri" w:hAnsi="Arial" w:cs="Arial"/>
          <w:lang w:val="de-CH"/>
        </w:rPr>
        <w:t>Ölüdeniz</w:t>
      </w:r>
      <w:proofErr w:type="spellEnd"/>
      <w:r w:rsidRPr="00112B77">
        <w:rPr>
          <w:rFonts w:ascii="Arial" w:eastAsia="Calibri" w:hAnsi="Arial" w:cs="Arial"/>
          <w:lang w:val="de-CH"/>
        </w:rPr>
        <w:t xml:space="preserve"> entdecken, vom </w:t>
      </w:r>
      <w:proofErr w:type="spellStart"/>
      <w:r w:rsidRPr="00112B77">
        <w:rPr>
          <w:rFonts w:ascii="Arial" w:eastAsia="Calibri" w:hAnsi="Arial" w:cs="Arial"/>
          <w:lang w:val="de-CH"/>
        </w:rPr>
        <w:t>Babadağ</w:t>
      </w:r>
      <w:proofErr w:type="spellEnd"/>
      <w:r w:rsidRPr="00112B77">
        <w:rPr>
          <w:rFonts w:ascii="Arial" w:eastAsia="Calibri" w:hAnsi="Arial" w:cs="Arial"/>
          <w:lang w:val="de-CH"/>
        </w:rPr>
        <w:t xml:space="preserve"> aus paragleiten, Caretta-</w:t>
      </w:r>
      <w:proofErr w:type="spellStart"/>
      <w:r w:rsidRPr="00112B77">
        <w:rPr>
          <w:rFonts w:ascii="Arial" w:eastAsia="Calibri" w:hAnsi="Arial" w:cs="Arial"/>
          <w:lang w:val="de-CH"/>
        </w:rPr>
        <w:t>Carettas</w:t>
      </w:r>
      <w:proofErr w:type="spellEnd"/>
      <w:r w:rsidRPr="00112B77">
        <w:rPr>
          <w:rFonts w:ascii="Arial" w:eastAsia="Calibri" w:hAnsi="Arial" w:cs="Arial"/>
          <w:lang w:val="de-CH"/>
        </w:rPr>
        <w:t xml:space="preserve"> am </w:t>
      </w:r>
      <w:proofErr w:type="spellStart"/>
      <w:r w:rsidRPr="00112B77">
        <w:rPr>
          <w:rFonts w:ascii="Arial" w:eastAsia="Calibri" w:hAnsi="Arial" w:cs="Arial"/>
          <w:lang w:val="de-CH"/>
        </w:rPr>
        <w:t>İztuzu</w:t>
      </w:r>
      <w:proofErr w:type="spellEnd"/>
      <w:r w:rsidRPr="00112B77">
        <w:rPr>
          <w:rFonts w:ascii="Arial" w:eastAsia="Calibri" w:hAnsi="Arial" w:cs="Arial"/>
          <w:lang w:val="de-CH"/>
        </w:rPr>
        <w:t>-Strand beobachten und au</w:t>
      </w:r>
      <w:r w:rsidR="00BC7CBC">
        <w:rPr>
          <w:rFonts w:ascii="Arial" w:eastAsia="Calibri" w:hAnsi="Arial" w:cs="Arial"/>
          <w:lang w:val="de-CH"/>
        </w:rPr>
        <w:t>ss</w:t>
      </w:r>
      <w:r w:rsidRPr="00112B77">
        <w:rPr>
          <w:rFonts w:ascii="Arial" w:eastAsia="Calibri" w:hAnsi="Arial" w:cs="Arial"/>
          <w:lang w:val="de-CH"/>
        </w:rPr>
        <w:t>ergewöhnliche kulinarische Erlebnisse genie</w:t>
      </w:r>
      <w:r w:rsidR="00BC7CBC">
        <w:rPr>
          <w:rFonts w:ascii="Arial" w:eastAsia="Calibri" w:hAnsi="Arial" w:cs="Arial"/>
          <w:lang w:val="de-CH"/>
        </w:rPr>
        <w:t>ss</w:t>
      </w:r>
      <w:r w:rsidRPr="00112B77">
        <w:rPr>
          <w:rFonts w:ascii="Arial" w:eastAsia="Calibri" w:hAnsi="Arial" w:cs="Arial"/>
          <w:lang w:val="de-CH"/>
        </w:rPr>
        <w:t xml:space="preserve">en. Für diejenigen, die die vielen versteckten Buchten und malerischen Küstenabschnitte der Region entdecken möchten, bleibt eine traditionelle Blaue Reise entlang der Ägäisküste eine der bezauberndsten Möglichkeiten, ihre Schönheit zu </w:t>
      </w:r>
      <w:r w:rsidRPr="004F2D0E">
        <w:rPr>
          <w:rFonts w:ascii="Arial" w:eastAsia="Calibri" w:hAnsi="Arial" w:cs="Arial"/>
          <w:lang w:val="de-CH"/>
        </w:rPr>
        <w:t>erleben.</w:t>
      </w:r>
    </w:p>
    <w:p w14:paraId="311C2C47" w14:textId="4F9DB8E7" w:rsidR="003F7404" w:rsidRPr="00902A4F" w:rsidRDefault="003F7404" w:rsidP="00994653">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13" w:history="1">
        <w:r w:rsidRPr="004F2D0E">
          <w:rPr>
            <w:rStyle w:val="Hyperlink"/>
            <w:rFonts w:ascii="Arial" w:eastAsia="Times New Roman" w:hAnsi="Arial" w:cs="Arial"/>
            <w:b/>
            <w:bCs/>
            <w:lang w:val="de-CH"/>
          </w:rPr>
          <w:t>hi</w:t>
        </w:r>
        <w:r w:rsidRPr="004F2D0E">
          <w:rPr>
            <w:rStyle w:val="Hyperlink"/>
            <w:rFonts w:ascii="Arial" w:eastAsia="Times New Roman" w:hAnsi="Arial" w:cs="Arial"/>
            <w:b/>
            <w:bCs/>
            <w:lang w:val="de-CH"/>
          </w:rPr>
          <w:t>e</w:t>
        </w:r>
        <w:r w:rsidRPr="004F2D0E">
          <w:rPr>
            <w:rStyle w:val="Hyperlink"/>
            <w:rFonts w:ascii="Arial" w:eastAsia="Times New Roman" w:hAnsi="Arial" w:cs="Arial"/>
            <w:b/>
            <w:bCs/>
            <w:lang w:val="de-CH"/>
          </w:rPr>
          <w:t>r.</w:t>
        </w:r>
      </w:hyperlink>
      <w:r w:rsidR="002C5B16">
        <w:rPr>
          <w:rFonts w:ascii="Arial" w:eastAsia="Times New Roman" w:hAnsi="Arial" w:cs="Arial"/>
          <w:lang w:val="de-CH"/>
        </w:rPr>
        <w:t xml:space="preserve"> </w:t>
      </w:r>
      <w:r w:rsidR="002C5B16" w:rsidRPr="00902A4F">
        <w:rPr>
          <w:rFonts w:ascii="Arial" w:eastAsia="Times New Roman" w:hAnsi="Arial" w:cs="Arial"/>
          <w:lang w:val="en-US"/>
        </w:rPr>
        <w:t xml:space="preserve">Bilder © GoTürkiye. </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14"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15"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6"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7"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18"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9"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20"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2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CE7DC" w14:textId="77777777" w:rsidR="00B73F16" w:rsidRDefault="00B73F16" w:rsidP="005626E4">
      <w:pPr>
        <w:spacing w:after="0" w:line="240" w:lineRule="auto"/>
      </w:pPr>
      <w:r>
        <w:separator/>
      </w:r>
    </w:p>
  </w:endnote>
  <w:endnote w:type="continuationSeparator" w:id="0">
    <w:p w14:paraId="2848918B" w14:textId="77777777" w:rsidR="00B73F16" w:rsidRDefault="00B73F16"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DE045" w14:textId="77777777" w:rsidR="00B73F16" w:rsidRDefault="00B73F16" w:rsidP="005626E4">
      <w:pPr>
        <w:spacing w:after="0" w:line="240" w:lineRule="auto"/>
      </w:pPr>
      <w:r>
        <w:separator/>
      </w:r>
    </w:p>
  </w:footnote>
  <w:footnote w:type="continuationSeparator" w:id="0">
    <w:p w14:paraId="6DE7984C" w14:textId="77777777" w:rsidR="00B73F16" w:rsidRDefault="00B73F16"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3785"/>
    <w:rsid w:val="00054361"/>
    <w:rsid w:val="0005535C"/>
    <w:rsid w:val="00056553"/>
    <w:rsid w:val="00072304"/>
    <w:rsid w:val="00073C00"/>
    <w:rsid w:val="00091A9F"/>
    <w:rsid w:val="00091CFF"/>
    <w:rsid w:val="000C2CEB"/>
    <w:rsid w:val="000D3E7E"/>
    <w:rsid w:val="000F124D"/>
    <w:rsid w:val="000F3CE2"/>
    <w:rsid w:val="00106C22"/>
    <w:rsid w:val="00112B77"/>
    <w:rsid w:val="00131185"/>
    <w:rsid w:val="00134046"/>
    <w:rsid w:val="00134CC8"/>
    <w:rsid w:val="001413A6"/>
    <w:rsid w:val="00146B6F"/>
    <w:rsid w:val="001471EF"/>
    <w:rsid w:val="00181735"/>
    <w:rsid w:val="00182B6D"/>
    <w:rsid w:val="0018369A"/>
    <w:rsid w:val="00190220"/>
    <w:rsid w:val="00196902"/>
    <w:rsid w:val="001D3875"/>
    <w:rsid w:val="001D63F7"/>
    <w:rsid w:val="001E6E7F"/>
    <w:rsid w:val="00214B07"/>
    <w:rsid w:val="0022738B"/>
    <w:rsid w:val="00234909"/>
    <w:rsid w:val="002415CB"/>
    <w:rsid w:val="002437A8"/>
    <w:rsid w:val="00281A4D"/>
    <w:rsid w:val="002B47CC"/>
    <w:rsid w:val="002C5B16"/>
    <w:rsid w:val="002D40E6"/>
    <w:rsid w:val="002E7F77"/>
    <w:rsid w:val="00311D92"/>
    <w:rsid w:val="00323B23"/>
    <w:rsid w:val="00324B8F"/>
    <w:rsid w:val="00327DFA"/>
    <w:rsid w:val="0034040B"/>
    <w:rsid w:val="003459B5"/>
    <w:rsid w:val="00345A32"/>
    <w:rsid w:val="00346011"/>
    <w:rsid w:val="00347FFE"/>
    <w:rsid w:val="00353F64"/>
    <w:rsid w:val="0035736F"/>
    <w:rsid w:val="00366DC7"/>
    <w:rsid w:val="0037023A"/>
    <w:rsid w:val="0037797A"/>
    <w:rsid w:val="003817E4"/>
    <w:rsid w:val="0038277C"/>
    <w:rsid w:val="00382BF6"/>
    <w:rsid w:val="00383D03"/>
    <w:rsid w:val="00385DB1"/>
    <w:rsid w:val="003A40D1"/>
    <w:rsid w:val="003B005E"/>
    <w:rsid w:val="003C54A7"/>
    <w:rsid w:val="003D4A47"/>
    <w:rsid w:val="003E3569"/>
    <w:rsid w:val="003E3F29"/>
    <w:rsid w:val="003E5D8E"/>
    <w:rsid w:val="003F7404"/>
    <w:rsid w:val="00404A15"/>
    <w:rsid w:val="004126F4"/>
    <w:rsid w:val="00412D1C"/>
    <w:rsid w:val="0042065D"/>
    <w:rsid w:val="00420978"/>
    <w:rsid w:val="00421300"/>
    <w:rsid w:val="00422950"/>
    <w:rsid w:val="00426C5E"/>
    <w:rsid w:val="00435978"/>
    <w:rsid w:val="00443E62"/>
    <w:rsid w:val="0044799E"/>
    <w:rsid w:val="00454E7C"/>
    <w:rsid w:val="0046504C"/>
    <w:rsid w:val="004749DA"/>
    <w:rsid w:val="00484DC9"/>
    <w:rsid w:val="004B072D"/>
    <w:rsid w:val="004D45B8"/>
    <w:rsid w:val="004D49D1"/>
    <w:rsid w:val="004E7DE7"/>
    <w:rsid w:val="004F2D0E"/>
    <w:rsid w:val="005041FE"/>
    <w:rsid w:val="00526C07"/>
    <w:rsid w:val="00527135"/>
    <w:rsid w:val="005277A7"/>
    <w:rsid w:val="0054151F"/>
    <w:rsid w:val="005466A1"/>
    <w:rsid w:val="005621F1"/>
    <w:rsid w:val="005626E4"/>
    <w:rsid w:val="0056387D"/>
    <w:rsid w:val="005666C3"/>
    <w:rsid w:val="00566FE4"/>
    <w:rsid w:val="00572F62"/>
    <w:rsid w:val="00585651"/>
    <w:rsid w:val="005905D6"/>
    <w:rsid w:val="005B4089"/>
    <w:rsid w:val="005C17B9"/>
    <w:rsid w:val="005C4891"/>
    <w:rsid w:val="005D4910"/>
    <w:rsid w:val="005D7761"/>
    <w:rsid w:val="005E5435"/>
    <w:rsid w:val="00605EAE"/>
    <w:rsid w:val="00613E4C"/>
    <w:rsid w:val="00616271"/>
    <w:rsid w:val="00632305"/>
    <w:rsid w:val="00632B45"/>
    <w:rsid w:val="0063711D"/>
    <w:rsid w:val="00637F01"/>
    <w:rsid w:val="006423E3"/>
    <w:rsid w:val="006423FF"/>
    <w:rsid w:val="006668BD"/>
    <w:rsid w:val="006702D4"/>
    <w:rsid w:val="006764F1"/>
    <w:rsid w:val="0068521D"/>
    <w:rsid w:val="006A3980"/>
    <w:rsid w:val="006B105E"/>
    <w:rsid w:val="006B60C7"/>
    <w:rsid w:val="006D0AFC"/>
    <w:rsid w:val="006E40B8"/>
    <w:rsid w:val="00704F8B"/>
    <w:rsid w:val="0070793F"/>
    <w:rsid w:val="00727FAD"/>
    <w:rsid w:val="00730DDF"/>
    <w:rsid w:val="00737F54"/>
    <w:rsid w:val="00740E9D"/>
    <w:rsid w:val="007433F6"/>
    <w:rsid w:val="0075185E"/>
    <w:rsid w:val="007607A3"/>
    <w:rsid w:val="007773D4"/>
    <w:rsid w:val="00787962"/>
    <w:rsid w:val="00791B70"/>
    <w:rsid w:val="007A3CB4"/>
    <w:rsid w:val="007A5D52"/>
    <w:rsid w:val="007C1D4D"/>
    <w:rsid w:val="007E20B3"/>
    <w:rsid w:val="007F5F13"/>
    <w:rsid w:val="007F6218"/>
    <w:rsid w:val="007F6CA4"/>
    <w:rsid w:val="00806CA4"/>
    <w:rsid w:val="00811634"/>
    <w:rsid w:val="00811FD4"/>
    <w:rsid w:val="008128E0"/>
    <w:rsid w:val="0083197C"/>
    <w:rsid w:val="00833404"/>
    <w:rsid w:val="00834413"/>
    <w:rsid w:val="0084393C"/>
    <w:rsid w:val="00864C6F"/>
    <w:rsid w:val="008652AE"/>
    <w:rsid w:val="0086634B"/>
    <w:rsid w:val="00867456"/>
    <w:rsid w:val="00873496"/>
    <w:rsid w:val="00882B11"/>
    <w:rsid w:val="00882FA0"/>
    <w:rsid w:val="008861DB"/>
    <w:rsid w:val="008872A5"/>
    <w:rsid w:val="00897B39"/>
    <w:rsid w:val="008A20D5"/>
    <w:rsid w:val="008B4979"/>
    <w:rsid w:val="008B5C0F"/>
    <w:rsid w:val="008B6009"/>
    <w:rsid w:val="008E1A94"/>
    <w:rsid w:val="008F5348"/>
    <w:rsid w:val="00901A07"/>
    <w:rsid w:val="00902A4F"/>
    <w:rsid w:val="00905856"/>
    <w:rsid w:val="00920198"/>
    <w:rsid w:val="0094016F"/>
    <w:rsid w:val="009413EE"/>
    <w:rsid w:val="0095254A"/>
    <w:rsid w:val="0097128F"/>
    <w:rsid w:val="00971AE3"/>
    <w:rsid w:val="0098063A"/>
    <w:rsid w:val="009807CB"/>
    <w:rsid w:val="00982BBE"/>
    <w:rsid w:val="00985D98"/>
    <w:rsid w:val="009900DA"/>
    <w:rsid w:val="00994653"/>
    <w:rsid w:val="009C2EB7"/>
    <w:rsid w:val="009C720C"/>
    <w:rsid w:val="009D68A2"/>
    <w:rsid w:val="009E36D8"/>
    <w:rsid w:val="009E7522"/>
    <w:rsid w:val="00A1623E"/>
    <w:rsid w:val="00A30BA7"/>
    <w:rsid w:val="00A36537"/>
    <w:rsid w:val="00A51D7A"/>
    <w:rsid w:val="00A87538"/>
    <w:rsid w:val="00A979F3"/>
    <w:rsid w:val="00AA0A56"/>
    <w:rsid w:val="00AE0711"/>
    <w:rsid w:val="00AE4C22"/>
    <w:rsid w:val="00AE739C"/>
    <w:rsid w:val="00AF6141"/>
    <w:rsid w:val="00B0626A"/>
    <w:rsid w:val="00B1761F"/>
    <w:rsid w:val="00B230CD"/>
    <w:rsid w:val="00B24093"/>
    <w:rsid w:val="00B32CCA"/>
    <w:rsid w:val="00B64ACF"/>
    <w:rsid w:val="00B65801"/>
    <w:rsid w:val="00B73F16"/>
    <w:rsid w:val="00B76453"/>
    <w:rsid w:val="00B8157B"/>
    <w:rsid w:val="00B94B5E"/>
    <w:rsid w:val="00BA1CE5"/>
    <w:rsid w:val="00BA4F59"/>
    <w:rsid w:val="00BC2B35"/>
    <w:rsid w:val="00BC4E06"/>
    <w:rsid w:val="00BC5206"/>
    <w:rsid w:val="00BC7CBC"/>
    <w:rsid w:val="00BD775F"/>
    <w:rsid w:val="00BE5D07"/>
    <w:rsid w:val="00BF5082"/>
    <w:rsid w:val="00BF5E1D"/>
    <w:rsid w:val="00C04A6D"/>
    <w:rsid w:val="00C07C6F"/>
    <w:rsid w:val="00C1409B"/>
    <w:rsid w:val="00C14A8E"/>
    <w:rsid w:val="00C16BC6"/>
    <w:rsid w:val="00C171CA"/>
    <w:rsid w:val="00C36961"/>
    <w:rsid w:val="00C52FA9"/>
    <w:rsid w:val="00C53DF8"/>
    <w:rsid w:val="00C542A1"/>
    <w:rsid w:val="00C67D51"/>
    <w:rsid w:val="00C70A01"/>
    <w:rsid w:val="00C9716E"/>
    <w:rsid w:val="00CA4FDE"/>
    <w:rsid w:val="00CC0CF0"/>
    <w:rsid w:val="00CC602B"/>
    <w:rsid w:val="00CD6BA4"/>
    <w:rsid w:val="00CF46FA"/>
    <w:rsid w:val="00CF5A03"/>
    <w:rsid w:val="00D00790"/>
    <w:rsid w:val="00D22A4B"/>
    <w:rsid w:val="00D25BAA"/>
    <w:rsid w:val="00D374FE"/>
    <w:rsid w:val="00D42058"/>
    <w:rsid w:val="00D42809"/>
    <w:rsid w:val="00D54A36"/>
    <w:rsid w:val="00D64B27"/>
    <w:rsid w:val="00D722D7"/>
    <w:rsid w:val="00D75BFF"/>
    <w:rsid w:val="00D80B70"/>
    <w:rsid w:val="00D93599"/>
    <w:rsid w:val="00DB2AE2"/>
    <w:rsid w:val="00DB3CB6"/>
    <w:rsid w:val="00DC0B1C"/>
    <w:rsid w:val="00DC502B"/>
    <w:rsid w:val="00DF6DEC"/>
    <w:rsid w:val="00DF7FCF"/>
    <w:rsid w:val="00E024E9"/>
    <w:rsid w:val="00E06225"/>
    <w:rsid w:val="00E20918"/>
    <w:rsid w:val="00E30BC1"/>
    <w:rsid w:val="00E3234A"/>
    <w:rsid w:val="00E36D54"/>
    <w:rsid w:val="00E45C11"/>
    <w:rsid w:val="00E47291"/>
    <w:rsid w:val="00E710B5"/>
    <w:rsid w:val="00E72F23"/>
    <w:rsid w:val="00E83E78"/>
    <w:rsid w:val="00EC170D"/>
    <w:rsid w:val="00EC4B5C"/>
    <w:rsid w:val="00EE00D0"/>
    <w:rsid w:val="00EF1CF3"/>
    <w:rsid w:val="00F04E72"/>
    <w:rsid w:val="00F13721"/>
    <w:rsid w:val="00F27F3A"/>
    <w:rsid w:val="00F33AFD"/>
    <w:rsid w:val="00F34DD8"/>
    <w:rsid w:val="00F35E43"/>
    <w:rsid w:val="00F51300"/>
    <w:rsid w:val="00F70897"/>
    <w:rsid w:val="00F72C67"/>
    <w:rsid w:val="00F74186"/>
    <w:rsid w:val="00F75D30"/>
    <w:rsid w:val="00F82A39"/>
    <w:rsid w:val="00F83A1D"/>
    <w:rsid w:val="00F83EA1"/>
    <w:rsid w:val="00F917E0"/>
    <w:rsid w:val="00F931DE"/>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expediagroup.com/de-de/resources/research-insights/2025-traveler-value-index" TargetMode="External"/><Relationship Id="rId13" Type="http://schemas.openxmlformats.org/officeDocument/2006/relationships/hyperlink" Target="https://we.tl/t-DxfN6kKECgqvc9Ui" TargetMode="External"/><Relationship Id="rId18" Type="http://schemas.openxmlformats.org/officeDocument/2006/relationships/hyperlink" Target="http://www.youtube.com/GoT&#252;rkiy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zmir.goturkiye.com/" TargetMode="External"/><Relationship Id="rId17" Type="http://schemas.openxmlformats.org/officeDocument/2006/relationships/hyperlink" Target="https://x.com/goturkiye" TargetMode="External"/><Relationship Id="rId2" Type="http://schemas.openxmlformats.org/officeDocument/2006/relationships/numbering" Target="numbering.xml"/><Relationship Id="rId16" Type="http://schemas.openxmlformats.org/officeDocument/2006/relationships/hyperlink" Target="http://www.instagram.com/goturkiye/" TargetMode="External"/><Relationship Id="rId20" Type="http://schemas.openxmlformats.org/officeDocument/2006/relationships/hyperlink" Target="https://goturkiy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talya.goturkiye.com/see" TargetMode="External"/><Relationship Id="rId5" Type="http://schemas.openxmlformats.org/officeDocument/2006/relationships/webSettings" Target="webSettings.xml"/><Relationship Id="rId15" Type="http://schemas.openxmlformats.org/officeDocument/2006/relationships/hyperlink" Target="http://www.facebook.com/GoTurkiye" TargetMode="External"/><Relationship Id="rId23" Type="http://schemas.openxmlformats.org/officeDocument/2006/relationships/theme" Target="theme/theme1.xml"/><Relationship Id="rId10" Type="http://schemas.openxmlformats.org/officeDocument/2006/relationships/hyperlink" Target="https://aegean.goturkiye.com/" TargetMode="External"/><Relationship Id="rId19" Type="http://schemas.openxmlformats.org/officeDocument/2006/relationships/hyperlink" Target="mailto:info@gretzcom.ch" TargetMode="External"/><Relationship Id="rId4" Type="http://schemas.openxmlformats.org/officeDocument/2006/relationships/settings" Target="settings.xml"/><Relationship Id="rId9" Type="http://schemas.openxmlformats.org/officeDocument/2006/relationships/hyperlink" Target="https://turkishriviera.goturkiye.com/" TargetMode="External"/><Relationship Id="rId14" Type="http://schemas.openxmlformats.org/officeDocument/2006/relationships/hyperlink" Target="https://goturkiye.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6C12E-0361-49EA-91A7-95733AD98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1094</Words>
  <Characters>6898</Characters>
  <Application>Microsoft Office Word</Application>
  <DocSecurity>0</DocSecurity>
  <Lines>57</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37</cp:revision>
  <cp:lastPrinted>2026-03-04T12:40:00Z</cp:lastPrinted>
  <dcterms:created xsi:type="dcterms:W3CDTF">2026-02-10T07:43:00Z</dcterms:created>
  <dcterms:modified xsi:type="dcterms:W3CDTF">2026-04-16T11:42:00Z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