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432813E4" w14:textId="67F743BA" w:rsidR="006A3980" w:rsidRDefault="0009500E" w:rsidP="0037023A">
      <w:pPr>
        <w:spacing w:after="120" w:line="360" w:lineRule="auto"/>
        <w:jc w:val="both"/>
        <w:rPr>
          <w:rFonts w:ascii="Arial" w:eastAsia="Calibri" w:hAnsi="Arial" w:cs="Arial"/>
          <w:b/>
          <w:iCs/>
          <w:sz w:val="28"/>
          <w:szCs w:val="28"/>
          <w:lang w:val="de-CH"/>
        </w:rPr>
      </w:pPr>
      <w:r w:rsidRPr="0009500E">
        <w:rPr>
          <w:rFonts w:ascii="Arial" w:eastAsia="Calibri" w:hAnsi="Arial" w:cs="Arial"/>
          <w:b/>
          <w:iCs/>
          <w:sz w:val="28"/>
          <w:szCs w:val="28"/>
          <w:lang w:val="de-CH"/>
        </w:rPr>
        <w:t>Die Türki</w:t>
      </w:r>
      <w:r>
        <w:rPr>
          <w:rFonts w:ascii="Arial" w:eastAsia="Calibri" w:hAnsi="Arial" w:cs="Arial"/>
          <w:b/>
          <w:iCs/>
          <w:sz w:val="28"/>
          <w:szCs w:val="28"/>
          <w:lang w:val="de-CH"/>
        </w:rPr>
        <w:t>ye</w:t>
      </w:r>
      <w:r w:rsidRPr="0009500E">
        <w:rPr>
          <w:rFonts w:ascii="Arial" w:eastAsia="Calibri" w:hAnsi="Arial" w:cs="Arial"/>
          <w:b/>
          <w:iCs/>
          <w:sz w:val="28"/>
          <w:szCs w:val="28"/>
          <w:lang w:val="de-CH"/>
        </w:rPr>
        <w:t xml:space="preserve"> für alle Altersgruppen: Das Reiseziel für Familie</w:t>
      </w:r>
      <w:r>
        <w:rPr>
          <w:rFonts w:ascii="Arial" w:eastAsia="Calibri" w:hAnsi="Arial" w:cs="Arial"/>
          <w:b/>
          <w:iCs/>
          <w:sz w:val="28"/>
          <w:szCs w:val="28"/>
          <w:lang w:val="de-CH"/>
        </w:rPr>
        <w:t>nferien</w:t>
      </w:r>
      <w:r w:rsidRPr="0009500E">
        <w:rPr>
          <w:rFonts w:ascii="Arial" w:eastAsia="Calibri" w:hAnsi="Arial" w:cs="Arial"/>
          <w:b/>
          <w:iCs/>
          <w:sz w:val="28"/>
          <w:szCs w:val="28"/>
          <w:lang w:val="de-CH"/>
        </w:rPr>
        <w:t xml:space="preserve"> mit mehreren Generationen</w:t>
      </w:r>
    </w:p>
    <w:p w14:paraId="58FEE20E" w14:textId="43F17F32" w:rsidR="0037023A" w:rsidRDefault="005626E4" w:rsidP="00DC502B">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09500E">
        <w:rPr>
          <w:rFonts w:ascii="Arial" w:eastAsia="Calibri" w:hAnsi="Arial" w:cs="Arial"/>
          <w:b/>
          <w:bCs/>
          <w:lang w:val="de-CH"/>
        </w:rPr>
        <w:t>07.04</w:t>
      </w:r>
      <w:r w:rsidR="009E7522" w:rsidRPr="00920198">
        <w:rPr>
          <w:rFonts w:ascii="Arial" w:eastAsia="Calibri" w:hAnsi="Arial" w:cs="Arial"/>
          <w:b/>
          <w:bCs/>
          <w:lang w:val="de-CH"/>
        </w:rPr>
        <w:t>.</w:t>
      </w:r>
      <w:r w:rsidRPr="00920198">
        <w:rPr>
          <w:rFonts w:ascii="Arial" w:eastAsia="Calibri" w:hAnsi="Arial" w:cs="Arial"/>
          <w:b/>
          <w:bCs/>
          <w:lang w:val="de-CH"/>
        </w:rPr>
        <w:t>202</w:t>
      </w:r>
      <w:r w:rsidR="00F72C67" w:rsidRPr="00920198">
        <w:rPr>
          <w:rFonts w:ascii="Arial" w:eastAsia="Calibri" w:hAnsi="Arial" w:cs="Arial"/>
          <w:b/>
          <w:bCs/>
          <w:lang w:val="de-CH"/>
        </w:rPr>
        <w:t>6</w:t>
      </w:r>
      <w:r w:rsidR="00D42058" w:rsidRPr="00920198">
        <w:rPr>
          <w:rFonts w:ascii="Arial" w:eastAsia="Calibri" w:hAnsi="Arial" w:cs="Arial"/>
          <w:b/>
          <w:bCs/>
          <w:lang w:val="de-CH"/>
        </w:rPr>
        <w:t xml:space="preserve">: </w:t>
      </w:r>
      <w:r w:rsidR="0009500E" w:rsidRPr="0009500E">
        <w:rPr>
          <w:rFonts w:ascii="Arial" w:eastAsia="Calibri" w:hAnsi="Arial" w:cs="Arial"/>
          <w:b/>
          <w:bCs/>
          <w:lang w:val="de-CH"/>
        </w:rPr>
        <w:t>Aktuelle Reisetrends deuten auf ein wachsendes Interesse an Mehrgenerationen-</w:t>
      </w:r>
      <w:r w:rsidR="0009500E">
        <w:rPr>
          <w:rFonts w:ascii="Arial" w:eastAsia="Calibri" w:hAnsi="Arial" w:cs="Arial"/>
          <w:b/>
          <w:bCs/>
          <w:lang w:val="de-CH"/>
        </w:rPr>
        <w:t>Ferien</w:t>
      </w:r>
      <w:r w:rsidR="0009500E" w:rsidRPr="0009500E">
        <w:rPr>
          <w:rFonts w:ascii="Arial" w:eastAsia="Calibri" w:hAnsi="Arial" w:cs="Arial"/>
          <w:b/>
          <w:bCs/>
          <w:lang w:val="de-CH"/>
        </w:rPr>
        <w:t xml:space="preserve"> hin.</w:t>
      </w:r>
    </w:p>
    <w:p w14:paraId="28D5E6CE" w14:textId="148D4ACF" w:rsidR="0009500E" w:rsidRDefault="0009500E" w:rsidP="00DC502B">
      <w:pPr>
        <w:spacing w:after="120" w:line="360" w:lineRule="auto"/>
        <w:jc w:val="both"/>
        <w:rPr>
          <w:rFonts w:ascii="Arial" w:eastAsia="Calibri" w:hAnsi="Arial" w:cs="Arial"/>
          <w:lang w:val="de-CH"/>
        </w:rPr>
      </w:pPr>
      <w:r w:rsidRPr="0009500E">
        <w:rPr>
          <w:rFonts w:ascii="Arial" w:eastAsia="Calibri" w:hAnsi="Arial" w:cs="Arial"/>
          <w:lang w:val="de-CH"/>
        </w:rPr>
        <w:t xml:space="preserve">Den </w:t>
      </w:r>
      <w:hyperlink r:id="rId8" w:history="1">
        <w:r w:rsidRPr="0009500E">
          <w:rPr>
            <w:rStyle w:val="Hyperlink"/>
            <w:rFonts w:ascii="Arial" w:eastAsia="Calibri" w:hAnsi="Arial" w:cs="Arial"/>
            <w:lang w:val="de-CH"/>
          </w:rPr>
          <w:t>neuesten Daten für 2026</w:t>
        </w:r>
      </w:hyperlink>
      <w:r w:rsidRPr="0009500E">
        <w:rPr>
          <w:rFonts w:ascii="Arial" w:eastAsia="Calibri" w:hAnsi="Arial" w:cs="Arial"/>
          <w:lang w:val="de-CH"/>
        </w:rPr>
        <w:t xml:space="preserve"> zufolge planen 31 % der Urlauber, mit ihren Familien zu verreisen, wobei oft mehrere Generationen mitreisen. Die Generation Z und die Millennials entscheiden sich zunehmend für </w:t>
      </w:r>
      <w:hyperlink r:id="rId9" w:history="1">
        <w:r w:rsidRPr="0009500E">
          <w:rPr>
            <w:rStyle w:val="Hyperlink"/>
            <w:rFonts w:ascii="Arial" w:eastAsia="Calibri" w:hAnsi="Arial" w:cs="Arial"/>
            <w:lang w:val="de-CH"/>
          </w:rPr>
          <w:t>generationenübergreifende Reisen</w:t>
        </w:r>
      </w:hyperlink>
      <w:r w:rsidRPr="0009500E">
        <w:rPr>
          <w:rFonts w:ascii="Arial" w:eastAsia="Calibri" w:hAnsi="Arial" w:cs="Arial"/>
          <w:lang w:val="de-CH"/>
        </w:rPr>
        <w:t>: 51 % der Erwachsenen der Generation Z geben an, bereits mit ihren Eltern verreist zu sein. Für viele Erwachsene bieten Familienreisen die Möglichkeit, bleibende Erinnerungen zu schaffen, wobei 59 % und 29 % die Chance hervorheben, echte Beziehungen zu pflegen.</w:t>
      </w:r>
    </w:p>
    <w:p w14:paraId="390934FC" w14:textId="01A6468C" w:rsidR="006A3980" w:rsidRDefault="004025CF" w:rsidP="00DC502B">
      <w:pPr>
        <w:spacing w:after="120" w:line="360" w:lineRule="auto"/>
        <w:jc w:val="both"/>
        <w:rPr>
          <w:rFonts w:ascii="Arial" w:hAnsi="Arial" w:cs="Arial"/>
          <w:lang w:val="de-CH"/>
        </w:rPr>
      </w:pPr>
      <w:r w:rsidRPr="004025CF">
        <w:rPr>
          <w:rFonts w:ascii="Arial" w:hAnsi="Arial" w:cs="Arial"/>
          <w:lang w:val="de-CH"/>
        </w:rPr>
        <w:t>Die Türk</w:t>
      </w:r>
      <w:r>
        <w:rPr>
          <w:rFonts w:ascii="Arial" w:hAnsi="Arial" w:cs="Arial"/>
          <w:lang w:val="de-CH"/>
        </w:rPr>
        <w:t>iye</w:t>
      </w:r>
      <w:r w:rsidRPr="004025CF">
        <w:rPr>
          <w:rFonts w:ascii="Arial" w:hAnsi="Arial" w:cs="Arial"/>
          <w:lang w:val="de-CH"/>
        </w:rPr>
        <w:t xml:space="preserve"> ist nach wie vor eine erstklassige Wahl für Familienreisen und bietet Direktflüge aus aller Welt, warmes Wetter, komfortable Unterkünfte und vielfältige Erlebnisse für jedes Alter. Von historischen Städten bis hin zu beschaulichen Dörfern verbinden die Reiseziele der Türki</w:t>
      </w:r>
      <w:r>
        <w:rPr>
          <w:rFonts w:ascii="Arial" w:hAnsi="Arial" w:cs="Arial"/>
          <w:lang w:val="de-CH"/>
        </w:rPr>
        <w:t>ye</w:t>
      </w:r>
      <w:r w:rsidRPr="004025CF">
        <w:rPr>
          <w:rFonts w:ascii="Arial" w:hAnsi="Arial" w:cs="Arial"/>
          <w:lang w:val="de-CH"/>
        </w:rPr>
        <w:t xml:space="preserve"> natürliche Schönheit und kulturelles Erbe mit einer einladenden Atmosphäre</w:t>
      </w:r>
      <w:r>
        <w:rPr>
          <w:rFonts w:ascii="Arial" w:hAnsi="Arial" w:cs="Arial"/>
          <w:lang w:val="de-CH"/>
        </w:rPr>
        <w:t xml:space="preserve"> </w:t>
      </w:r>
      <w:r w:rsidRPr="004025CF">
        <w:rPr>
          <w:rFonts w:ascii="Arial" w:hAnsi="Arial" w:cs="Arial"/>
          <w:lang w:val="de-CH"/>
        </w:rPr>
        <w:t>ideal für</w:t>
      </w:r>
      <w:r>
        <w:rPr>
          <w:rFonts w:ascii="Arial" w:hAnsi="Arial" w:cs="Arial"/>
          <w:lang w:val="de-CH"/>
        </w:rPr>
        <w:t xml:space="preserve"> Ferien</w:t>
      </w:r>
      <w:r w:rsidRPr="004025CF">
        <w:rPr>
          <w:rFonts w:ascii="Arial" w:hAnsi="Arial" w:cs="Arial"/>
          <w:lang w:val="de-CH"/>
        </w:rPr>
        <w:t xml:space="preserve"> mit mehreren Generationen. Jüngere Reisende können die Natur erkunden, Sportarten wie Radfahren oder Tauchen ausprobieren oder antike Ruinen besuchen, während ältere Familienmitglieder vielleicht </w:t>
      </w:r>
      <w:proofErr w:type="gramStart"/>
      <w:r w:rsidRPr="004025CF">
        <w:rPr>
          <w:rFonts w:ascii="Arial" w:hAnsi="Arial" w:cs="Arial"/>
          <w:lang w:val="de-CH"/>
        </w:rPr>
        <w:t>ein türkisches Hamam</w:t>
      </w:r>
      <w:proofErr w:type="gramEnd"/>
      <w:r w:rsidRPr="004025CF">
        <w:rPr>
          <w:rFonts w:ascii="Arial" w:hAnsi="Arial" w:cs="Arial"/>
          <w:lang w:val="de-CH"/>
        </w:rPr>
        <w:t>, praktische Workshops oder die lokale Küche und Weine genie</w:t>
      </w:r>
      <w:r>
        <w:rPr>
          <w:rFonts w:ascii="Arial" w:hAnsi="Arial" w:cs="Arial"/>
          <w:lang w:val="de-CH"/>
        </w:rPr>
        <w:t>ss</w:t>
      </w:r>
      <w:r w:rsidRPr="004025CF">
        <w:rPr>
          <w:rFonts w:ascii="Arial" w:hAnsi="Arial" w:cs="Arial"/>
          <w:lang w:val="de-CH"/>
        </w:rPr>
        <w:t>en. Letztendlich erfüllen Mehrgenerationenreisen mit all dem, was die Türki</w:t>
      </w:r>
      <w:r>
        <w:rPr>
          <w:rFonts w:ascii="Arial" w:hAnsi="Arial" w:cs="Arial"/>
          <w:lang w:val="de-CH"/>
        </w:rPr>
        <w:t>ye</w:t>
      </w:r>
      <w:r w:rsidRPr="004025CF">
        <w:rPr>
          <w:rFonts w:ascii="Arial" w:hAnsi="Arial" w:cs="Arial"/>
          <w:lang w:val="de-CH"/>
        </w:rPr>
        <w:t xml:space="preserve"> zu bieten hat, den Wunsch nach neuen, wertvollen Erinnerungen und bedeutungsvollen Familienbindungen.</w:t>
      </w:r>
    </w:p>
    <w:p w14:paraId="48028799" w14:textId="40EB658D" w:rsidR="004025CF" w:rsidRDefault="004025CF" w:rsidP="00DC502B">
      <w:pPr>
        <w:spacing w:after="120" w:line="360" w:lineRule="auto"/>
        <w:jc w:val="both"/>
        <w:rPr>
          <w:rFonts w:ascii="Arial" w:eastAsia="Calibri" w:hAnsi="Arial" w:cs="Arial"/>
          <w:b/>
          <w:bCs/>
          <w:lang w:val="de-CH"/>
        </w:rPr>
      </w:pPr>
      <w:r w:rsidRPr="004025CF">
        <w:rPr>
          <w:rFonts w:ascii="Arial" w:eastAsia="Calibri" w:hAnsi="Arial" w:cs="Arial"/>
          <w:b/>
          <w:bCs/>
          <w:lang w:val="de-CH"/>
        </w:rPr>
        <w:t>Belek: Das Paradies vor den Toren Antalyas</w:t>
      </w:r>
    </w:p>
    <w:p w14:paraId="61FF1F09" w14:textId="171AE64E" w:rsidR="005466A1" w:rsidRDefault="004025CF" w:rsidP="00DC502B">
      <w:pPr>
        <w:spacing w:after="120" w:line="360" w:lineRule="auto"/>
        <w:jc w:val="both"/>
        <w:rPr>
          <w:rFonts w:ascii="Arial" w:eastAsia="Calibri" w:hAnsi="Arial" w:cs="Arial"/>
          <w:lang w:val="de-CH"/>
        </w:rPr>
      </w:pPr>
      <w:r w:rsidRPr="004025CF">
        <w:rPr>
          <w:rFonts w:ascii="Arial" w:eastAsia="Calibri" w:hAnsi="Arial" w:cs="Arial"/>
          <w:lang w:val="de-CH"/>
        </w:rPr>
        <w:t>Wenn es um Familie</w:t>
      </w:r>
      <w:r>
        <w:rPr>
          <w:rFonts w:ascii="Arial" w:eastAsia="Calibri" w:hAnsi="Arial" w:cs="Arial"/>
          <w:lang w:val="de-CH"/>
        </w:rPr>
        <w:t>nferien</w:t>
      </w:r>
      <w:r w:rsidRPr="004025CF">
        <w:rPr>
          <w:rFonts w:ascii="Arial" w:eastAsia="Calibri" w:hAnsi="Arial" w:cs="Arial"/>
          <w:lang w:val="de-CH"/>
        </w:rPr>
        <w:t xml:space="preserve"> geht, ist das erste Reiseziel, das einem in der Türk</w:t>
      </w:r>
      <w:r>
        <w:rPr>
          <w:rFonts w:ascii="Arial" w:eastAsia="Calibri" w:hAnsi="Arial" w:cs="Arial"/>
          <w:lang w:val="de-CH"/>
        </w:rPr>
        <w:t>iye</w:t>
      </w:r>
      <w:r w:rsidRPr="004025CF">
        <w:rPr>
          <w:rFonts w:ascii="Arial" w:eastAsia="Calibri" w:hAnsi="Arial" w:cs="Arial"/>
          <w:lang w:val="de-CH"/>
        </w:rPr>
        <w:t xml:space="preserve"> in den Sinn kommt, die türkische Riviera und ihr Juwel, </w:t>
      </w:r>
      <w:hyperlink r:id="rId10" w:history="1">
        <w:r w:rsidRPr="0096456C">
          <w:rPr>
            <w:rStyle w:val="Hyperlink"/>
            <w:rFonts w:ascii="Arial" w:eastAsia="Calibri" w:hAnsi="Arial" w:cs="Arial"/>
            <w:lang w:val="de-CH"/>
          </w:rPr>
          <w:t>Antalya</w:t>
        </w:r>
      </w:hyperlink>
      <w:r w:rsidRPr="004025CF">
        <w:rPr>
          <w:rFonts w:ascii="Arial" w:eastAsia="Calibri" w:hAnsi="Arial" w:cs="Arial"/>
          <w:lang w:val="de-CH"/>
        </w:rPr>
        <w:t xml:space="preserve">. Nur 20 Autominuten von Antalya entfernt lädt </w:t>
      </w:r>
      <w:r w:rsidRPr="0096456C">
        <w:rPr>
          <w:rFonts w:ascii="Arial" w:eastAsia="Calibri" w:hAnsi="Arial" w:cs="Arial"/>
          <w:b/>
          <w:bCs/>
          <w:lang w:val="de-CH"/>
        </w:rPr>
        <w:t>Belek</w:t>
      </w:r>
      <w:r w:rsidRPr="004025CF">
        <w:rPr>
          <w:rFonts w:ascii="Arial" w:eastAsia="Calibri" w:hAnsi="Arial" w:cs="Arial"/>
          <w:lang w:val="de-CH"/>
        </w:rPr>
        <w:t xml:space="preserve"> Familien zu erlebnisreichen Golf</w:t>
      </w:r>
      <w:r w:rsidR="00E379F7">
        <w:rPr>
          <w:rFonts w:ascii="Arial" w:eastAsia="Calibri" w:hAnsi="Arial" w:cs="Arial"/>
          <w:lang w:val="de-CH"/>
        </w:rPr>
        <w:t>ferien</w:t>
      </w:r>
      <w:r w:rsidRPr="004025CF">
        <w:rPr>
          <w:rFonts w:ascii="Arial" w:eastAsia="Calibri" w:hAnsi="Arial" w:cs="Arial"/>
          <w:lang w:val="de-CH"/>
        </w:rPr>
        <w:t xml:space="preserve"> ein. Belek bietet hervorragende Golfplätze, au</w:t>
      </w:r>
      <w:r w:rsidR="0096456C">
        <w:rPr>
          <w:rFonts w:ascii="Arial" w:eastAsia="Calibri" w:hAnsi="Arial" w:cs="Arial"/>
          <w:lang w:val="de-CH"/>
        </w:rPr>
        <w:t>ss</w:t>
      </w:r>
      <w:r w:rsidRPr="004025CF">
        <w:rPr>
          <w:rFonts w:ascii="Arial" w:eastAsia="Calibri" w:hAnsi="Arial" w:cs="Arial"/>
          <w:lang w:val="de-CH"/>
        </w:rPr>
        <w:t>ergewöhnliche Hotels mit gut geführten Kinderclubs und weitläufige Strände. Mit fast 300 Sonnentagen im Jahr bietet die Region die Möglichkeit, bis zu 10 Monate lang Golf zu spielen. Familien können sich auch an der Küste von Belek entspannen und Zeit mit jüngeren Kindern im „Land of Legends“, dem grö</w:t>
      </w:r>
      <w:r w:rsidR="0096456C">
        <w:rPr>
          <w:rFonts w:ascii="Arial" w:eastAsia="Calibri" w:hAnsi="Arial" w:cs="Arial"/>
          <w:lang w:val="de-CH"/>
        </w:rPr>
        <w:t>ss</w:t>
      </w:r>
      <w:r w:rsidRPr="004025CF">
        <w:rPr>
          <w:rFonts w:ascii="Arial" w:eastAsia="Calibri" w:hAnsi="Arial" w:cs="Arial"/>
          <w:lang w:val="de-CH"/>
        </w:rPr>
        <w:t>ten Unterhaltungsresort der Türki</w:t>
      </w:r>
      <w:r w:rsidR="0096456C">
        <w:rPr>
          <w:rFonts w:ascii="Arial" w:eastAsia="Calibri" w:hAnsi="Arial" w:cs="Arial"/>
          <w:lang w:val="de-CH"/>
        </w:rPr>
        <w:t>ye</w:t>
      </w:r>
      <w:r w:rsidRPr="004025CF">
        <w:rPr>
          <w:rFonts w:ascii="Arial" w:eastAsia="Calibri" w:hAnsi="Arial" w:cs="Arial"/>
          <w:lang w:val="de-CH"/>
        </w:rPr>
        <w:t xml:space="preserve">, verbringen. Auch nahegelegene antike Städte wie </w:t>
      </w:r>
      <w:hyperlink r:id="rId11" w:history="1">
        <w:r w:rsidRPr="0096456C">
          <w:rPr>
            <w:rStyle w:val="Hyperlink"/>
            <w:rFonts w:ascii="Arial" w:eastAsia="Calibri" w:hAnsi="Arial" w:cs="Arial"/>
            <w:lang w:val="de-CH"/>
          </w:rPr>
          <w:t xml:space="preserve">Side, </w:t>
        </w:r>
        <w:proofErr w:type="spellStart"/>
        <w:r w:rsidRPr="0096456C">
          <w:rPr>
            <w:rStyle w:val="Hyperlink"/>
            <w:rFonts w:ascii="Arial" w:eastAsia="Calibri" w:hAnsi="Arial" w:cs="Arial"/>
            <w:lang w:val="de-CH"/>
          </w:rPr>
          <w:t>Aspendos</w:t>
        </w:r>
        <w:proofErr w:type="spellEnd"/>
        <w:r w:rsidRPr="0096456C">
          <w:rPr>
            <w:rStyle w:val="Hyperlink"/>
            <w:rFonts w:ascii="Arial" w:eastAsia="Calibri" w:hAnsi="Arial" w:cs="Arial"/>
            <w:lang w:val="de-CH"/>
          </w:rPr>
          <w:t xml:space="preserve"> und Perge</w:t>
        </w:r>
      </w:hyperlink>
      <w:r w:rsidRPr="004025CF">
        <w:rPr>
          <w:rFonts w:ascii="Arial" w:eastAsia="Calibri" w:hAnsi="Arial" w:cs="Arial"/>
          <w:lang w:val="de-CH"/>
        </w:rPr>
        <w:t xml:space="preserve"> sind einen Besuch wert. Sie können Naturwunder wie den </w:t>
      </w:r>
      <w:proofErr w:type="spellStart"/>
      <w:r w:rsidRPr="00EA1E79">
        <w:rPr>
          <w:rFonts w:ascii="Arial" w:eastAsia="Calibri" w:hAnsi="Arial" w:cs="Arial"/>
          <w:b/>
          <w:bCs/>
          <w:lang w:val="de-CH"/>
        </w:rPr>
        <w:t>Manavgat</w:t>
      </w:r>
      <w:proofErr w:type="spellEnd"/>
      <w:r w:rsidRPr="00EA1E79">
        <w:rPr>
          <w:rFonts w:ascii="Arial" w:eastAsia="Calibri" w:hAnsi="Arial" w:cs="Arial"/>
          <w:b/>
          <w:bCs/>
          <w:lang w:val="de-CH"/>
        </w:rPr>
        <w:t>-Wasserfall</w:t>
      </w:r>
      <w:r w:rsidRPr="004025CF">
        <w:rPr>
          <w:rFonts w:ascii="Arial" w:eastAsia="Calibri" w:hAnsi="Arial" w:cs="Arial"/>
          <w:lang w:val="de-CH"/>
        </w:rPr>
        <w:t xml:space="preserve"> und den </w:t>
      </w:r>
      <w:proofErr w:type="spellStart"/>
      <w:r w:rsidRPr="00EA1E79">
        <w:rPr>
          <w:rFonts w:ascii="Arial" w:eastAsia="Calibri" w:hAnsi="Arial" w:cs="Arial"/>
          <w:b/>
          <w:bCs/>
          <w:lang w:val="de-CH"/>
        </w:rPr>
        <w:t>Kurşunlu</w:t>
      </w:r>
      <w:proofErr w:type="spellEnd"/>
      <w:r w:rsidRPr="00EA1E79">
        <w:rPr>
          <w:rFonts w:ascii="Arial" w:eastAsia="Calibri" w:hAnsi="Arial" w:cs="Arial"/>
          <w:b/>
          <w:bCs/>
          <w:lang w:val="de-CH"/>
        </w:rPr>
        <w:t>-Wasserfall</w:t>
      </w:r>
      <w:r w:rsidRPr="004025CF">
        <w:rPr>
          <w:rFonts w:ascii="Arial" w:eastAsia="Calibri" w:hAnsi="Arial" w:cs="Arial"/>
          <w:lang w:val="de-CH"/>
        </w:rPr>
        <w:t xml:space="preserve"> erkunden oder Abenteuer wie Rafting im </w:t>
      </w:r>
      <w:r w:rsidRPr="00EA1E79">
        <w:rPr>
          <w:rFonts w:ascii="Arial" w:eastAsia="Calibri" w:hAnsi="Arial" w:cs="Arial"/>
          <w:b/>
          <w:bCs/>
          <w:lang w:val="de-CH"/>
        </w:rPr>
        <w:t>Köprülü-Canyon</w:t>
      </w:r>
      <w:r w:rsidRPr="004025CF">
        <w:rPr>
          <w:rFonts w:ascii="Arial" w:eastAsia="Calibri" w:hAnsi="Arial" w:cs="Arial"/>
          <w:lang w:val="de-CH"/>
        </w:rPr>
        <w:t xml:space="preserve"> und Bootsausflüge </w:t>
      </w:r>
      <w:r w:rsidRPr="004025CF">
        <w:rPr>
          <w:rFonts w:ascii="Arial" w:eastAsia="Calibri" w:hAnsi="Arial" w:cs="Arial"/>
          <w:lang w:val="de-CH"/>
        </w:rPr>
        <w:lastRenderedPageBreak/>
        <w:t>entlang der Küste genie</w:t>
      </w:r>
      <w:r w:rsidR="0096456C">
        <w:rPr>
          <w:rFonts w:ascii="Arial" w:eastAsia="Calibri" w:hAnsi="Arial" w:cs="Arial"/>
          <w:lang w:val="de-CH"/>
        </w:rPr>
        <w:t>ss</w:t>
      </w:r>
      <w:r w:rsidRPr="004025CF">
        <w:rPr>
          <w:rFonts w:ascii="Arial" w:eastAsia="Calibri" w:hAnsi="Arial" w:cs="Arial"/>
          <w:lang w:val="de-CH"/>
        </w:rPr>
        <w:t xml:space="preserve">en. </w:t>
      </w:r>
      <w:r w:rsidRPr="00EA1E79">
        <w:rPr>
          <w:rFonts w:ascii="Arial" w:eastAsia="Calibri" w:hAnsi="Arial" w:cs="Arial"/>
          <w:b/>
          <w:bCs/>
          <w:lang w:val="de-CH"/>
        </w:rPr>
        <w:t>Nicht verpassen</w:t>
      </w:r>
      <w:r w:rsidRPr="004025CF">
        <w:rPr>
          <w:rFonts w:ascii="Arial" w:eastAsia="Calibri" w:hAnsi="Arial" w:cs="Arial"/>
          <w:lang w:val="de-CH"/>
        </w:rPr>
        <w:t>: Probieren Sie saisonale Meeresfrüchte, das traditionelle „</w:t>
      </w:r>
      <w:proofErr w:type="spellStart"/>
      <w:r w:rsidRPr="004025CF">
        <w:rPr>
          <w:rFonts w:ascii="Arial" w:eastAsia="Calibri" w:hAnsi="Arial" w:cs="Arial"/>
          <w:lang w:val="de-CH"/>
        </w:rPr>
        <w:t>Tahinli</w:t>
      </w:r>
      <w:proofErr w:type="spellEnd"/>
      <w:r w:rsidRPr="004025CF">
        <w:rPr>
          <w:rFonts w:ascii="Arial" w:eastAsia="Calibri" w:hAnsi="Arial" w:cs="Arial"/>
          <w:lang w:val="de-CH"/>
        </w:rPr>
        <w:t xml:space="preserve"> Piyaz“ (getrocknete Bohnen mit Tahini) und Wei</w:t>
      </w:r>
      <w:r w:rsidR="0096456C">
        <w:rPr>
          <w:rFonts w:ascii="Arial" w:eastAsia="Calibri" w:hAnsi="Arial" w:cs="Arial"/>
          <w:lang w:val="de-CH"/>
        </w:rPr>
        <w:t>ss</w:t>
      </w:r>
      <w:r w:rsidRPr="004025CF">
        <w:rPr>
          <w:rFonts w:ascii="Arial" w:eastAsia="Calibri" w:hAnsi="Arial" w:cs="Arial"/>
          <w:lang w:val="de-CH"/>
        </w:rPr>
        <w:t>weine aus lokalen Trauben.</w:t>
      </w:r>
    </w:p>
    <w:p w14:paraId="3EA6672B" w14:textId="77777777" w:rsidR="00EA1E79" w:rsidRDefault="00EA1E79" w:rsidP="003E3569">
      <w:pPr>
        <w:spacing w:after="120" w:line="360" w:lineRule="auto"/>
        <w:jc w:val="both"/>
        <w:rPr>
          <w:rFonts w:ascii="Arial" w:eastAsia="Calibri" w:hAnsi="Arial" w:cs="Arial"/>
          <w:b/>
          <w:bCs/>
          <w:lang w:val="de-CH"/>
        </w:rPr>
      </w:pPr>
      <w:r w:rsidRPr="00EA1E79">
        <w:rPr>
          <w:rFonts w:ascii="Arial" w:eastAsia="Calibri" w:hAnsi="Arial" w:cs="Arial"/>
          <w:b/>
          <w:bCs/>
          <w:lang w:val="de-CH"/>
        </w:rPr>
        <w:t>Troy: Ein zeitloses Abenteuer für die ganze Familie</w:t>
      </w:r>
    </w:p>
    <w:p w14:paraId="2108F40E" w14:textId="7F199C3F" w:rsidR="00EA1E79" w:rsidRDefault="00EA1E79" w:rsidP="003E3569">
      <w:pPr>
        <w:spacing w:after="120" w:line="360" w:lineRule="auto"/>
        <w:jc w:val="both"/>
        <w:rPr>
          <w:rFonts w:ascii="Arial" w:eastAsia="Calibri" w:hAnsi="Arial" w:cs="Arial"/>
          <w:lang w:val="de-CH"/>
        </w:rPr>
      </w:pPr>
      <w:r w:rsidRPr="00EA1E79">
        <w:rPr>
          <w:rFonts w:ascii="Arial" w:eastAsia="Calibri" w:hAnsi="Arial" w:cs="Arial"/>
          <w:lang w:val="de-CH"/>
        </w:rPr>
        <w:t xml:space="preserve">Ein weiterer Ort, der die ganze Familie begeistern wird, ist </w:t>
      </w:r>
      <w:hyperlink r:id="rId12" w:history="1">
        <w:r w:rsidRPr="00C15A8C">
          <w:rPr>
            <w:rStyle w:val="Hyperlink"/>
            <w:rFonts w:ascii="Arial" w:eastAsia="Calibri" w:hAnsi="Arial" w:cs="Arial"/>
            <w:lang w:val="de-CH"/>
          </w:rPr>
          <w:t>Çanakkale</w:t>
        </w:r>
      </w:hyperlink>
      <w:r w:rsidRPr="00EA1E79">
        <w:rPr>
          <w:rFonts w:ascii="Arial" w:eastAsia="Calibri" w:hAnsi="Arial" w:cs="Arial"/>
          <w:lang w:val="de-CH"/>
        </w:rPr>
        <w:t xml:space="preserve"> in der Nordägäis, Heimat der UNESCO-Stätte </w:t>
      </w:r>
      <w:hyperlink r:id="rId13" w:history="1">
        <w:r w:rsidRPr="00C15A8C">
          <w:rPr>
            <w:rStyle w:val="Hyperlink"/>
            <w:rFonts w:ascii="Arial" w:eastAsia="Calibri" w:hAnsi="Arial" w:cs="Arial"/>
            <w:lang w:val="de-CH"/>
          </w:rPr>
          <w:t>Troja</w:t>
        </w:r>
      </w:hyperlink>
      <w:r w:rsidRPr="00EA1E79">
        <w:rPr>
          <w:rFonts w:ascii="Arial" w:eastAsia="Calibri" w:hAnsi="Arial" w:cs="Arial"/>
          <w:lang w:val="de-CH"/>
        </w:rPr>
        <w:t xml:space="preserve">. Mit mehr als 5.000 Jahren ununterbrochener Besiedlung, die sich über zehn archäologische Schichten erstreckt, ist Troja eine der bemerkenswertesten Stätten der Geschichte. Ihr Erlebnis in Troja wird noch spannender, wenn Sie das preisgekrönte </w:t>
      </w:r>
      <w:hyperlink r:id="rId14" w:history="1">
        <w:r w:rsidRPr="00C15A8C">
          <w:rPr>
            <w:rStyle w:val="Hyperlink"/>
            <w:rFonts w:ascii="Arial" w:eastAsia="Calibri" w:hAnsi="Arial" w:cs="Arial"/>
            <w:lang w:val="de-CH"/>
          </w:rPr>
          <w:t>Troja-Museum</w:t>
        </w:r>
      </w:hyperlink>
      <w:r w:rsidRPr="00EA1E79">
        <w:rPr>
          <w:rFonts w:ascii="Arial" w:eastAsia="Calibri" w:hAnsi="Arial" w:cs="Arial"/>
          <w:lang w:val="de-CH"/>
        </w:rPr>
        <w:t xml:space="preserve"> besuchen, </w:t>
      </w:r>
      <w:proofErr w:type="gramStart"/>
      <w:r w:rsidRPr="00EA1E79">
        <w:rPr>
          <w:rFonts w:ascii="Arial" w:eastAsia="Calibri" w:hAnsi="Arial" w:cs="Arial"/>
          <w:lang w:val="de-CH"/>
        </w:rPr>
        <w:t>in dem Fundstücke</w:t>
      </w:r>
      <w:proofErr w:type="gramEnd"/>
      <w:r w:rsidRPr="00EA1E79">
        <w:rPr>
          <w:rFonts w:ascii="Arial" w:eastAsia="Calibri" w:hAnsi="Arial" w:cs="Arial"/>
          <w:lang w:val="de-CH"/>
        </w:rPr>
        <w:t xml:space="preserve"> aus den Ausgrabungen ausgestellt sind. Nach der Erkundung Trojas können Familien auch in den sauerstoffreichen </w:t>
      </w:r>
      <w:proofErr w:type="spellStart"/>
      <w:r w:rsidRPr="00C15A8C">
        <w:rPr>
          <w:rFonts w:ascii="Arial" w:eastAsia="Calibri" w:hAnsi="Arial" w:cs="Arial"/>
          <w:b/>
          <w:bCs/>
          <w:lang w:val="de-CH"/>
        </w:rPr>
        <w:t>Kaz</w:t>
      </w:r>
      <w:proofErr w:type="spellEnd"/>
      <w:r w:rsidRPr="00C15A8C">
        <w:rPr>
          <w:rFonts w:ascii="Arial" w:eastAsia="Calibri" w:hAnsi="Arial" w:cs="Arial"/>
          <w:b/>
          <w:bCs/>
          <w:lang w:val="de-CH"/>
        </w:rPr>
        <w:t>-Bergen (Ida)</w:t>
      </w:r>
      <w:r w:rsidRPr="00EA1E79">
        <w:rPr>
          <w:rFonts w:ascii="Arial" w:eastAsia="Calibri" w:hAnsi="Arial" w:cs="Arial"/>
          <w:lang w:val="de-CH"/>
        </w:rPr>
        <w:t xml:space="preserve"> wandern, die antike Stadt </w:t>
      </w:r>
      <w:r w:rsidRPr="00C15A8C">
        <w:rPr>
          <w:rFonts w:ascii="Arial" w:eastAsia="Calibri" w:hAnsi="Arial" w:cs="Arial"/>
          <w:b/>
          <w:bCs/>
          <w:lang w:val="de-CH"/>
        </w:rPr>
        <w:t>Assos</w:t>
      </w:r>
      <w:r w:rsidRPr="00EA1E79">
        <w:rPr>
          <w:rFonts w:ascii="Arial" w:eastAsia="Calibri" w:hAnsi="Arial" w:cs="Arial"/>
          <w:lang w:val="de-CH"/>
        </w:rPr>
        <w:t xml:space="preserve"> besuchen – wo Aristoteles einst eine Philosophieschule gründete</w:t>
      </w:r>
      <w:r w:rsidR="00C15A8C">
        <w:rPr>
          <w:rFonts w:ascii="Arial" w:eastAsia="Calibri" w:hAnsi="Arial" w:cs="Arial"/>
          <w:lang w:val="de-CH"/>
        </w:rPr>
        <w:t>,</w:t>
      </w:r>
      <w:r w:rsidRPr="00EA1E79">
        <w:rPr>
          <w:rFonts w:ascii="Arial" w:eastAsia="Calibri" w:hAnsi="Arial" w:cs="Arial"/>
          <w:lang w:val="de-CH"/>
        </w:rPr>
        <w:t xml:space="preserve"> oder charmante Dörfer wie </w:t>
      </w:r>
      <w:r w:rsidRPr="00C15A8C">
        <w:rPr>
          <w:rFonts w:ascii="Arial" w:eastAsia="Calibri" w:hAnsi="Arial" w:cs="Arial"/>
          <w:b/>
          <w:bCs/>
          <w:lang w:val="de-CH"/>
        </w:rPr>
        <w:t>Yeşilyurt</w:t>
      </w:r>
      <w:r w:rsidRPr="00EA1E79">
        <w:rPr>
          <w:rFonts w:ascii="Arial" w:eastAsia="Calibri" w:hAnsi="Arial" w:cs="Arial"/>
          <w:lang w:val="de-CH"/>
        </w:rPr>
        <w:t xml:space="preserve"> und </w:t>
      </w:r>
      <w:proofErr w:type="spellStart"/>
      <w:r w:rsidRPr="00C15A8C">
        <w:rPr>
          <w:rFonts w:ascii="Arial" w:eastAsia="Calibri" w:hAnsi="Arial" w:cs="Arial"/>
          <w:b/>
          <w:bCs/>
          <w:lang w:val="de-CH"/>
        </w:rPr>
        <w:t>Adatepe</w:t>
      </w:r>
      <w:proofErr w:type="spellEnd"/>
      <w:r w:rsidRPr="00EA1E79">
        <w:rPr>
          <w:rFonts w:ascii="Arial" w:eastAsia="Calibri" w:hAnsi="Arial" w:cs="Arial"/>
          <w:lang w:val="de-CH"/>
        </w:rPr>
        <w:t xml:space="preserve"> erkunden. </w:t>
      </w:r>
      <w:r w:rsidRPr="00C15A8C">
        <w:rPr>
          <w:rFonts w:ascii="Arial" w:eastAsia="Calibri" w:hAnsi="Arial" w:cs="Arial"/>
          <w:b/>
          <w:bCs/>
          <w:lang w:val="de-CH"/>
        </w:rPr>
        <w:t>Nicht verpassen</w:t>
      </w:r>
      <w:r w:rsidRPr="00EA1E79">
        <w:rPr>
          <w:rFonts w:ascii="Arial" w:eastAsia="Calibri" w:hAnsi="Arial" w:cs="Arial"/>
          <w:lang w:val="de-CH"/>
        </w:rPr>
        <w:t>: Jüngere Besucher können sich im Tauchen oder Radfahren versuchen, während die Eltern die Weinstra</w:t>
      </w:r>
      <w:r w:rsidR="00C15A8C">
        <w:rPr>
          <w:rFonts w:ascii="Arial" w:eastAsia="Calibri" w:hAnsi="Arial" w:cs="Arial"/>
          <w:lang w:val="de-CH"/>
        </w:rPr>
        <w:t>ss</w:t>
      </w:r>
      <w:r w:rsidRPr="00EA1E79">
        <w:rPr>
          <w:rFonts w:ascii="Arial" w:eastAsia="Calibri" w:hAnsi="Arial" w:cs="Arial"/>
          <w:lang w:val="de-CH"/>
        </w:rPr>
        <w:t>en von Çanakkale entdecken.</w:t>
      </w:r>
    </w:p>
    <w:p w14:paraId="492E679F" w14:textId="77777777" w:rsidR="00C15A8C" w:rsidRDefault="00C15A8C" w:rsidP="003E3569">
      <w:pPr>
        <w:spacing w:after="120" w:line="360" w:lineRule="auto"/>
        <w:jc w:val="both"/>
        <w:rPr>
          <w:rFonts w:ascii="Arial" w:eastAsia="Calibri" w:hAnsi="Arial" w:cs="Arial"/>
          <w:b/>
          <w:bCs/>
          <w:lang w:val="de-CH"/>
        </w:rPr>
      </w:pPr>
      <w:proofErr w:type="spellStart"/>
      <w:r w:rsidRPr="00C15A8C">
        <w:rPr>
          <w:rFonts w:ascii="Arial" w:eastAsia="Calibri" w:hAnsi="Arial" w:cs="Arial"/>
          <w:b/>
          <w:bCs/>
          <w:lang w:val="de-CH"/>
        </w:rPr>
        <w:t>Urla</w:t>
      </w:r>
      <w:proofErr w:type="spellEnd"/>
      <w:r w:rsidRPr="00C15A8C">
        <w:rPr>
          <w:rFonts w:ascii="Arial" w:eastAsia="Calibri" w:hAnsi="Arial" w:cs="Arial"/>
          <w:b/>
          <w:bCs/>
          <w:lang w:val="de-CH"/>
        </w:rPr>
        <w:t>: Ein kulinarisches Erlebnis an der Ägäisküste</w:t>
      </w:r>
    </w:p>
    <w:p w14:paraId="5E87D9BD" w14:textId="61EC1A2C" w:rsidR="00783541" w:rsidRDefault="00783541" w:rsidP="003E3569">
      <w:pPr>
        <w:spacing w:after="120" w:line="360" w:lineRule="auto"/>
        <w:jc w:val="both"/>
        <w:rPr>
          <w:rFonts w:ascii="Arial" w:eastAsia="Calibri" w:hAnsi="Arial" w:cs="Arial"/>
          <w:lang w:val="de-CH"/>
        </w:rPr>
      </w:pPr>
      <w:hyperlink r:id="rId15" w:history="1">
        <w:proofErr w:type="spellStart"/>
        <w:r w:rsidRPr="00783541">
          <w:rPr>
            <w:rStyle w:val="Hyperlink"/>
            <w:rFonts w:ascii="Arial" w:eastAsia="Calibri" w:hAnsi="Arial" w:cs="Arial"/>
            <w:lang w:val="de-CH"/>
          </w:rPr>
          <w:t>Urla</w:t>
        </w:r>
        <w:proofErr w:type="spellEnd"/>
      </w:hyperlink>
      <w:r w:rsidRPr="00783541">
        <w:rPr>
          <w:rFonts w:ascii="Arial" w:eastAsia="Calibri" w:hAnsi="Arial" w:cs="Arial"/>
          <w:lang w:val="de-CH"/>
        </w:rPr>
        <w:t xml:space="preserve">, Izmirs mit einem Michelin-Stern ausgezeichnete Oase an der Ägäis, begeistert mit seinen Steinhäusern im Stadtteil </w:t>
      </w:r>
      <w:proofErr w:type="spellStart"/>
      <w:r w:rsidRPr="00783541">
        <w:rPr>
          <w:rFonts w:ascii="Arial" w:eastAsia="Calibri" w:hAnsi="Arial" w:cs="Arial"/>
          <w:lang w:val="de-CH"/>
        </w:rPr>
        <w:t>İskele</w:t>
      </w:r>
      <w:proofErr w:type="spellEnd"/>
      <w:r w:rsidRPr="00783541">
        <w:rPr>
          <w:rFonts w:ascii="Arial" w:eastAsia="Calibri" w:hAnsi="Arial" w:cs="Arial"/>
          <w:lang w:val="de-CH"/>
        </w:rPr>
        <w:t xml:space="preserve"> jede Generation; die „Artisans’ Street“, wo man auf Schritt und Tritt eine ganz besondere Atmosphäre entdecken kann. In </w:t>
      </w:r>
      <w:proofErr w:type="spellStart"/>
      <w:r w:rsidRPr="00783541">
        <w:rPr>
          <w:rFonts w:ascii="Arial" w:eastAsia="Calibri" w:hAnsi="Arial" w:cs="Arial"/>
          <w:lang w:val="de-CH"/>
        </w:rPr>
        <w:t>Urla</w:t>
      </w:r>
      <w:proofErr w:type="spellEnd"/>
      <w:r w:rsidRPr="00783541">
        <w:rPr>
          <w:rFonts w:ascii="Arial" w:eastAsia="Calibri" w:hAnsi="Arial" w:cs="Arial"/>
          <w:lang w:val="de-CH"/>
        </w:rPr>
        <w:t xml:space="preserve"> befindet sich auch </w:t>
      </w:r>
      <w:proofErr w:type="spellStart"/>
      <w:r w:rsidRPr="00783541">
        <w:rPr>
          <w:rFonts w:ascii="Arial" w:eastAsia="Calibri" w:hAnsi="Arial" w:cs="Arial"/>
          <w:lang w:val="de-CH"/>
        </w:rPr>
        <w:t>Klazomenai</w:t>
      </w:r>
      <w:proofErr w:type="spellEnd"/>
      <w:r w:rsidRPr="00783541">
        <w:rPr>
          <w:rFonts w:ascii="Arial" w:eastAsia="Calibri" w:hAnsi="Arial" w:cs="Arial"/>
          <w:lang w:val="de-CH"/>
        </w:rPr>
        <w:t>, wo einer der weltweit ersten Olivenöl-Workshops stattfindet; ebenso wie die Weinstra</w:t>
      </w:r>
      <w:r>
        <w:rPr>
          <w:rFonts w:ascii="Arial" w:eastAsia="Calibri" w:hAnsi="Arial" w:cs="Arial"/>
          <w:lang w:val="de-CH"/>
        </w:rPr>
        <w:t>ss</w:t>
      </w:r>
      <w:r w:rsidRPr="00783541">
        <w:rPr>
          <w:rFonts w:ascii="Arial" w:eastAsia="Calibri" w:hAnsi="Arial" w:cs="Arial"/>
          <w:lang w:val="de-CH"/>
        </w:rPr>
        <w:t xml:space="preserve">e, auf der Sie die unverwechselbaren und köstlichen lokalen Weine von </w:t>
      </w:r>
      <w:proofErr w:type="spellStart"/>
      <w:r w:rsidRPr="00783541">
        <w:rPr>
          <w:rFonts w:ascii="Arial" w:eastAsia="Calibri" w:hAnsi="Arial" w:cs="Arial"/>
          <w:lang w:val="de-CH"/>
        </w:rPr>
        <w:t>Urla</w:t>
      </w:r>
      <w:proofErr w:type="spellEnd"/>
      <w:r w:rsidRPr="00783541">
        <w:rPr>
          <w:rFonts w:ascii="Arial" w:eastAsia="Calibri" w:hAnsi="Arial" w:cs="Arial"/>
          <w:lang w:val="de-CH"/>
        </w:rPr>
        <w:t xml:space="preserve"> genie</w:t>
      </w:r>
      <w:r>
        <w:rPr>
          <w:rFonts w:ascii="Arial" w:eastAsia="Calibri" w:hAnsi="Arial" w:cs="Arial"/>
          <w:lang w:val="de-CH"/>
        </w:rPr>
        <w:t>ss</w:t>
      </w:r>
      <w:r w:rsidRPr="00783541">
        <w:rPr>
          <w:rFonts w:ascii="Arial" w:eastAsia="Calibri" w:hAnsi="Arial" w:cs="Arial"/>
          <w:lang w:val="de-CH"/>
        </w:rPr>
        <w:t xml:space="preserve">en können, während Sie von üppig grünen Weinbergen verzaubert werden; und ein türkisfarbenes Meer, das eine Vielzahl von Wassersportarten bietet. Während Sie in familienfreundlichen Boutique-Hotels übernachten, können Sie entspannte Tage an den ruhigen Stränden von </w:t>
      </w:r>
      <w:proofErr w:type="spellStart"/>
      <w:r w:rsidRPr="00783541">
        <w:rPr>
          <w:rFonts w:ascii="Arial" w:eastAsia="Calibri" w:hAnsi="Arial" w:cs="Arial"/>
          <w:lang w:val="de-CH"/>
        </w:rPr>
        <w:t>Urla</w:t>
      </w:r>
      <w:proofErr w:type="spellEnd"/>
      <w:r w:rsidRPr="00783541">
        <w:rPr>
          <w:rFonts w:ascii="Arial" w:eastAsia="Calibri" w:hAnsi="Arial" w:cs="Arial"/>
          <w:lang w:val="de-CH"/>
        </w:rPr>
        <w:t xml:space="preserve"> verbringen, Spaziergänge in der Natur genie</w:t>
      </w:r>
      <w:r>
        <w:rPr>
          <w:rFonts w:ascii="Arial" w:eastAsia="Calibri" w:hAnsi="Arial" w:cs="Arial"/>
          <w:lang w:val="de-CH"/>
        </w:rPr>
        <w:t>ss</w:t>
      </w:r>
      <w:r w:rsidRPr="00783541">
        <w:rPr>
          <w:rFonts w:ascii="Arial" w:eastAsia="Calibri" w:hAnsi="Arial" w:cs="Arial"/>
          <w:lang w:val="de-CH"/>
        </w:rPr>
        <w:t xml:space="preserve">en und gemeinsam die Schönheit der Ägäis erkunden. Entdecken Sie lokale Bauernhöfe und ermöglichen Sie Ihren Kindern hautnahe Naturerlebnisse, und lassen Sie den Tag mit einem köstlichen gemeinsamen Abendessen in mit einem MICHELIN-Stern ausgezeichneten Restaurants ausklingen. </w:t>
      </w:r>
      <w:r w:rsidRPr="00783541">
        <w:rPr>
          <w:rFonts w:ascii="Arial" w:eastAsia="Calibri" w:hAnsi="Arial" w:cs="Arial"/>
          <w:b/>
          <w:bCs/>
          <w:lang w:val="de-CH"/>
        </w:rPr>
        <w:t>Nicht verpassen</w:t>
      </w:r>
      <w:r w:rsidRPr="00783541">
        <w:rPr>
          <w:rFonts w:ascii="Arial" w:eastAsia="Calibri" w:hAnsi="Arial" w:cs="Arial"/>
          <w:lang w:val="de-CH"/>
        </w:rPr>
        <w:t xml:space="preserve">: Die nahegelegene UNESCO-Stätte Ephesos verspricht zudem eine Reise in die Vergangenheit mit beeindruckenden Überresten wie der </w:t>
      </w:r>
      <w:proofErr w:type="spellStart"/>
      <w:r w:rsidRPr="00783541">
        <w:rPr>
          <w:rFonts w:ascii="Arial" w:eastAsia="Calibri" w:hAnsi="Arial" w:cs="Arial"/>
          <w:lang w:val="de-CH"/>
        </w:rPr>
        <w:t>Celsus</w:t>
      </w:r>
      <w:proofErr w:type="spellEnd"/>
      <w:r w:rsidRPr="00783541">
        <w:rPr>
          <w:rFonts w:ascii="Arial" w:eastAsia="Calibri" w:hAnsi="Arial" w:cs="Arial"/>
          <w:lang w:val="de-CH"/>
        </w:rPr>
        <w:t>-Bibliothek.</w:t>
      </w:r>
    </w:p>
    <w:p w14:paraId="57FF3818" w14:textId="783F9838" w:rsidR="00783541" w:rsidRPr="00783541" w:rsidRDefault="00783541" w:rsidP="003E3569">
      <w:pPr>
        <w:spacing w:after="120" w:line="360" w:lineRule="auto"/>
        <w:jc w:val="both"/>
        <w:rPr>
          <w:rFonts w:ascii="Arial" w:eastAsia="Calibri" w:hAnsi="Arial" w:cs="Arial"/>
          <w:b/>
          <w:bCs/>
          <w:lang w:val="de-CH"/>
        </w:rPr>
      </w:pPr>
      <w:r w:rsidRPr="00783541">
        <w:rPr>
          <w:rFonts w:ascii="Arial" w:eastAsia="Calibri" w:hAnsi="Arial" w:cs="Arial"/>
          <w:b/>
          <w:bCs/>
          <w:lang w:val="de-CH"/>
        </w:rPr>
        <w:t>Bursa: Das osmanische Erbe und Familienabenteuer</w:t>
      </w:r>
    </w:p>
    <w:p w14:paraId="5FE626A5" w14:textId="570CBEFD" w:rsidR="00783541" w:rsidRDefault="00783541" w:rsidP="00994653">
      <w:pPr>
        <w:pStyle w:val="KeinLeerraum"/>
        <w:spacing w:after="120" w:line="360" w:lineRule="auto"/>
        <w:jc w:val="both"/>
        <w:rPr>
          <w:rFonts w:ascii="Arial" w:eastAsia="Times New Roman" w:hAnsi="Arial" w:cs="Arial"/>
          <w:lang w:val="de-CH"/>
        </w:rPr>
      </w:pPr>
      <w:r w:rsidRPr="00783541">
        <w:rPr>
          <w:rFonts w:ascii="Arial" w:eastAsia="Times New Roman" w:hAnsi="Arial" w:cs="Arial"/>
          <w:lang w:val="de-CH"/>
        </w:rPr>
        <w:t xml:space="preserve">Nur zwei Autostunden von Istanbul entfernt bietet </w:t>
      </w:r>
      <w:hyperlink r:id="rId16" w:history="1">
        <w:r w:rsidRPr="000C0C29">
          <w:rPr>
            <w:rStyle w:val="Hyperlink"/>
            <w:rFonts w:ascii="Arial" w:eastAsia="Times New Roman" w:hAnsi="Arial" w:cs="Arial"/>
            <w:lang w:val="de-CH"/>
          </w:rPr>
          <w:t>Bursa</w:t>
        </w:r>
      </w:hyperlink>
      <w:r w:rsidRPr="00783541">
        <w:rPr>
          <w:rFonts w:ascii="Arial" w:eastAsia="Times New Roman" w:hAnsi="Arial" w:cs="Arial"/>
          <w:lang w:val="de-CH"/>
        </w:rPr>
        <w:t xml:space="preserve"> eine perfekte Mischung aus Geschichte, Natur und Kulinarik. Die Stadt, einst die erste Hauptstadt des Osmanischen Reiches, feiert in diesem Jahr den 700. Jahrestag ihrer Eroberung – ein idealer Zeitpunkt, um ihr reiches Kulturerbe zu erkunden. Zu den Höhepunkten zählen die beeindruckende Gro</w:t>
      </w:r>
      <w:r w:rsidR="000C0C29">
        <w:rPr>
          <w:rFonts w:ascii="Arial" w:eastAsia="Times New Roman" w:hAnsi="Arial" w:cs="Arial"/>
          <w:lang w:val="de-CH"/>
        </w:rPr>
        <w:t>ss</w:t>
      </w:r>
      <w:r w:rsidRPr="00783541">
        <w:rPr>
          <w:rFonts w:ascii="Arial" w:eastAsia="Times New Roman" w:hAnsi="Arial" w:cs="Arial"/>
          <w:lang w:val="de-CH"/>
        </w:rPr>
        <w:t xml:space="preserve">e Moschee (Ulu Cami), historische Karawansereien wie Koza Han und die weltweit einzigartigen Brücken mit einem Basar auf dem Dach. </w:t>
      </w:r>
      <w:r w:rsidRPr="00783541">
        <w:rPr>
          <w:rFonts w:ascii="Arial" w:eastAsia="Times New Roman" w:hAnsi="Arial" w:cs="Arial"/>
          <w:lang w:val="de-CH"/>
        </w:rPr>
        <w:lastRenderedPageBreak/>
        <w:t xml:space="preserve">Familien können auch mit der Seilbahn auf den </w:t>
      </w:r>
      <w:r w:rsidRPr="00C42CCA">
        <w:rPr>
          <w:rFonts w:ascii="Arial" w:eastAsia="Times New Roman" w:hAnsi="Arial" w:cs="Arial"/>
          <w:b/>
          <w:bCs/>
          <w:lang w:val="de-CH"/>
        </w:rPr>
        <w:t>Berg Uludağ</w:t>
      </w:r>
      <w:r w:rsidRPr="00783541">
        <w:rPr>
          <w:rFonts w:ascii="Arial" w:eastAsia="Times New Roman" w:hAnsi="Arial" w:cs="Arial"/>
          <w:lang w:val="de-CH"/>
        </w:rPr>
        <w:t xml:space="preserve"> fahren oder das </w:t>
      </w:r>
      <w:r w:rsidRPr="00C42CCA">
        <w:rPr>
          <w:rFonts w:ascii="Arial" w:eastAsia="Times New Roman" w:hAnsi="Arial" w:cs="Arial"/>
          <w:b/>
          <w:bCs/>
          <w:lang w:val="de-CH"/>
        </w:rPr>
        <w:t>UNESCO-gelistete</w:t>
      </w:r>
      <w:r w:rsidRPr="00783541">
        <w:rPr>
          <w:rFonts w:ascii="Arial" w:eastAsia="Times New Roman" w:hAnsi="Arial" w:cs="Arial"/>
          <w:lang w:val="de-CH"/>
        </w:rPr>
        <w:t xml:space="preserve"> Dorf </w:t>
      </w:r>
      <w:proofErr w:type="spellStart"/>
      <w:r w:rsidRPr="00783541">
        <w:rPr>
          <w:rFonts w:ascii="Arial" w:eastAsia="Times New Roman" w:hAnsi="Arial" w:cs="Arial"/>
          <w:lang w:val="de-CH"/>
        </w:rPr>
        <w:t>Cumalıkızık</w:t>
      </w:r>
      <w:proofErr w:type="spellEnd"/>
      <w:r w:rsidRPr="00783541">
        <w:rPr>
          <w:rFonts w:ascii="Arial" w:eastAsia="Times New Roman" w:hAnsi="Arial" w:cs="Arial"/>
          <w:lang w:val="de-CH"/>
        </w:rPr>
        <w:t xml:space="preserve"> besuchen, wo sie gut erhaltene osmanische Häuser bewundern und ein traditionelles türkisches Frühstück genie</w:t>
      </w:r>
      <w:r w:rsidR="000C0C29">
        <w:rPr>
          <w:rFonts w:ascii="Arial" w:eastAsia="Times New Roman" w:hAnsi="Arial" w:cs="Arial"/>
          <w:lang w:val="de-CH"/>
        </w:rPr>
        <w:t>ss</w:t>
      </w:r>
      <w:r w:rsidRPr="00783541">
        <w:rPr>
          <w:rFonts w:ascii="Arial" w:eastAsia="Times New Roman" w:hAnsi="Arial" w:cs="Arial"/>
          <w:lang w:val="de-CH"/>
        </w:rPr>
        <w:t xml:space="preserve">en können. Bursa ist zudem für seine Thermalquellen bekannt, die sich ideal zum Entspannen in einem historischen Hamam eignen, insbesondere für ältere Besucher. Darüber hinaus bietet </w:t>
      </w:r>
      <w:r w:rsidRPr="00C42CCA">
        <w:rPr>
          <w:rFonts w:ascii="Arial" w:eastAsia="Times New Roman" w:hAnsi="Arial" w:cs="Arial"/>
          <w:b/>
          <w:bCs/>
          <w:lang w:val="de-CH"/>
        </w:rPr>
        <w:t>İznik</w:t>
      </w:r>
      <w:r w:rsidRPr="00783541">
        <w:rPr>
          <w:rFonts w:ascii="Arial" w:eastAsia="Times New Roman" w:hAnsi="Arial" w:cs="Arial"/>
          <w:lang w:val="de-CH"/>
        </w:rPr>
        <w:t xml:space="preserve">, </w:t>
      </w:r>
      <w:r w:rsidRPr="00C42CCA">
        <w:rPr>
          <w:rFonts w:ascii="Arial" w:eastAsia="Times New Roman" w:hAnsi="Arial" w:cs="Arial"/>
          <w:b/>
          <w:bCs/>
          <w:lang w:val="de-CH"/>
        </w:rPr>
        <w:t xml:space="preserve">eine </w:t>
      </w:r>
      <w:proofErr w:type="spellStart"/>
      <w:r w:rsidRPr="00C42CCA">
        <w:rPr>
          <w:rFonts w:ascii="Arial" w:eastAsia="Times New Roman" w:hAnsi="Arial" w:cs="Arial"/>
          <w:b/>
          <w:bCs/>
          <w:lang w:val="de-CH"/>
        </w:rPr>
        <w:t>Cittaslow</w:t>
      </w:r>
      <w:proofErr w:type="spellEnd"/>
      <w:r w:rsidRPr="00C42CCA">
        <w:rPr>
          <w:rFonts w:ascii="Arial" w:eastAsia="Times New Roman" w:hAnsi="Arial" w:cs="Arial"/>
          <w:b/>
          <w:bCs/>
          <w:lang w:val="de-CH"/>
        </w:rPr>
        <w:t>-Stadt</w:t>
      </w:r>
      <w:r w:rsidRPr="00783541">
        <w:rPr>
          <w:rFonts w:ascii="Arial" w:eastAsia="Times New Roman" w:hAnsi="Arial" w:cs="Arial"/>
          <w:lang w:val="de-CH"/>
        </w:rPr>
        <w:t xml:space="preserve"> auf der </w:t>
      </w:r>
      <w:r w:rsidRPr="00C42CCA">
        <w:rPr>
          <w:rFonts w:ascii="Arial" w:eastAsia="Times New Roman" w:hAnsi="Arial" w:cs="Arial"/>
          <w:b/>
          <w:bCs/>
          <w:lang w:val="de-CH"/>
        </w:rPr>
        <w:t>vorläufigen Liste des UNESCO-Weltkulturerbes</w:t>
      </w:r>
      <w:r w:rsidRPr="00783541">
        <w:rPr>
          <w:rFonts w:ascii="Arial" w:eastAsia="Times New Roman" w:hAnsi="Arial" w:cs="Arial"/>
          <w:lang w:val="de-CH"/>
        </w:rPr>
        <w:t>, historische Stätten wie die Hagia-Sophia-Moschee und praktische Kachel-Workshops, die die osmanischen Traditionen der Stadt zelebrieren. Während jüngere Besucher auf dem İznik-See Kanu fahren können, genie</w:t>
      </w:r>
      <w:r w:rsidR="000C0C29">
        <w:rPr>
          <w:rFonts w:ascii="Arial" w:eastAsia="Times New Roman" w:hAnsi="Arial" w:cs="Arial"/>
          <w:lang w:val="de-CH"/>
        </w:rPr>
        <w:t>ss</w:t>
      </w:r>
      <w:r w:rsidRPr="00783541">
        <w:rPr>
          <w:rFonts w:ascii="Arial" w:eastAsia="Times New Roman" w:hAnsi="Arial" w:cs="Arial"/>
          <w:lang w:val="de-CH"/>
        </w:rPr>
        <w:t xml:space="preserve">en ältere Familienmitglieder ruhige Spaziergänge am Seeufer. </w:t>
      </w:r>
      <w:r w:rsidRPr="00C42CCA">
        <w:rPr>
          <w:rFonts w:ascii="Arial" w:eastAsia="Times New Roman" w:hAnsi="Arial" w:cs="Arial"/>
          <w:b/>
          <w:bCs/>
          <w:lang w:val="de-CH"/>
        </w:rPr>
        <w:t>Nicht verpassen</w:t>
      </w:r>
      <w:r w:rsidRPr="00783541">
        <w:rPr>
          <w:rFonts w:ascii="Arial" w:eastAsia="Times New Roman" w:hAnsi="Arial" w:cs="Arial"/>
          <w:lang w:val="de-CH"/>
        </w:rPr>
        <w:t xml:space="preserve">: Kein Besuch in Bursa ist vollständig, ohne mit Ihrer Familie den berühmten </w:t>
      </w:r>
      <w:r w:rsidRPr="00C42CCA">
        <w:rPr>
          <w:rFonts w:ascii="Arial" w:eastAsia="Times New Roman" w:hAnsi="Arial" w:cs="Arial"/>
          <w:b/>
          <w:bCs/>
          <w:lang w:val="de-CH"/>
        </w:rPr>
        <w:t>İskender-Kebab</w:t>
      </w:r>
      <w:r w:rsidRPr="00783541">
        <w:rPr>
          <w:rFonts w:ascii="Arial" w:eastAsia="Times New Roman" w:hAnsi="Arial" w:cs="Arial"/>
          <w:lang w:val="de-CH"/>
        </w:rPr>
        <w:t xml:space="preserve"> der Stadt zu genie</w:t>
      </w:r>
      <w:r w:rsidR="000C0C29">
        <w:rPr>
          <w:rFonts w:ascii="Arial" w:eastAsia="Times New Roman" w:hAnsi="Arial" w:cs="Arial"/>
          <w:lang w:val="de-CH"/>
        </w:rPr>
        <w:t>ss</w:t>
      </w:r>
      <w:r w:rsidRPr="00783541">
        <w:rPr>
          <w:rFonts w:ascii="Arial" w:eastAsia="Times New Roman" w:hAnsi="Arial" w:cs="Arial"/>
          <w:lang w:val="de-CH"/>
        </w:rPr>
        <w:t>en – ein köstlicher Abschluss eines Tages voller Entdeckungen.</w:t>
      </w:r>
    </w:p>
    <w:p w14:paraId="311C2C47" w14:textId="3ABF81DF" w:rsidR="003F7404" w:rsidRPr="00902A4F" w:rsidRDefault="003F7404" w:rsidP="00994653">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17" w:history="1">
        <w:r w:rsidRPr="0009500E">
          <w:rPr>
            <w:rStyle w:val="Hyperlink"/>
            <w:rFonts w:ascii="Arial" w:eastAsia="Times New Roman" w:hAnsi="Arial" w:cs="Arial"/>
            <w:b/>
            <w:bCs/>
            <w:lang w:val="de-CH"/>
          </w:rPr>
          <w:t>hier</w:t>
        </w:r>
      </w:hyperlink>
      <w:r w:rsidRPr="0009500E">
        <w:rPr>
          <w:rFonts w:ascii="Arial" w:eastAsia="Times New Roman" w:hAnsi="Arial" w:cs="Arial"/>
          <w:lang w:val="de-CH"/>
        </w:rPr>
        <w:t>.</w:t>
      </w:r>
      <w:r w:rsidR="002C5B16">
        <w:rPr>
          <w:rFonts w:ascii="Arial" w:eastAsia="Times New Roman" w:hAnsi="Arial" w:cs="Arial"/>
          <w:lang w:val="de-CH"/>
        </w:rPr>
        <w:t xml:space="preserve"> </w:t>
      </w:r>
      <w:r w:rsidR="002C5B16" w:rsidRPr="00902A4F">
        <w:rPr>
          <w:rFonts w:ascii="Arial" w:eastAsia="Times New Roman" w:hAnsi="Arial" w:cs="Arial"/>
          <w:lang w:val="en-US"/>
        </w:rPr>
        <w:t xml:space="preserve">Bilder © GoTürkiye. </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18"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9"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20"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21"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22"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23"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24"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2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07026" w14:textId="77777777" w:rsidR="00B307D6" w:rsidRDefault="00B307D6" w:rsidP="005626E4">
      <w:pPr>
        <w:spacing w:after="0" w:line="240" w:lineRule="auto"/>
      </w:pPr>
      <w:r>
        <w:separator/>
      </w:r>
    </w:p>
  </w:endnote>
  <w:endnote w:type="continuationSeparator" w:id="0">
    <w:p w14:paraId="0E048386" w14:textId="77777777" w:rsidR="00B307D6" w:rsidRDefault="00B307D6"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A2C03" w14:textId="77777777" w:rsidR="00B307D6" w:rsidRDefault="00B307D6" w:rsidP="005626E4">
      <w:pPr>
        <w:spacing w:after="0" w:line="240" w:lineRule="auto"/>
      </w:pPr>
      <w:r>
        <w:separator/>
      </w:r>
    </w:p>
  </w:footnote>
  <w:footnote w:type="continuationSeparator" w:id="0">
    <w:p w14:paraId="42FF016D" w14:textId="77777777" w:rsidR="00B307D6" w:rsidRDefault="00B307D6"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9500E"/>
    <w:rsid w:val="000C0C29"/>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D3875"/>
    <w:rsid w:val="001D63F7"/>
    <w:rsid w:val="001E6E7F"/>
    <w:rsid w:val="0021390B"/>
    <w:rsid w:val="00214B07"/>
    <w:rsid w:val="0022738B"/>
    <w:rsid w:val="00234909"/>
    <w:rsid w:val="002415CB"/>
    <w:rsid w:val="002437A8"/>
    <w:rsid w:val="00281A4D"/>
    <w:rsid w:val="002B47CC"/>
    <w:rsid w:val="002C5B16"/>
    <w:rsid w:val="002E7F77"/>
    <w:rsid w:val="00311D92"/>
    <w:rsid w:val="00323B23"/>
    <w:rsid w:val="00324B8F"/>
    <w:rsid w:val="00327DFA"/>
    <w:rsid w:val="0034040B"/>
    <w:rsid w:val="003459B5"/>
    <w:rsid w:val="00345A32"/>
    <w:rsid w:val="00346011"/>
    <w:rsid w:val="00347FFE"/>
    <w:rsid w:val="00353F64"/>
    <w:rsid w:val="0035736F"/>
    <w:rsid w:val="00366DC7"/>
    <w:rsid w:val="0037023A"/>
    <w:rsid w:val="0037797A"/>
    <w:rsid w:val="003817E4"/>
    <w:rsid w:val="0038277C"/>
    <w:rsid w:val="00382BF6"/>
    <w:rsid w:val="00383D03"/>
    <w:rsid w:val="00385DB1"/>
    <w:rsid w:val="003A40D1"/>
    <w:rsid w:val="003B005E"/>
    <w:rsid w:val="003C54A7"/>
    <w:rsid w:val="003D4A47"/>
    <w:rsid w:val="003E3569"/>
    <w:rsid w:val="003E3F29"/>
    <w:rsid w:val="003E5D8E"/>
    <w:rsid w:val="003F7404"/>
    <w:rsid w:val="004025CF"/>
    <w:rsid w:val="00404A15"/>
    <w:rsid w:val="004126F4"/>
    <w:rsid w:val="00412D1C"/>
    <w:rsid w:val="0042065D"/>
    <w:rsid w:val="00420978"/>
    <w:rsid w:val="00421300"/>
    <w:rsid w:val="00422950"/>
    <w:rsid w:val="00426C5E"/>
    <w:rsid w:val="00435978"/>
    <w:rsid w:val="0044799E"/>
    <w:rsid w:val="00454E7C"/>
    <w:rsid w:val="0046504C"/>
    <w:rsid w:val="004749DA"/>
    <w:rsid w:val="00484DC9"/>
    <w:rsid w:val="004B072D"/>
    <w:rsid w:val="004D45B8"/>
    <w:rsid w:val="004D49D1"/>
    <w:rsid w:val="004E7DE7"/>
    <w:rsid w:val="005041FE"/>
    <w:rsid w:val="0051138D"/>
    <w:rsid w:val="00526C07"/>
    <w:rsid w:val="00527135"/>
    <w:rsid w:val="005277A7"/>
    <w:rsid w:val="0054151F"/>
    <w:rsid w:val="005466A1"/>
    <w:rsid w:val="005621F1"/>
    <w:rsid w:val="005626E4"/>
    <w:rsid w:val="0056387D"/>
    <w:rsid w:val="005666C3"/>
    <w:rsid w:val="00566FE4"/>
    <w:rsid w:val="00572F62"/>
    <w:rsid w:val="00585651"/>
    <w:rsid w:val="005905D6"/>
    <w:rsid w:val="005B4089"/>
    <w:rsid w:val="005C17B9"/>
    <w:rsid w:val="005C4891"/>
    <w:rsid w:val="005D4910"/>
    <w:rsid w:val="005D7761"/>
    <w:rsid w:val="005E5435"/>
    <w:rsid w:val="00605EAE"/>
    <w:rsid w:val="00613E4C"/>
    <w:rsid w:val="00616271"/>
    <w:rsid w:val="00632305"/>
    <w:rsid w:val="00632B45"/>
    <w:rsid w:val="00637F01"/>
    <w:rsid w:val="006423E3"/>
    <w:rsid w:val="006668BD"/>
    <w:rsid w:val="006702D4"/>
    <w:rsid w:val="006764F1"/>
    <w:rsid w:val="0068521D"/>
    <w:rsid w:val="006A3980"/>
    <w:rsid w:val="006B105E"/>
    <w:rsid w:val="006B60C7"/>
    <w:rsid w:val="006D0AFC"/>
    <w:rsid w:val="006E40B8"/>
    <w:rsid w:val="0070793F"/>
    <w:rsid w:val="00727FAD"/>
    <w:rsid w:val="00730DDF"/>
    <w:rsid w:val="00737F54"/>
    <w:rsid w:val="00740E9D"/>
    <w:rsid w:val="007433F6"/>
    <w:rsid w:val="0075185E"/>
    <w:rsid w:val="007607A3"/>
    <w:rsid w:val="007773D4"/>
    <w:rsid w:val="00783541"/>
    <w:rsid w:val="00787962"/>
    <w:rsid w:val="00791B70"/>
    <w:rsid w:val="007A3CB4"/>
    <w:rsid w:val="007A5D52"/>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7B39"/>
    <w:rsid w:val="008A20D5"/>
    <w:rsid w:val="008B4979"/>
    <w:rsid w:val="008B5C0F"/>
    <w:rsid w:val="008B6009"/>
    <w:rsid w:val="008D707A"/>
    <w:rsid w:val="008E1A94"/>
    <w:rsid w:val="008F5348"/>
    <w:rsid w:val="00901A07"/>
    <w:rsid w:val="00902A4F"/>
    <w:rsid w:val="00905856"/>
    <w:rsid w:val="00920198"/>
    <w:rsid w:val="009413EE"/>
    <w:rsid w:val="0095254A"/>
    <w:rsid w:val="0096456C"/>
    <w:rsid w:val="0097128F"/>
    <w:rsid w:val="00971AE3"/>
    <w:rsid w:val="0098063A"/>
    <w:rsid w:val="009807CB"/>
    <w:rsid w:val="00982BBE"/>
    <w:rsid w:val="00985D98"/>
    <w:rsid w:val="009900DA"/>
    <w:rsid w:val="00994653"/>
    <w:rsid w:val="009C2EB7"/>
    <w:rsid w:val="009C720C"/>
    <w:rsid w:val="009D68A2"/>
    <w:rsid w:val="009E36D8"/>
    <w:rsid w:val="009E7522"/>
    <w:rsid w:val="00A1623E"/>
    <w:rsid w:val="00A30BA7"/>
    <w:rsid w:val="00A36537"/>
    <w:rsid w:val="00A51D7A"/>
    <w:rsid w:val="00A87538"/>
    <w:rsid w:val="00A979F3"/>
    <w:rsid w:val="00AA0A56"/>
    <w:rsid w:val="00AE0711"/>
    <w:rsid w:val="00AE4C22"/>
    <w:rsid w:val="00AE739C"/>
    <w:rsid w:val="00AF6141"/>
    <w:rsid w:val="00B0626A"/>
    <w:rsid w:val="00B1761F"/>
    <w:rsid w:val="00B230CD"/>
    <w:rsid w:val="00B24093"/>
    <w:rsid w:val="00B307D6"/>
    <w:rsid w:val="00B32CCA"/>
    <w:rsid w:val="00B64ACF"/>
    <w:rsid w:val="00B65801"/>
    <w:rsid w:val="00B76453"/>
    <w:rsid w:val="00B8157B"/>
    <w:rsid w:val="00BA1CE5"/>
    <w:rsid w:val="00BA4F59"/>
    <w:rsid w:val="00BC2B35"/>
    <w:rsid w:val="00BC4E06"/>
    <w:rsid w:val="00BC5206"/>
    <w:rsid w:val="00BD775F"/>
    <w:rsid w:val="00BE5D07"/>
    <w:rsid w:val="00BF5082"/>
    <w:rsid w:val="00BF5E1D"/>
    <w:rsid w:val="00C04A6D"/>
    <w:rsid w:val="00C07C6F"/>
    <w:rsid w:val="00C1409B"/>
    <w:rsid w:val="00C14A8E"/>
    <w:rsid w:val="00C15A8C"/>
    <w:rsid w:val="00C16BC6"/>
    <w:rsid w:val="00C171CA"/>
    <w:rsid w:val="00C36961"/>
    <w:rsid w:val="00C37D84"/>
    <w:rsid w:val="00C42CCA"/>
    <w:rsid w:val="00C52FA9"/>
    <w:rsid w:val="00C53DF8"/>
    <w:rsid w:val="00C542A1"/>
    <w:rsid w:val="00C67D51"/>
    <w:rsid w:val="00C70A01"/>
    <w:rsid w:val="00C9716E"/>
    <w:rsid w:val="00CA4FDE"/>
    <w:rsid w:val="00CC0CF0"/>
    <w:rsid w:val="00CC602B"/>
    <w:rsid w:val="00CD6BA4"/>
    <w:rsid w:val="00CF46FA"/>
    <w:rsid w:val="00CF5A03"/>
    <w:rsid w:val="00D00790"/>
    <w:rsid w:val="00D22A4B"/>
    <w:rsid w:val="00D25BAA"/>
    <w:rsid w:val="00D374FE"/>
    <w:rsid w:val="00D42058"/>
    <w:rsid w:val="00D42809"/>
    <w:rsid w:val="00D54A36"/>
    <w:rsid w:val="00D64B27"/>
    <w:rsid w:val="00D722D7"/>
    <w:rsid w:val="00D75BFF"/>
    <w:rsid w:val="00D80B70"/>
    <w:rsid w:val="00D93599"/>
    <w:rsid w:val="00DB2AE2"/>
    <w:rsid w:val="00DB3CB6"/>
    <w:rsid w:val="00DC0B1C"/>
    <w:rsid w:val="00DC502B"/>
    <w:rsid w:val="00DF6DEC"/>
    <w:rsid w:val="00DF7FCF"/>
    <w:rsid w:val="00E024E9"/>
    <w:rsid w:val="00E06225"/>
    <w:rsid w:val="00E20918"/>
    <w:rsid w:val="00E30BC1"/>
    <w:rsid w:val="00E3234A"/>
    <w:rsid w:val="00E36D54"/>
    <w:rsid w:val="00E379F7"/>
    <w:rsid w:val="00E45C11"/>
    <w:rsid w:val="00E47291"/>
    <w:rsid w:val="00E710B5"/>
    <w:rsid w:val="00E72F23"/>
    <w:rsid w:val="00E83E78"/>
    <w:rsid w:val="00EA1E79"/>
    <w:rsid w:val="00EC170D"/>
    <w:rsid w:val="00EC4B5C"/>
    <w:rsid w:val="00EE00D0"/>
    <w:rsid w:val="00EF1CF3"/>
    <w:rsid w:val="00F04E72"/>
    <w:rsid w:val="00F13721"/>
    <w:rsid w:val="00F27F3A"/>
    <w:rsid w:val="00F33AFD"/>
    <w:rsid w:val="00F34DD8"/>
    <w:rsid w:val="00F35E43"/>
    <w:rsid w:val="00F51300"/>
    <w:rsid w:val="00F70897"/>
    <w:rsid w:val="00F72C67"/>
    <w:rsid w:val="00F74186"/>
    <w:rsid w:val="00F75D30"/>
    <w:rsid w:val="00F82A39"/>
    <w:rsid w:val="00F83A1D"/>
    <w:rsid w:val="00F83EA1"/>
    <w:rsid w:val="00F917E0"/>
    <w:rsid w:val="00F931DE"/>
    <w:rsid w:val="00FA71B7"/>
    <w:rsid w:val="00FB0EF9"/>
    <w:rsid w:val="00FB6A8D"/>
    <w:rsid w:val="00FE3D04"/>
    <w:rsid w:val="00FE46C1"/>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scanner.net/travel-trends" TargetMode="External"/><Relationship Id="rId13" Type="http://schemas.openxmlformats.org/officeDocument/2006/relationships/hyperlink" Target="https://culturaljourneys.goturkiye.com/ancient-city-of-troy" TargetMode="External"/><Relationship Id="rId18" Type="http://schemas.openxmlformats.org/officeDocument/2006/relationships/hyperlink" Target="https://goturkiye.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x.com/goturkiye" TargetMode="External"/><Relationship Id="rId7" Type="http://schemas.openxmlformats.org/officeDocument/2006/relationships/endnotes" Target="endnotes.xml"/><Relationship Id="rId12" Type="http://schemas.openxmlformats.org/officeDocument/2006/relationships/hyperlink" Target="https://canakkale.goturkiye.com/" TargetMode="External"/><Relationship Id="rId17" Type="http://schemas.openxmlformats.org/officeDocument/2006/relationships/hyperlink" Target="https://we.tl/t-kCSqNXDTdU0YU4t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ursa.goturkiye.com/" TargetMode="External"/><Relationship Id="rId20" Type="http://schemas.openxmlformats.org/officeDocument/2006/relationships/hyperlink" Target="http://www.instagram.com/goturkiy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talya.goturkiye.com/see" TargetMode="External"/><Relationship Id="rId24" Type="http://schemas.openxmlformats.org/officeDocument/2006/relationships/hyperlink" Target="https://goturkiye.com/" TargetMode="External"/><Relationship Id="rId5" Type="http://schemas.openxmlformats.org/officeDocument/2006/relationships/webSettings" Target="webSettings.xml"/><Relationship Id="rId15" Type="http://schemas.openxmlformats.org/officeDocument/2006/relationships/hyperlink" Target="https://cesme.goturkiye.com/see" TargetMode="External"/><Relationship Id="rId23" Type="http://schemas.openxmlformats.org/officeDocument/2006/relationships/hyperlink" Target="mailto:info@gretzcom.ch" TargetMode="External"/><Relationship Id="rId10" Type="http://schemas.openxmlformats.org/officeDocument/2006/relationships/hyperlink" Target="https://antalya.goturkiye.com/" TargetMode="External"/><Relationship Id="rId19" Type="http://schemas.openxmlformats.org/officeDocument/2006/relationships/hyperlink" Target="http://www.facebook.com/GoTurkiye" TargetMode="External"/><Relationship Id="rId4" Type="http://schemas.openxmlformats.org/officeDocument/2006/relationships/settings" Target="settings.xml"/><Relationship Id="rId9" Type="http://schemas.openxmlformats.org/officeDocument/2006/relationships/hyperlink" Target="https://www.skyscanner.net/travel-trends/family?" TargetMode="External"/><Relationship Id="rId14" Type="http://schemas.openxmlformats.org/officeDocument/2006/relationships/hyperlink" Target="https://culturaljourneys.goturkiye.com/troy-museum" TargetMode="External"/><Relationship Id="rId22" Type="http://schemas.openxmlformats.org/officeDocument/2006/relationships/hyperlink" Target="http://www.youtube.com/GoT&#252;rkiye"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CA16E-628C-4CB1-9EB5-919858362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1173</Words>
  <Characters>7391</Characters>
  <Application>Microsoft Office Word</Application>
  <DocSecurity>0</DocSecurity>
  <Lines>61</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38</cp:revision>
  <cp:lastPrinted>2026-03-04T12:40:00Z</cp:lastPrinted>
  <dcterms:created xsi:type="dcterms:W3CDTF">2026-02-10T07:43:00Z</dcterms:created>
  <dcterms:modified xsi:type="dcterms:W3CDTF">2026-04-17T06:59:00Z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