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42E0981B" w14:textId="43CC7AD7" w:rsidR="00A855B0" w:rsidRPr="00A855B0" w:rsidRDefault="00DB2B2A" w:rsidP="00A855B0">
      <w:pPr>
        <w:spacing w:after="120" w:line="360" w:lineRule="auto"/>
        <w:jc w:val="both"/>
        <w:rPr>
          <w:rFonts w:cs="Arial"/>
          <w:b/>
          <w:iCs/>
          <w:sz w:val="28"/>
          <w:szCs w:val="28"/>
        </w:rPr>
      </w:pPr>
      <w:bookmarkStart w:id="0" w:name="_Hlk69916362"/>
      <w:r w:rsidRPr="00DB2B2A">
        <w:rPr>
          <w:rFonts w:cs="Arial"/>
          <w:b/>
          <w:iCs/>
          <w:sz w:val="28"/>
          <w:szCs w:val="28"/>
        </w:rPr>
        <w:t>Türkiye : À déguster à Izmir : un voyage à la découverte des saveurs de la côte égéenne turque</w:t>
      </w:r>
    </w:p>
    <w:p w14:paraId="0FB15C36" w14:textId="605846ED" w:rsidR="00A855B0" w:rsidRDefault="00595751" w:rsidP="00DB2B2A">
      <w:pPr>
        <w:spacing w:after="120" w:line="360" w:lineRule="auto"/>
        <w:jc w:val="both"/>
        <w:rPr>
          <w:rFonts w:cs="Arial"/>
          <w:b/>
          <w:iCs/>
        </w:rPr>
      </w:pPr>
      <w:r w:rsidRPr="004511E7">
        <w:rPr>
          <w:rFonts w:cs="Arial"/>
          <w:b/>
          <w:iCs/>
        </w:rPr>
        <w:t>B</w:t>
      </w:r>
      <w:r w:rsidR="00602ED9" w:rsidRPr="004511E7">
        <w:rPr>
          <w:rFonts w:cs="Arial"/>
          <w:b/>
          <w:iCs/>
        </w:rPr>
        <w:t>erne / Istanbul,</w:t>
      </w:r>
      <w:r w:rsidR="00A855B0">
        <w:rPr>
          <w:rFonts w:cs="Arial"/>
          <w:b/>
          <w:iCs/>
        </w:rPr>
        <w:t xml:space="preserve"> </w:t>
      </w:r>
      <w:r w:rsidR="00DB2B2A">
        <w:rPr>
          <w:rFonts w:cs="Arial"/>
          <w:b/>
          <w:iCs/>
        </w:rPr>
        <w:t>21.04</w:t>
      </w:r>
      <w:r w:rsidR="00602ED9" w:rsidRPr="004511E7">
        <w:rPr>
          <w:rFonts w:cs="Arial"/>
          <w:b/>
          <w:iCs/>
        </w:rPr>
        <w:t>.202</w:t>
      </w:r>
      <w:r w:rsidR="00DB561B">
        <w:rPr>
          <w:rFonts w:cs="Arial"/>
          <w:b/>
          <w:iCs/>
        </w:rPr>
        <w:t>6:</w:t>
      </w:r>
      <w:r w:rsidR="00765B4E" w:rsidRPr="00765B4E">
        <w:t xml:space="preserve"> </w:t>
      </w:r>
      <w:bookmarkStart w:id="1" w:name="_Hlk79760686"/>
      <w:bookmarkEnd w:id="0"/>
      <w:r w:rsidR="00DB2B2A" w:rsidRPr="00DB2B2A">
        <w:rPr>
          <w:b/>
          <w:bCs/>
        </w:rPr>
        <w:t>Lorsqu'on voyage, ce n'est plus tant la destination elle-même qui prime, mais plutôt les expériences culinaires que l'on vit en chemin.</w:t>
      </w:r>
    </w:p>
    <w:p w14:paraId="3D633BAC" w14:textId="7F0F8628" w:rsidR="00DB2B2A" w:rsidRDefault="00DB2B2A" w:rsidP="00DB2B2A">
      <w:pPr>
        <w:spacing w:after="120" w:line="360" w:lineRule="auto"/>
        <w:jc w:val="both"/>
        <w:rPr>
          <w:rFonts w:cs="Arial"/>
          <w:bCs/>
          <w:iCs/>
        </w:rPr>
      </w:pPr>
      <w:r w:rsidRPr="00DB2B2A">
        <w:rPr>
          <w:rFonts w:cs="Arial"/>
          <w:bCs/>
          <w:iCs/>
        </w:rPr>
        <w:t xml:space="preserve">Ces derniers temps, le tourisme gastronomique – également appelé « exploration gastronomique » – a pris une importance considérable dans le secteur du tourisme mondial. Les voyageurs d'aujourd'hui organisent souvent leurs séjours de manière à vivre, outre la visite de sites touristiques célèbres, des expériences culinaires inoubliables. Cette tendance croissante se reflète dans les </w:t>
      </w:r>
      <w:hyperlink r:id="rId8" w:history="1">
        <w:r w:rsidRPr="00DB2B2A">
          <w:rPr>
            <w:rStyle w:val="Hyperlink"/>
            <w:rFonts w:cs="Arial"/>
            <w:bCs/>
            <w:iCs/>
          </w:rPr>
          <w:t>rapports</w:t>
        </w:r>
      </w:hyperlink>
      <w:r w:rsidRPr="00DB2B2A">
        <w:rPr>
          <w:rFonts w:cs="Arial"/>
          <w:bCs/>
          <w:iCs/>
        </w:rPr>
        <w:t xml:space="preserve"> actuels : près d'un vacancier sur cinq dans le monde recherche activement de nouveaux restaurants ou des aventures culinaires, tandis que la moitié (50 %) effectue des réservations de restaurant avant même de réserver son vol.</w:t>
      </w:r>
    </w:p>
    <w:p w14:paraId="17B77237" w14:textId="7ED87453" w:rsidR="00DB2B2A" w:rsidRDefault="00DB2B2A" w:rsidP="00DB2B2A">
      <w:pPr>
        <w:spacing w:after="120" w:line="360" w:lineRule="auto"/>
        <w:jc w:val="both"/>
        <w:rPr>
          <w:rFonts w:cs="Arial"/>
          <w:bCs/>
          <w:iCs/>
        </w:rPr>
      </w:pPr>
      <w:r w:rsidRPr="00DB2B2A">
        <w:rPr>
          <w:rFonts w:cs="Arial"/>
          <w:bCs/>
          <w:iCs/>
        </w:rPr>
        <w:t>Dans ce contexte mondial dynamique, Izmir, joyau de la côte égéenne turque, s’impose comme une destination culinaire unique pour les voyageurs en quête d</w:t>
      </w:r>
      <w:proofErr w:type="gramStart"/>
      <w:r w:rsidRPr="00DB2B2A">
        <w:rPr>
          <w:rFonts w:cs="Arial"/>
          <w:bCs/>
          <w:iCs/>
        </w:rPr>
        <w:t>’«</w:t>
      </w:r>
      <w:proofErr w:type="gramEnd"/>
      <w:r w:rsidRPr="00DB2B2A">
        <w:rPr>
          <w:rFonts w:cs="Arial"/>
          <w:bCs/>
          <w:iCs/>
        </w:rPr>
        <w:t xml:space="preserve"> expériences gustatives ». La scène gastronomique de la ville séduit par une riche diversité de saveurs – des herbes médicinales aux légumes cuits à l'huile d'olive en passant par des vins locaux raffinés – et s'étend des restaurants étoilés au Guide MICHELIN à la cuisine de rue authentique.</w:t>
      </w:r>
    </w:p>
    <w:p w14:paraId="28F17704" w14:textId="06E4CB5D" w:rsidR="00DB2B2A" w:rsidRDefault="00DB2B2A" w:rsidP="00DB2B2A">
      <w:pPr>
        <w:spacing w:after="120" w:line="360" w:lineRule="auto"/>
        <w:jc w:val="both"/>
        <w:rPr>
          <w:rFonts w:cs="Arial"/>
          <w:bCs/>
          <w:iCs/>
        </w:rPr>
      </w:pPr>
      <w:r w:rsidRPr="00DB2B2A">
        <w:rPr>
          <w:rFonts w:cs="Arial"/>
          <w:bCs/>
          <w:iCs/>
        </w:rPr>
        <w:t>Voici quelques expériences incontournables qui devraient figurer en tête de votre liste des incontournables culinaires à Izmir.</w:t>
      </w:r>
    </w:p>
    <w:p w14:paraId="2F2DE4E3" w14:textId="563A6DB0" w:rsidR="00DB2B2A" w:rsidRDefault="00DB2B2A" w:rsidP="00DB2B2A">
      <w:pPr>
        <w:spacing w:after="120" w:line="360" w:lineRule="auto"/>
        <w:jc w:val="both"/>
        <w:rPr>
          <w:rFonts w:cs="Arial"/>
          <w:b/>
          <w:iCs/>
        </w:rPr>
      </w:pPr>
      <w:r w:rsidRPr="00DB2B2A">
        <w:rPr>
          <w:rFonts w:cs="Arial"/>
          <w:b/>
          <w:iCs/>
        </w:rPr>
        <w:t>Des plantes médicinales que l'on ne trouve nulle part ailleurs</w:t>
      </w:r>
    </w:p>
    <w:p w14:paraId="74EB25F2" w14:textId="795312D4" w:rsidR="00DB2B2A" w:rsidRDefault="00DB2B2A" w:rsidP="00DB2B2A">
      <w:pPr>
        <w:spacing w:after="120" w:line="360" w:lineRule="auto"/>
        <w:jc w:val="both"/>
        <w:rPr>
          <w:rFonts w:cs="Arial"/>
          <w:bCs/>
          <w:iCs/>
        </w:rPr>
      </w:pPr>
      <w:r w:rsidRPr="00DB2B2A">
        <w:rPr>
          <w:rFonts w:cs="Arial"/>
          <w:bCs/>
          <w:iCs/>
        </w:rPr>
        <w:t xml:space="preserve">Un voyage culinaire à Izmir commence sans aucun doute par la découverte de la riche variété d'herbes et de légumes de la région. Ici, les herbes sauvages telles que l'asperge sauvage, la mauve, l'ortie et le </w:t>
      </w:r>
      <w:proofErr w:type="spellStart"/>
      <w:r w:rsidRPr="00DB2B2A">
        <w:rPr>
          <w:rFonts w:cs="Arial"/>
          <w:bCs/>
          <w:iCs/>
        </w:rPr>
        <w:t>cibez</w:t>
      </w:r>
      <w:proofErr w:type="spellEnd"/>
      <w:r w:rsidRPr="00DB2B2A">
        <w:rPr>
          <w:rFonts w:cs="Arial"/>
          <w:bCs/>
          <w:iCs/>
        </w:rPr>
        <w:t xml:space="preserve"> (un légume-feuille ressemblant au radis) sont généralement sautées dans la délicieuse huile d'olive de la région et servies en salades ou en </w:t>
      </w:r>
      <w:proofErr w:type="spellStart"/>
      <w:r w:rsidRPr="00DB2B2A">
        <w:rPr>
          <w:rFonts w:cs="Arial"/>
          <w:bCs/>
          <w:iCs/>
        </w:rPr>
        <w:t>mezés</w:t>
      </w:r>
      <w:proofErr w:type="spellEnd"/>
      <w:r w:rsidRPr="00DB2B2A">
        <w:rPr>
          <w:rFonts w:cs="Arial"/>
          <w:bCs/>
          <w:iCs/>
        </w:rPr>
        <w:t xml:space="preserve">. C'est une expérience inoubliable que de déguster ces </w:t>
      </w:r>
      <w:proofErr w:type="spellStart"/>
      <w:r w:rsidRPr="00DB2B2A">
        <w:rPr>
          <w:rFonts w:cs="Arial"/>
          <w:bCs/>
          <w:iCs/>
        </w:rPr>
        <w:t>mezés</w:t>
      </w:r>
      <w:proofErr w:type="spellEnd"/>
      <w:r w:rsidRPr="00DB2B2A">
        <w:rPr>
          <w:rFonts w:cs="Arial"/>
          <w:bCs/>
          <w:iCs/>
        </w:rPr>
        <w:t xml:space="preserve"> à base d'herbes accompagnés des meilleurs fruits de mer de la mer Égée – des crevettes aux calamars en passant par les seiches – et d'un verre de « </w:t>
      </w:r>
      <w:proofErr w:type="spellStart"/>
      <w:r w:rsidRPr="00DB2B2A">
        <w:rPr>
          <w:rFonts w:cs="Arial"/>
          <w:bCs/>
          <w:iCs/>
        </w:rPr>
        <w:t>rakı</w:t>
      </w:r>
      <w:proofErr w:type="spellEnd"/>
      <w:r w:rsidRPr="00DB2B2A">
        <w:rPr>
          <w:rFonts w:cs="Arial"/>
          <w:bCs/>
          <w:iCs/>
        </w:rPr>
        <w:t xml:space="preserve"> » dans une taverne traditionnelle égéenne. Les fleurs de courgettes farcies, les artichauts tendres mijotés à l’huile d’olive et le </w:t>
      </w:r>
      <w:proofErr w:type="spellStart"/>
      <w:r w:rsidRPr="00DB2B2A">
        <w:rPr>
          <w:rFonts w:cs="Arial"/>
          <w:bCs/>
          <w:iCs/>
        </w:rPr>
        <w:t>Şevket</w:t>
      </w:r>
      <w:proofErr w:type="spellEnd"/>
      <w:r w:rsidRPr="00DB2B2A">
        <w:rPr>
          <w:rFonts w:cs="Arial"/>
          <w:bCs/>
          <w:iCs/>
        </w:rPr>
        <w:t xml:space="preserve">-i Bostan (chardon béni) accompagnés d’agneau font également partie des plats de légumes de la région à ne pas manquer. Si vous visitez la ville au printemps, vous pourrez également découvrir les festivals </w:t>
      </w:r>
      <w:r w:rsidRPr="00DB2B2A">
        <w:rPr>
          <w:rFonts w:cs="Arial"/>
          <w:bCs/>
          <w:iCs/>
        </w:rPr>
        <w:lastRenderedPageBreak/>
        <w:t xml:space="preserve">animés des herbes aromatiques à </w:t>
      </w:r>
      <w:proofErr w:type="spellStart"/>
      <w:r w:rsidRPr="00DB2B2A">
        <w:rPr>
          <w:rFonts w:cs="Arial"/>
          <w:bCs/>
          <w:iCs/>
        </w:rPr>
        <w:t>Alaçatı</w:t>
      </w:r>
      <w:proofErr w:type="spellEnd"/>
      <w:r w:rsidRPr="00DB2B2A">
        <w:rPr>
          <w:rFonts w:cs="Arial"/>
          <w:bCs/>
          <w:iCs/>
        </w:rPr>
        <w:t xml:space="preserve"> et les festivals des artichauts à </w:t>
      </w:r>
      <w:proofErr w:type="spellStart"/>
      <w:r w:rsidRPr="00DB2B2A">
        <w:rPr>
          <w:rFonts w:cs="Arial"/>
          <w:bCs/>
          <w:iCs/>
        </w:rPr>
        <w:t>Urla</w:t>
      </w:r>
      <w:proofErr w:type="spellEnd"/>
      <w:r w:rsidRPr="00DB2B2A">
        <w:rPr>
          <w:rFonts w:cs="Arial"/>
          <w:bCs/>
          <w:iCs/>
        </w:rPr>
        <w:t>, où gastronomie, saveurs et ambiance festive se mêlent pour créer une fête véritablement inoubliable.</w:t>
      </w:r>
    </w:p>
    <w:p w14:paraId="20E98DD2" w14:textId="351CDB50" w:rsidR="00DB2B2A" w:rsidRPr="00DB2B2A" w:rsidRDefault="00DB2B2A" w:rsidP="00DB2B2A">
      <w:pPr>
        <w:spacing w:after="120" w:line="360" w:lineRule="auto"/>
        <w:jc w:val="both"/>
        <w:rPr>
          <w:rFonts w:cs="Arial"/>
          <w:b/>
          <w:iCs/>
        </w:rPr>
      </w:pPr>
      <w:r w:rsidRPr="00DB2B2A">
        <w:rPr>
          <w:rFonts w:cs="Arial"/>
          <w:b/>
          <w:iCs/>
        </w:rPr>
        <w:t>Des restaurants étoilés Michelin aux domaines viticoles</w:t>
      </w:r>
    </w:p>
    <w:p w14:paraId="082AEDC9" w14:textId="1E5F5DB9" w:rsidR="00DB2B2A" w:rsidRDefault="00DB2B2A" w:rsidP="00DB2B2A">
      <w:pPr>
        <w:spacing w:after="120" w:line="360" w:lineRule="auto"/>
        <w:jc w:val="both"/>
        <w:rPr>
          <w:rFonts w:cs="Arial"/>
          <w:bCs/>
          <w:iCs/>
        </w:rPr>
      </w:pPr>
      <w:r w:rsidRPr="00DB2B2A">
        <w:rPr>
          <w:rFonts w:cs="Arial"/>
          <w:bCs/>
          <w:iCs/>
        </w:rPr>
        <w:t xml:space="preserve">Urla est un incontournable de votre voyage culinaire à Izmir. Cette charmante ville côtière incarne l'esprit de la mer Égée comme nulle autre. Outre son littoral pittoresque, </w:t>
      </w:r>
      <w:proofErr w:type="spellStart"/>
      <w:r w:rsidRPr="00DB2B2A">
        <w:rPr>
          <w:rFonts w:cs="Arial"/>
          <w:bCs/>
          <w:iCs/>
        </w:rPr>
        <w:t>Urla</w:t>
      </w:r>
      <w:proofErr w:type="spellEnd"/>
      <w:r w:rsidRPr="00DB2B2A">
        <w:rPr>
          <w:rFonts w:cs="Arial"/>
          <w:bCs/>
          <w:iCs/>
        </w:rPr>
        <w:t xml:space="preserve"> séduit en tant que véritable oasis gastronomique, réputée pour sa cuisine raffinée élaborée à partir de produits provenant directement des producteurs. Ici, de jeunes chefs réinterprètent les recettes traditionnelles de la région avec une touche de modernité, en utilisant des produits locaux. Le Guide MICHELIN a d'ailleurs salué leurs talents culinaires. Dégustez des spécialités telles que les artichauts au mastic dans les restaurants haut de gamme d'</w:t>
      </w:r>
      <w:proofErr w:type="spellStart"/>
      <w:r w:rsidRPr="00DB2B2A">
        <w:rPr>
          <w:rFonts w:cs="Arial"/>
          <w:bCs/>
          <w:iCs/>
        </w:rPr>
        <w:t>Urla</w:t>
      </w:r>
      <w:proofErr w:type="spellEnd"/>
      <w:r w:rsidRPr="00DB2B2A">
        <w:rPr>
          <w:rFonts w:cs="Arial"/>
          <w:bCs/>
          <w:iCs/>
        </w:rPr>
        <w:t xml:space="preserve">, qui arborent fièrement des étoiles MICHELIN, des étoiles vertes et des distinctions de sommeliers. Vous trouverez ici la liste complète des restaurants d'Izmir répertoriés dans le Guide MICHELIN : </w:t>
      </w:r>
      <w:hyperlink r:id="rId9" w:history="1">
        <w:r w:rsidRPr="00586D4F">
          <w:rPr>
            <w:rStyle w:val="Hyperlink"/>
            <w:rFonts w:cs="Arial"/>
            <w:bCs/>
            <w:iCs/>
          </w:rPr>
          <w:t>https://guide.michelin.com/tr/tr/izmir/restaurants</w:t>
        </w:r>
      </w:hyperlink>
    </w:p>
    <w:p w14:paraId="0052A390" w14:textId="6BCBB7F4" w:rsidR="00DB2B2A" w:rsidRDefault="00E36F46" w:rsidP="00DB2B2A">
      <w:pPr>
        <w:spacing w:after="120" w:line="360" w:lineRule="auto"/>
        <w:jc w:val="both"/>
        <w:rPr>
          <w:rFonts w:cs="Arial"/>
          <w:bCs/>
          <w:iCs/>
        </w:rPr>
      </w:pPr>
      <w:r w:rsidRPr="00E36F46">
        <w:rPr>
          <w:rFonts w:cs="Arial"/>
          <w:bCs/>
          <w:iCs/>
        </w:rPr>
        <w:t xml:space="preserve">Entourée d'oliveraies et de vergers, </w:t>
      </w:r>
      <w:proofErr w:type="spellStart"/>
      <w:r w:rsidRPr="00E36F46">
        <w:rPr>
          <w:rFonts w:cs="Arial"/>
          <w:bCs/>
          <w:iCs/>
        </w:rPr>
        <w:t>Urla</w:t>
      </w:r>
      <w:proofErr w:type="spellEnd"/>
      <w:r w:rsidRPr="00E36F46">
        <w:rPr>
          <w:rFonts w:cs="Arial"/>
          <w:bCs/>
          <w:iCs/>
        </w:rPr>
        <w:t xml:space="preserve"> est également un haut lieu de la viticulture. Suivez la route des </w:t>
      </w:r>
      <w:r w:rsidRPr="00E36F46">
        <w:rPr>
          <w:rFonts w:cs="Arial"/>
          <w:b/>
          <w:iCs/>
        </w:rPr>
        <w:t>vins d'</w:t>
      </w:r>
      <w:proofErr w:type="spellStart"/>
      <w:r w:rsidRPr="00E36F46">
        <w:rPr>
          <w:rFonts w:cs="Arial"/>
          <w:b/>
          <w:iCs/>
        </w:rPr>
        <w:t>Urla</w:t>
      </w:r>
      <w:proofErr w:type="spellEnd"/>
      <w:r w:rsidRPr="00E36F46">
        <w:rPr>
          <w:rFonts w:cs="Arial"/>
          <w:bCs/>
          <w:iCs/>
        </w:rPr>
        <w:t xml:space="preserve"> pour visiter de petits domaines viticoles, flâner à travers des vignobles pittoresques et déguster des vins raffinés issus de cépages locaux, parmi lesquels figurent des variétés autrefois tombées dans l'oubli et aujourd'hui remises au goût du jour, comme l'incomparable </w:t>
      </w:r>
      <w:proofErr w:type="spellStart"/>
      <w:r w:rsidRPr="00E36F46">
        <w:rPr>
          <w:rFonts w:cs="Arial"/>
          <w:bCs/>
          <w:iCs/>
        </w:rPr>
        <w:t>Urla</w:t>
      </w:r>
      <w:proofErr w:type="spellEnd"/>
      <w:r w:rsidRPr="00E36F46">
        <w:rPr>
          <w:rFonts w:cs="Arial"/>
          <w:bCs/>
          <w:iCs/>
        </w:rPr>
        <w:t xml:space="preserve"> </w:t>
      </w:r>
      <w:proofErr w:type="spellStart"/>
      <w:r w:rsidRPr="00E36F46">
        <w:rPr>
          <w:rFonts w:cs="Arial"/>
          <w:bCs/>
          <w:iCs/>
        </w:rPr>
        <w:t>Karası</w:t>
      </w:r>
      <w:proofErr w:type="spellEnd"/>
      <w:r w:rsidRPr="00E36F46">
        <w:rPr>
          <w:rFonts w:cs="Arial"/>
          <w:bCs/>
          <w:iCs/>
        </w:rPr>
        <w:t>.</w:t>
      </w:r>
    </w:p>
    <w:p w14:paraId="648EA969" w14:textId="478AA257" w:rsidR="00E36F46" w:rsidRPr="00E36F46" w:rsidRDefault="00E36F46" w:rsidP="00DB2B2A">
      <w:pPr>
        <w:spacing w:after="120" w:line="360" w:lineRule="auto"/>
        <w:jc w:val="both"/>
        <w:rPr>
          <w:rFonts w:cs="Arial"/>
          <w:b/>
          <w:iCs/>
        </w:rPr>
      </w:pPr>
      <w:r w:rsidRPr="00E36F46">
        <w:rPr>
          <w:rFonts w:cs="Arial"/>
          <w:b/>
          <w:iCs/>
        </w:rPr>
        <w:t>Des rues qui attirent les gourmets</w:t>
      </w:r>
    </w:p>
    <w:p w14:paraId="2C744991" w14:textId="17447F2E" w:rsidR="00E36F46" w:rsidRDefault="00E36F46" w:rsidP="00DB2B2A">
      <w:pPr>
        <w:spacing w:after="120" w:line="360" w:lineRule="auto"/>
        <w:jc w:val="both"/>
        <w:rPr>
          <w:rFonts w:cs="Arial"/>
          <w:bCs/>
          <w:iCs/>
        </w:rPr>
      </w:pPr>
      <w:r w:rsidRPr="00E36F46">
        <w:rPr>
          <w:rFonts w:cs="Arial"/>
          <w:bCs/>
          <w:iCs/>
        </w:rPr>
        <w:t>Aucun voyage culinaire à Izmir n'est complet sans une exploration de la scène animée de la cuisine de rue de la ville. La ville enchante les visiteurs avec ses saveurs irrésistibles de cuisine de rue, ses recettes locales faites maison, sa gastronomie raffinée et sa route des vins. Ces délices, parfaits à déguster sur le pouce, apporteront une touche toute particulière à votre voyage à Izmir.</w:t>
      </w:r>
    </w:p>
    <w:p w14:paraId="74BF6A67" w14:textId="57B42F12" w:rsidR="00E36F46" w:rsidRDefault="00E36F46" w:rsidP="00DB2B2A">
      <w:pPr>
        <w:spacing w:after="120" w:line="360" w:lineRule="auto"/>
        <w:jc w:val="both"/>
        <w:rPr>
          <w:rFonts w:cs="Arial"/>
          <w:bCs/>
          <w:iCs/>
        </w:rPr>
      </w:pPr>
      <w:r w:rsidRPr="00E36F46">
        <w:rPr>
          <w:rFonts w:cs="Arial"/>
          <w:bCs/>
          <w:iCs/>
        </w:rPr>
        <w:t xml:space="preserve">Pour un petit-déjeuner typique d'Izmir, goûtez le </w:t>
      </w:r>
      <w:proofErr w:type="spellStart"/>
      <w:r w:rsidRPr="00E36F46">
        <w:rPr>
          <w:rFonts w:cs="Arial"/>
          <w:bCs/>
          <w:iCs/>
        </w:rPr>
        <w:t>boyoz</w:t>
      </w:r>
      <w:proofErr w:type="spellEnd"/>
      <w:r w:rsidRPr="00E36F46">
        <w:rPr>
          <w:rFonts w:cs="Arial"/>
          <w:bCs/>
          <w:iCs/>
        </w:rPr>
        <w:t xml:space="preserve">, une délicieuse pâtisserie frite, le </w:t>
      </w:r>
      <w:proofErr w:type="spellStart"/>
      <w:r w:rsidRPr="00E36F46">
        <w:rPr>
          <w:rFonts w:cs="Arial"/>
          <w:bCs/>
          <w:iCs/>
        </w:rPr>
        <w:t>gevrek</w:t>
      </w:r>
      <w:proofErr w:type="spellEnd"/>
      <w:r w:rsidRPr="00E36F46">
        <w:rPr>
          <w:rFonts w:cs="Arial"/>
          <w:bCs/>
          <w:iCs/>
        </w:rPr>
        <w:t xml:space="preserve">, le simit cuit deux fois, et le </w:t>
      </w:r>
      <w:proofErr w:type="spellStart"/>
      <w:r w:rsidRPr="00E36F46">
        <w:rPr>
          <w:rFonts w:cs="Arial"/>
          <w:bCs/>
          <w:iCs/>
        </w:rPr>
        <w:t>pişi</w:t>
      </w:r>
      <w:proofErr w:type="spellEnd"/>
      <w:r w:rsidRPr="00E36F46">
        <w:rPr>
          <w:rFonts w:cs="Arial"/>
          <w:bCs/>
          <w:iCs/>
        </w:rPr>
        <w:t xml:space="preserve">, une pâte frite moelleuse qui se marie à merveille avec le célèbre fromage </w:t>
      </w:r>
      <w:proofErr w:type="spellStart"/>
      <w:r w:rsidRPr="00E36F46">
        <w:rPr>
          <w:rFonts w:cs="Arial"/>
          <w:bCs/>
          <w:iCs/>
        </w:rPr>
        <w:t>tulum</w:t>
      </w:r>
      <w:proofErr w:type="spellEnd"/>
      <w:r w:rsidRPr="00E36F46">
        <w:rPr>
          <w:rFonts w:cs="Arial"/>
          <w:bCs/>
          <w:iCs/>
        </w:rPr>
        <w:t xml:space="preserve"> d'Izmir. Complétez cette expérience avec un </w:t>
      </w:r>
      <w:proofErr w:type="spellStart"/>
      <w:r w:rsidRPr="00E36F46">
        <w:rPr>
          <w:rFonts w:cs="Arial"/>
          <w:bCs/>
          <w:iCs/>
        </w:rPr>
        <w:t>kumru</w:t>
      </w:r>
      <w:proofErr w:type="spellEnd"/>
      <w:r w:rsidRPr="00E36F46">
        <w:rPr>
          <w:rFonts w:cs="Arial"/>
          <w:bCs/>
          <w:iCs/>
        </w:rPr>
        <w:t xml:space="preserve">, un délicieux sandwich préparé dans un petit pain unique, garni d'ingrédients tels que du salami, du fromage et des tomates fraîches. Izmir est également réputée pour ses excellentes boulangeries et ses desserts. Une spécialité locale très appréciée est le </w:t>
      </w:r>
      <w:proofErr w:type="spellStart"/>
      <w:r w:rsidRPr="00E36F46">
        <w:rPr>
          <w:rFonts w:cs="Arial"/>
          <w:bCs/>
          <w:iCs/>
        </w:rPr>
        <w:t>şambali</w:t>
      </w:r>
      <w:proofErr w:type="spellEnd"/>
      <w:r w:rsidRPr="00E36F46">
        <w:rPr>
          <w:rFonts w:cs="Arial"/>
          <w:bCs/>
          <w:iCs/>
        </w:rPr>
        <w:t xml:space="preserve">, une douceur à base de semoule et de yaourt. À presque chaque coin de rue d’Izmir, vous trouverez également du </w:t>
      </w:r>
      <w:proofErr w:type="spellStart"/>
      <w:r w:rsidRPr="00E36F46">
        <w:rPr>
          <w:rFonts w:cs="Arial"/>
          <w:bCs/>
          <w:iCs/>
        </w:rPr>
        <w:t>lokma</w:t>
      </w:r>
      <w:proofErr w:type="spellEnd"/>
      <w:r w:rsidRPr="00E36F46">
        <w:rPr>
          <w:rFonts w:cs="Arial"/>
          <w:bCs/>
          <w:iCs/>
        </w:rPr>
        <w:t>, une pâte fraîchement frite imbibée de sirop, qui en fait un en-cas irrésistible.</w:t>
      </w:r>
    </w:p>
    <w:tbl>
      <w:tblPr>
        <w:tblStyle w:val="Tabellenraster"/>
        <w:tblW w:w="0" w:type="auto"/>
        <w:tblLook w:val="04A0" w:firstRow="1" w:lastRow="0" w:firstColumn="1" w:lastColumn="0" w:noHBand="0" w:noVBand="1"/>
      </w:tblPr>
      <w:tblGrid>
        <w:gridCol w:w="9040"/>
      </w:tblGrid>
      <w:tr w:rsidR="00E36F46" w:rsidRPr="00E36F46" w14:paraId="27A1C993" w14:textId="77777777" w:rsidTr="00F42C1D">
        <w:tc>
          <w:tcPr>
            <w:tcW w:w="9736" w:type="dxa"/>
            <w:tcBorders>
              <w:top w:val="single" w:sz="12" w:space="0" w:color="auto"/>
              <w:left w:val="single" w:sz="12" w:space="0" w:color="auto"/>
              <w:right w:val="single" w:sz="12" w:space="0" w:color="auto"/>
            </w:tcBorders>
          </w:tcPr>
          <w:p w14:paraId="648D9BE0" w14:textId="7B715FFE" w:rsidR="00E36F46" w:rsidRPr="00E36F46" w:rsidRDefault="00E36F46" w:rsidP="00F42C1D">
            <w:pPr>
              <w:spacing w:after="120" w:line="360" w:lineRule="auto"/>
              <w:jc w:val="both"/>
              <w:rPr>
                <w:rFonts w:ascii="Arial" w:hAnsi="Arial" w:cs="Arial"/>
              </w:rPr>
            </w:pPr>
            <w:r w:rsidRPr="00E36F46">
              <w:rPr>
                <w:rFonts w:ascii="Arial" w:hAnsi="Arial" w:cs="Arial"/>
                <w:b/>
                <w:bCs/>
              </w:rPr>
              <w:lastRenderedPageBreak/>
              <w:t xml:space="preserve">Hébergements </w:t>
            </w:r>
            <w:r w:rsidRPr="00E36F46">
              <w:rPr>
                <w:rFonts w:ascii="Arial" w:hAnsi="Arial" w:cs="Arial"/>
              </w:rPr>
              <w:t xml:space="preserve">: Izmir séduit par ses petits hôtels de charme, confortables et intimistes, où vous pourrez découvrir de près le mode de vie de la région égéenne. Séjournez dans les hôtels de charme de </w:t>
            </w:r>
            <w:proofErr w:type="spellStart"/>
            <w:r w:rsidRPr="00E36F46">
              <w:rPr>
                <w:rFonts w:ascii="Arial" w:hAnsi="Arial" w:cs="Arial"/>
              </w:rPr>
              <w:t>Çeşme</w:t>
            </w:r>
            <w:proofErr w:type="spellEnd"/>
            <w:r w:rsidRPr="00E36F46">
              <w:rPr>
                <w:rFonts w:ascii="Arial" w:hAnsi="Arial" w:cs="Arial"/>
              </w:rPr>
              <w:t xml:space="preserve">, </w:t>
            </w:r>
            <w:proofErr w:type="spellStart"/>
            <w:r w:rsidRPr="00E36F46">
              <w:rPr>
                <w:rFonts w:ascii="Arial" w:hAnsi="Arial" w:cs="Arial"/>
              </w:rPr>
              <w:t>Urla</w:t>
            </w:r>
            <w:proofErr w:type="spellEnd"/>
            <w:r w:rsidRPr="00E36F46">
              <w:rPr>
                <w:rFonts w:ascii="Arial" w:hAnsi="Arial" w:cs="Arial"/>
              </w:rPr>
              <w:t xml:space="preserve"> ou </w:t>
            </w:r>
            <w:proofErr w:type="spellStart"/>
            <w:r w:rsidRPr="00E36F46">
              <w:rPr>
                <w:rFonts w:ascii="Arial" w:hAnsi="Arial" w:cs="Arial"/>
              </w:rPr>
              <w:t>Alaçatı</w:t>
            </w:r>
            <w:proofErr w:type="spellEnd"/>
            <w:r w:rsidRPr="00E36F46">
              <w:rPr>
                <w:rFonts w:ascii="Arial" w:hAnsi="Arial" w:cs="Arial"/>
              </w:rPr>
              <w:t xml:space="preserve"> et savourez un copieux petit-déjeuner dans leurs vastes jardins.</w:t>
            </w:r>
          </w:p>
        </w:tc>
      </w:tr>
      <w:tr w:rsidR="00E36F46" w:rsidRPr="00E36F46" w14:paraId="2AB628A5" w14:textId="77777777" w:rsidTr="00F42C1D">
        <w:tc>
          <w:tcPr>
            <w:tcW w:w="9736" w:type="dxa"/>
            <w:tcBorders>
              <w:left w:val="single" w:sz="12" w:space="0" w:color="auto"/>
              <w:bottom w:val="single" w:sz="12" w:space="0" w:color="auto"/>
              <w:right w:val="single" w:sz="12" w:space="0" w:color="auto"/>
            </w:tcBorders>
          </w:tcPr>
          <w:p w14:paraId="04BEE725" w14:textId="5FD08474" w:rsidR="00E36F46" w:rsidRPr="00E36F46" w:rsidRDefault="00E36F46" w:rsidP="00F42C1D">
            <w:pPr>
              <w:spacing w:after="120" w:line="360" w:lineRule="auto"/>
              <w:jc w:val="both"/>
              <w:rPr>
                <w:rFonts w:ascii="Arial" w:hAnsi="Arial" w:cs="Arial"/>
              </w:rPr>
            </w:pPr>
            <w:r w:rsidRPr="00E36F46">
              <w:rPr>
                <w:rFonts w:ascii="Arial" w:hAnsi="Arial" w:cs="Arial"/>
                <w:b/>
                <w:bCs/>
              </w:rPr>
              <w:t>Sites touristiques</w:t>
            </w:r>
            <w:r w:rsidRPr="00E36F46">
              <w:rPr>
                <w:rFonts w:ascii="Arial" w:hAnsi="Arial" w:cs="Arial"/>
              </w:rPr>
              <w:t xml:space="preserve"> : À Izmir, qui ressemble à un musée à ciel ouvert des civilisations antiques, vous pourrez découvrir les sites classés au patrimoine mondial de l'UNESCO qu'étaient Éphèse et Pergame, ainsi que les vestiges du temple d'Artémis, l'une des sept merveilles du monde antique, et la maison de la Vierge Marie.</w:t>
            </w:r>
          </w:p>
        </w:tc>
      </w:tr>
    </w:tbl>
    <w:p w14:paraId="352201FA" w14:textId="77777777" w:rsidR="00E36F46" w:rsidRPr="00E36F46" w:rsidRDefault="00E36F46" w:rsidP="00DB2B2A">
      <w:pPr>
        <w:spacing w:after="120" w:line="360" w:lineRule="auto"/>
        <w:jc w:val="both"/>
        <w:rPr>
          <w:rFonts w:cs="Arial"/>
          <w:bCs/>
          <w:iCs/>
        </w:rPr>
      </w:pPr>
    </w:p>
    <w:p w14:paraId="2156AD06" w14:textId="15AA9607" w:rsidR="00687F66" w:rsidRPr="004511E7" w:rsidRDefault="00687F66" w:rsidP="00602ED9">
      <w:pPr>
        <w:spacing w:after="120" w:line="360" w:lineRule="auto"/>
        <w:jc w:val="both"/>
        <w:rPr>
          <w:rFonts w:cs="Arial"/>
        </w:rPr>
      </w:pPr>
      <w:r w:rsidRPr="004511E7">
        <w:rPr>
          <w:rFonts w:eastAsia="Times New Roman" w:cs="Arial"/>
        </w:rPr>
        <w:t xml:space="preserve">Vous trouverez </w:t>
      </w:r>
      <w:hyperlink r:id="rId10" w:history="1">
        <w:r w:rsidRPr="00E36F46">
          <w:rPr>
            <w:rStyle w:val="Hyperlink"/>
            <w:rFonts w:eastAsia="Times New Roman" w:cs="Arial"/>
            <w:b/>
            <w:bCs/>
          </w:rPr>
          <w:t>i</w:t>
        </w:r>
        <w:r w:rsidRPr="00E36F46">
          <w:rPr>
            <w:rStyle w:val="Hyperlink"/>
            <w:rFonts w:eastAsia="Times New Roman" w:cs="Arial"/>
            <w:b/>
            <w:bCs/>
          </w:rPr>
          <w:t>c</w:t>
        </w:r>
        <w:r w:rsidRPr="00E36F46">
          <w:rPr>
            <w:rStyle w:val="Hyperlink"/>
            <w:rFonts w:eastAsia="Times New Roman" w:cs="Arial"/>
            <w:b/>
            <w:bCs/>
          </w:rPr>
          <w:t>i</w:t>
        </w:r>
      </w:hyperlink>
      <w:r w:rsidRPr="004511E7">
        <w:rPr>
          <w:rFonts w:eastAsia="Times New Roman" w:cs="Arial"/>
        </w:rPr>
        <w:t xml:space="preserve"> des images. Images © </w:t>
      </w:r>
      <w:proofErr w:type="spellStart"/>
      <w:r w:rsidRPr="004511E7">
        <w:rPr>
          <w:rFonts w:eastAsia="Times New Roman" w:cs="Arial"/>
        </w:rPr>
        <w:t>GoTürkiye</w:t>
      </w:r>
      <w:proofErr w:type="spellEnd"/>
      <w:r w:rsidRPr="004511E7">
        <w:rPr>
          <w:rFonts w:eastAsia="Times New Roman" w:cs="Arial"/>
        </w:rPr>
        <w:t>.</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A855B0" w:rsidRDefault="00090D94" w:rsidP="00090D94">
      <w:pPr>
        <w:pStyle w:val="KeinLeerraum"/>
        <w:spacing w:after="120" w:line="360" w:lineRule="auto"/>
        <w:jc w:val="both"/>
        <w:rPr>
          <w:rFonts w:ascii="Arial" w:hAnsi="Arial" w:cs="Arial"/>
          <w:sz w:val="22"/>
          <w:szCs w:val="22"/>
          <w:lang w:val="fr-CH"/>
        </w:rPr>
      </w:pPr>
      <w:proofErr w:type="spellStart"/>
      <w:proofErr w:type="gramStart"/>
      <w:r w:rsidRPr="00A855B0">
        <w:rPr>
          <w:rFonts w:ascii="Arial" w:hAnsi="Arial" w:cs="Arial"/>
          <w:sz w:val="22"/>
          <w:szCs w:val="22"/>
          <w:lang w:val="fr-CH"/>
        </w:rPr>
        <w:t>Website</w:t>
      </w:r>
      <w:proofErr w:type="spellEnd"/>
      <w:r w:rsidRPr="00A855B0">
        <w:rPr>
          <w:rFonts w:ascii="Arial" w:hAnsi="Arial" w:cs="Arial"/>
          <w:sz w:val="22"/>
          <w:szCs w:val="22"/>
          <w:lang w:val="fr-CH"/>
        </w:rPr>
        <w:t>:</w:t>
      </w:r>
      <w:proofErr w:type="gramEnd"/>
      <w:r w:rsidRPr="00A855B0">
        <w:rPr>
          <w:rFonts w:ascii="Arial" w:hAnsi="Arial" w:cs="Arial"/>
          <w:sz w:val="22"/>
          <w:szCs w:val="22"/>
          <w:lang w:val="fr-CH"/>
        </w:rPr>
        <w:t xml:space="preserve"> </w:t>
      </w:r>
      <w:hyperlink r:id="rId11" w:history="1">
        <w:r w:rsidRPr="00A855B0">
          <w:rPr>
            <w:rStyle w:val="Hyperlink"/>
            <w:rFonts w:ascii="Arial" w:hAnsi="Arial" w:cs="Arial"/>
            <w:lang w:val="fr-CH"/>
          </w:rPr>
          <w:t>goturkiye.com/</w:t>
        </w:r>
      </w:hyperlink>
      <w:r w:rsidRPr="00A855B0">
        <w:rPr>
          <w:rStyle w:val="Hyperlink"/>
          <w:rFonts w:ascii="Arial" w:hAnsi="Arial" w:cs="Arial"/>
          <w:lang w:val="fr-CH"/>
        </w:rPr>
        <w:t xml:space="preserve"> </w:t>
      </w:r>
    </w:p>
    <w:p w14:paraId="6200FC59" w14:textId="77777777" w:rsidR="00090D94" w:rsidRPr="00A855B0" w:rsidRDefault="00090D94" w:rsidP="00090D94">
      <w:pPr>
        <w:pStyle w:val="KeinLeerraum"/>
        <w:spacing w:after="120" w:line="360" w:lineRule="auto"/>
        <w:jc w:val="both"/>
        <w:rPr>
          <w:rFonts w:ascii="Arial" w:hAnsi="Arial" w:cs="Arial"/>
          <w:sz w:val="22"/>
          <w:szCs w:val="22"/>
          <w:lang w:val="fr-CH"/>
        </w:rPr>
      </w:pPr>
      <w:proofErr w:type="gramStart"/>
      <w:r w:rsidRPr="00A855B0">
        <w:rPr>
          <w:rFonts w:ascii="Arial" w:hAnsi="Arial" w:cs="Arial"/>
          <w:sz w:val="22"/>
          <w:szCs w:val="22"/>
          <w:lang w:val="fr-CH"/>
        </w:rPr>
        <w:t>Facebook:</w:t>
      </w:r>
      <w:proofErr w:type="gramEnd"/>
      <w:r w:rsidRPr="00A855B0">
        <w:rPr>
          <w:rFonts w:ascii="Arial" w:hAnsi="Arial" w:cs="Arial"/>
          <w:sz w:val="22"/>
          <w:szCs w:val="22"/>
          <w:lang w:val="fr-CH"/>
        </w:rPr>
        <w:t xml:space="preserve"> </w:t>
      </w:r>
      <w:hyperlink r:id="rId12" w:history="1">
        <w:r w:rsidRPr="00A855B0">
          <w:rPr>
            <w:rStyle w:val="Hyperlink"/>
            <w:rFonts w:ascii="Arial" w:hAnsi="Arial" w:cs="Arial"/>
            <w:lang w:val="fr-CH"/>
          </w:rPr>
          <w:t>www.facebook.com/GoTurkiye</w:t>
        </w:r>
      </w:hyperlink>
      <w:r w:rsidRPr="00A855B0">
        <w:rPr>
          <w:rStyle w:val="Hyperlink"/>
          <w:rFonts w:ascii="Arial" w:hAnsi="Arial" w:cs="Arial"/>
          <w:lang w:val="fr-CH"/>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13"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4"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090D94" w:rsidRDefault="00090D94" w:rsidP="00090D94">
      <w:pPr>
        <w:pStyle w:val="KeinLeerraum"/>
        <w:spacing w:after="120" w:line="360" w:lineRule="auto"/>
        <w:jc w:val="both"/>
        <w:rPr>
          <w:rFonts w:ascii="Arial" w:hAnsi="Arial" w:cs="Arial"/>
          <w:sz w:val="22"/>
          <w:szCs w:val="22"/>
          <w:lang w:val="fr-CH"/>
        </w:rPr>
      </w:pPr>
      <w:proofErr w:type="gramStart"/>
      <w:r w:rsidRPr="00090D94">
        <w:rPr>
          <w:rFonts w:ascii="Arial" w:hAnsi="Arial" w:cs="Arial"/>
          <w:sz w:val="22"/>
          <w:szCs w:val="22"/>
          <w:lang w:val="fr-CH"/>
        </w:rPr>
        <w:t>YouTube:</w:t>
      </w:r>
      <w:proofErr w:type="gramEnd"/>
      <w:r w:rsidRPr="00090D94">
        <w:rPr>
          <w:rFonts w:ascii="Arial" w:hAnsi="Arial" w:cs="Arial"/>
          <w:sz w:val="22"/>
          <w:szCs w:val="22"/>
          <w:lang w:val="fr-CH"/>
        </w:rPr>
        <w:t xml:space="preserve"> </w:t>
      </w:r>
      <w:hyperlink r:id="rId15" w:history="1">
        <w:r w:rsidRPr="00090D94">
          <w:rPr>
            <w:rStyle w:val="Hyperlink"/>
            <w:rFonts w:ascii="Arial" w:hAnsi="Arial" w:cs="Arial"/>
            <w:lang w:val="fr-CH"/>
          </w:rPr>
          <w:t>www.youtube.com/GoTürkiye</w:t>
        </w:r>
      </w:hyperlink>
      <w:r w:rsidRPr="00090D94">
        <w:rPr>
          <w:rStyle w:val="Hyperlink"/>
          <w:rFonts w:ascii="Arial" w:hAnsi="Arial" w:cs="Arial"/>
          <w:lang w:val="fr-CH"/>
        </w:rPr>
        <w:t xml:space="preserve"> </w:t>
      </w:r>
      <w:r w:rsidRPr="00090D94">
        <w:rPr>
          <w:rFonts w:ascii="Arial" w:hAnsi="Arial" w:cs="Arial"/>
          <w:sz w:val="22"/>
          <w:szCs w:val="22"/>
          <w:lang w:val="fr-CH"/>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spellStart"/>
      <w:r w:rsidRPr="00DB3B41">
        <w:rPr>
          <w:rFonts w:ascii="Arial" w:hAnsi="Arial" w:cs="Arial"/>
          <w:bCs/>
          <w:sz w:val="20"/>
          <w:szCs w:val="22"/>
          <w:lang w:val="fr-CH"/>
        </w:rPr>
        <w:t>Zähringerstr</w:t>
      </w:r>
      <w:proofErr w:type="spellEnd"/>
      <w:r w:rsidRPr="00DB3B41">
        <w:rPr>
          <w:rFonts w:ascii="Arial" w:hAnsi="Arial" w:cs="Arial"/>
          <w:bCs/>
          <w:sz w:val="20"/>
          <w:szCs w:val="22"/>
          <w:lang w:val="fr-CH"/>
        </w:rPr>
        <w:t>. 16, 3012 Berne, Tél. 031 300 30 70</w:t>
      </w:r>
    </w:p>
    <w:p w14:paraId="2E626C83" w14:textId="7CC23D5D" w:rsidR="00CE33CF" w:rsidRPr="00A855B0"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gramStart"/>
      <w:r w:rsidRPr="00A855B0">
        <w:rPr>
          <w:rFonts w:ascii="Arial" w:hAnsi="Arial" w:cs="Arial"/>
          <w:bCs/>
          <w:sz w:val="20"/>
          <w:szCs w:val="22"/>
          <w:lang w:val="fr-CH"/>
        </w:rPr>
        <w:t>E-mail:</w:t>
      </w:r>
      <w:proofErr w:type="gramEnd"/>
      <w:r w:rsidRPr="00A855B0">
        <w:rPr>
          <w:rFonts w:ascii="Arial" w:hAnsi="Arial" w:cs="Arial"/>
          <w:bCs/>
          <w:sz w:val="20"/>
          <w:szCs w:val="22"/>
          <w:lang w:val="fr-CH"/>
        </w:rPr>
        <w:t xml:space="preserve"> info@gretzcom.ch</w:t>
      </w:r>
      <w:r w:rsidRPr="00A855B0">
        <w:rPr>
          <w:rFonts w:ascii="Arial" w:hAnsi="Arial" w:cs="Arial"/>
          <w:sz w:val="20"/>
          <w:szCs w:val="22"/>
          <w:lang w:val="fr-CH"/>
        </w:rPr>
        <w:br/>
      </w:r>
      <w:proofErr w:type="gramStart"/>
      <w:r w:rsidRPr="00A855B0">
        <w:rPr>
          <w:rFonts w:ascii="Arial" w:hAnsi="Arial" w:cs="Arial"/>
          <w:bCs/>
          <w:sz w:val="20"/>
          <w:szCs w:val="22"/>
          <w:lang w:val="fr-CH"/>
        </w:rPr>
        <w:t>Internet:</w:t>
      </w:r>
      <w:proofErr w:type="gramEnd"/>
      <w:r w:rsidRPr="00A855B0">
        <w:rPr>
          <w:rFonts w:ascii="Arial" w:hAnsi="Arial" w:cs="Arial"/>
          <w:bCs/>
          <w:sz w:val="20"/>
          <w:szCs w:val="22"/>
          <w:lang w:val="fr-CH"/>
        </w:rPr>
        <w:t xml:space="preserve"> </w:t>
      </w:r>
      <w:hyperlink r:id="rId16" w:history="1">
        <w:r w:rsidR="0029347F" w:rsidRPr="00A855B0">
          <w:rPr>
            <w:rStyle w:val="Hyperlink"/>
            <w:rFonts w:ascii="Arial" w:hAnsi="Arial" w:cs="Arial"/>
            <w:bCs/>
            <w:sz w:val="20"/>
            <w:szCs w:val="22"/>
            <w:lang w:val="fr-CH"/>
          </w:rPr>
          <w:t xml:space="preserve">goturkiye.com/ </w:t>
        </w:r>
        <w:r w:rsidRPr="00A855B0">
          <w:rPr>
            <w:rStyle w:val="Hyperlink"/>
            <w:rFonts w:ascii="Arial" w:hAnsi="Arial" w:cs="Arial"/>
            <w:bCs/>
            <w:sz w:val="20"/>
            <w:szCs w:val="22"/>
            <w:lang w:val="fr-CH"/>
          </w:rPr>
          <w:t>/</w:t>
        </w:r>
      </w:hyperlink>
      <w:r w:rsidRPr="00A855B0">
        <w:rPr>
          <w:rFonts w:ascii="Arial" w:hAnsi="Arial" w:cs="Arial"/>
          <w:bCs/>
          <w:sz w:val="20"/>
          <w:szCs w:val="22"/>
          <w:lang w:val="fr-CH"/>
        </w:rPr>
        <w:t xml:space="preserve"> </w:t>
      </w:r>
    </w:p>
    <w:p w14:paraId="13409503" w14:textId="77777777" w:rsidR="00D730CF" w:rsidRPr="00A855B0" w:rsidRDefault="00D730CF" w:rsidP="00D730CF">
      <w:pPr>
        <w:spacing w:after="120"/>
        <w:jc w:val="both"/>
        <w:rPr>
          <w:rFonts w:cs="Arial"/>
          <w:bCs/>
          <w:sz w:val="16"/>
          <w:szCs w:val="16"/>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17"/>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97BE5" w14:textId="77777777" w:rsidR="00B37DF9" w:rsidRPr="004511E7" w:rsidRDefault="00B37DF9" w:rsidP="004B1BAE">
      <w:r w:rsidRPr="004511E7">
        <w:separator/>
      </w:r>
    </w:p>
  </w:endnote>
  <w:endnote w:type="continuationSeparator" w:id="0">
    <w:p w14:paraId="2FD65284" w14:textId="77777777" w:rsidR="00B37DF9" w:rsidRPr="004511E7" w:rsidRDefault="00B37DF9"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0C528" w14:textId="77777777" w:rsidR="00B37DF9" w:rsidRPr="004511E7" w:rsidRDefault="00B37DF9" w:rsidP="004B1BAE">
      <w:r w:rsidRPr="004511E7">
        <w:separator/>
      </w:r>
    </w:p>
  </w:footnote>
  <w:footnote w:type="continuationSeparator" w:id="0">
    <w:p w14:paraId="6896E030" w14:textId="77777777" w:rsidR="00B37DF9" w:rsidRPr="004511E7" w:rsidRDefault="00B37DF9"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B5AC9"/>
    <w:rsid w:val="001279EE"/>
    <w:rsid w:val="001332BE"/>
    <w:rsid w:val="00134046"/>
    <w:rsid w:val="00143FC3"/>
    <w:rsid w:val="00150104"/>
    <w:rsid w:val="00155A0D"/>
    <w:rsid w:val="0016408A"/>
    <w:rsid w:val="00164DBC"/>
    <w:rsid w:val="00172734"/>
    <w:rsid w:val="00196902"/>
    <w:rsid w:val="001B4A46"/>
    <w:rsid w:val="001E61C5"/>
    <w:rsid w:val="0020049F"/>
    <w:rsid w:val="002030D5"/>
    <w:rsid w:val="00207ADD"/>
    <w:rsid w:val="00207F41"/>
    <w:rsid w:val="002266F9"/>
    <w:rsid w:val="0023488B"/>
    <w:rsid w:val="00247D9A"/>
    <w:rsid w:val="002625D9"/>
    <w:rsid w:val="00262962"/>
    <w:rsid w:val="002820C9"/>
    <w:rsid w:val="0029008C"/>
    <w:rsid w:val="0029347F"/>
    <w:rsid w:val="0029740D"/>
    <w:rsid w:val="002A3BC9"/>
    <w:rsid w:val="002B20DC"/>
    <w:rsid w:val="002E7E6A"/>
    <w:rsid w:val="002F0856"/>
    <w:rsid w:val="002F7BCE"/>
    <w:rsid w:val="0030188E"/>
    <w:rsid w:val="00310D59"/>
    <w:rsid w:val="00311DBC"/>
    <w:rsid w:val="003262C2"/>
    <w:rsid w:val="00332290"/>
    <w:rsid w:val="00341BD3"/>
    <w:rsid w:val="003610B3"/>
    <w:rsid w:val="0036484F"/>
    <w:rsid w:val="00373D39"/>
    <w:rsid w:val="00386D66"/>
    <w:rsid w:val="00390C82"/>
    <w:rsid w:val="00390DA3"/>
    <w:rsid w:val="00397079"/>
    <w:rsid w:val="003A0B53"/>
    <w:rsid w:val="003A211C"/>
    <w:rsid w:val="003B2799"/>
    <w:rsid w:val="003D045D"/>
    <w:rsid w:val="003E59FB"/>
    <w:rsid w:val="003F13B1"/>
    <w:rsid w:val="003F26C4"/>
    <w:rsid w:val="003F27A2"/>
    <w:rsid w:val="003F4FD4"/>
    <w:rsid w:val="00401850"/>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78AA"/>
    <w:rsid w:val="00570F88"/>
    <w:rsid w:val="005763D7"/>
    <w:rsid w:val="005819BC"/>
    <w:rsid w:val="005905D6"/>
    <w:rsid w:val="00595751"/>
    <w:rsid w:val="005F1586"/>
    <w:rsid w:val="005F4F64"/>
    <w:rsid w:val="005F593F"/>
    <w:rsid w:val="005F71A2"/>
    <w:rsid w:val="005F73AC"/>
    <w:rsid w:val="00601D98"/>
    <w:rsid w:val="00602ED9"/>
    <w:rsid w:val="00614B43"/>
    <w:rsid w:val="00615B5D"/>
    <w:rsid w:val="00615DF7"/>
    <w:rsid w:val="00621BDB"/>
    <w:rsid w:val="00650728"/>
    <w:rsid w:val="00654BCB"/>
    <w:rsid w:val="00656DF8"/>
    <w:rsid w:val="0066695C"/>
    <w:rsid w:val="00667076"/>
    <w:rsid w:val="006730A4"/>
    <w:rsid w:val="0068181E"/>
    <w:rsid w:val="00685279"/>
    <w:rsid w:val="00687F66"/>
    <w:rsid w:val="006B74E0"/>
    <w:rsid w:val="006E3DFA"/>
    <w:rsid w:val="006E49F4"/>
    <w:rsid w:val="006F56A6"/>
    <w:rsid w:val="00701F70"/>
    <w:rsid w:val="00705B94"/>
    <w:rsid w:val="00706CA0"/>
    <w:rsid w:val="007105FD"/>
    <w:rsid w:val="00713316"/>
    <w:rsid w:val="00715074"/>
    <w:rsid w:val="00717F9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C3529"/>
    <w:rsid w:val="007E15EC"/>
    <w:rsid w:val="007E1778"/>
    <w:rsid w:val="007E6EA1"/>
    <w:rsid w:val="007F3181"/>
    <w:rsid w:val="007F47B8"/>
    <w:rsid w:val="007F54FD"/>
    <w:rsid w:val="0080704B"/>
    <w:rsid w:val="00810707"/>
    <w:rsid w:val="008133F6"/>
    <w:rsid w:val="00834970"/>
    <w:rsid w:val="0083718F"/>
    <w:rsid w:val="0084040C"/>
    <w:rsid w:val="0084121E"/>
    <w:rsid w:val="00842CA9"/>
    <w:rsid w:val="00847446"/>
    <w:rsid w:val="00847947"/>
    <w:rsid w:val="00855D60"/>
    <w:rsid w:val="00867EDD"/>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3245C"/>
    <w:rsid w:val="00A346C8"/>
    <w:rsid w:val="00A42B7A"/>
    <w:rsid w:val="00A66E21"/>
    <w:rsid w:val="00A76FA9"/>
    <w:rsid w:val="00A855B0"/>
    <w:rsid w:val="00AB6192"/>
    <w:rsid w:val="00AC2227"/>
    <w:rsid w:val="00AC36B1"/>
    <w:rsid w:val="00AC5240"/>
    <w:rsid w:val="00AF61AF"/>
    <w:rsid w:val="00B04E08"/>
    <w:rsid w:val="00B24CFE"/>
    <w:rsid w:val="00B30130"/>
    <w:rsid w:val="00B3107C"/>
    <w:rsid w:val="00B32CCA"/>
    <w:rsid w:val="00B37DF9"/>
    <w:rsid w:val="00B40B36"/>
    <w:rsid w:val="00B446F5"/>
    <w:rsid w:val="00B551E2"/>
    <w:rsid w:val="00B56530"/>
    <w:rsid w:val="00B56D16"/>
    <w:rsid w:val="00B57470"/>
    <w:rsid w:val="00B662D1"/>
    <w:rsid w:val="00B726F1"/>
    <w:rsid w:val="00B76453"/>
    <w:rsid w:val="00B80310"/>
    <w:rsid w:val="00B83A6F"/>
    <w:rsid w:val="00B86EBA"/>
    <w:rsid w:val="00BA1D3B"/>
    <w:rsid w:val="00BC3969"/>
    <w:rsid w:val="00BE10C9"/>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2B2A"/>
    <w:rsid w:val="00DB3B41"/>
    <w:rsid w:val="00DB561B"/>
    <w:rsid w:val="00DD1778"/>
    <w:rsid w:val="00DE1530"/>
    <w:rsid w:val="00DE7190"/>
    <w:rsid w:val="00DF048B"/>
    <w:rsid w:val="00E27A29"/>
    <w:rsid w:val="00E34526"/>
    <w:rsid w:val="00E35747"/>
    <w:rsid w:val="00E35BB8"/>
    <w:rsid w:val="00E36F46"/>
    <w:rsid w:val="00E52490"/>
    <w:rsid w:val="00E537D9"/>
    <w:rsid w:val="00E66FD0"/>
    <w:rsid w:val="00E831ED"/>
    <w:rsid w:val="00E84BB6"/>
    <w:rsid w:val="00E926DF"/>
    <w:rsid w:val="00E95BBF"/>
    <w:rsid w:val="00EC6C8D"/>
    <w:rsid w:val="00EE05FC"/>
    <w:rsid w:val="00EE1639"/>
    <w:rsid w:val="00EF3B9E"/>
    <w:rsid w:val="00F01F42"/>
    <w:rsid w:val="00F0221E"/>
    <w:rsid w:val="00F12738"/>
    <w:rsid w:val="00F16DDC"/>
    <w:rsid w:val="00F17D9C"/>
    <w:rsid w:val="00F325B1"/>
    <w:rsid w:val="00F32ACF"/>
    <w:rsid w:val="00F32C7D"/>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ies.hilton.com/releases/hilton-travel-trends-2025" TargetMode="External"/><Relationship Id="rId13" Type="http://schemas.openxmlformats.org/officeDocument/2006/relationships/hyperlink" Target="http://www.instagram.com/goturkiy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GoTurkiy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oturke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turkiye.com/" TargetMode="External"/><Relationship Id="rId5" Type="http://schemas.openxmlformats.org/officeDocument/2006/relationships/webSettings" Target="webSettings.xml"/><Relationship Id="rId15" Type="http://schemas.openxmlformats.org/officeDocument/2006/relationships/hyperlink" Target="http://www.youtube.com/GoT&#252;rkiye" TargetMode="External"/><Relationship Id="rId10" Type="http://schemas.openxmlformats.org/officeDocument/2006/relationships/hyperlink" Target="https://we.tl/t-a0s0tiKtwkstzrK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uide.michelin.com/tr/tr/izmir/restaurants" TargetMode="External"/><Relationship Id="rId14" Type="http://schemas.openxmlformats.org/officeDocument/2006/relationships/hyperlink" Target="https://x.com/gotu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1057</Words>
  <Characters>6664</Characters>
  <Application>Microsoft Office Word</Application>
  <DocSecurity>0</DocSecurity>
  <Lines>55</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7706</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20</cp:revision>
  <cp:lastPrinted>2026-03-11T15:53:00Z</cp:lastPrinted>
  <dcterms:created xsi:type="dcterms:W3CDTF">2026-02-10T15:44:00Z</dcterms:created>
  <dcterms:modified xsi:type="dcterms:W3CDTF">2026-04-29T15:06:00Z</dcterms:modified>
</cp:coreProperties>
</file>