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2E0981B" w14:textId="52135079" w:rsidR="00A855B0" w:rsidRPr="00A855B0" w:rsidRDefault="00F22575" w:rsidP="00A855B0">
      <w:pPr>
        <w:spacing w:after="120" w:line="360" w:lineRule="auto"/>
        <w:jc w:val="both"/>
        <w:rPr>
          <w:rFonts w:cs="Arial"/>
          <w:b/>
          <w:iCs/>
          <w:sz w:val="28"/>
          <w:szCs w:val="28"/>
        </w:rPr>
      </w:pPr>
      <w:bookmarkStart w:id="0" w:name="_Hlk69916362"/>
      <w:r w:rsidRPr="00F22575">
        <w:rPr>
          <w:rFonts w:cs="Arial"/>
          <w:b/>
          <w:iCs/>
          <w:sz w:val="28"/>
          <w:szCs w:val="28"/>
        </w:rPr>
        <w:t>Türkiye : soleil, sable et 2 000 ans d'histoire : découvrez l'ancienne Riviera d'Antalya</w:t>
      </w:r>
    </w:p>
    <w:p w14:paraId="3FCD833B" w14:textId="7A9035F0" w:rsidR="00A855B0" w:rsidRPr="00A855B0" w:rsidRDefault="00595751" w:rsidP="00A855B0">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1</w:t>
      </w:r>
      <w:r w:rsidR="00F22575">
        <w:rPr>
          <w:rFonts w:cs="Arial"/>
          <w:b/>
          <w:iCs/>
        </w:rPr>
        <w:t>3.04</w:t>
      </w:r>
      <w:r w:rsidR="00602ED9" w:rsidRPr="004511E7">
        <w:rPr>
          <w:rFonts w:cs="Arial"/>
          <w:b/>
          <w:iCs/>
        </w:rPr>
        <w:t>.202</w:t>
      </w:r>
      <w:r w:rsidR="00DB561B">
        <w:rPr>
          <w:rFonts w:cs="Arial"/>
          <w:b/>
          <w:iCs/>
        </w:rPr>
        <w:t>6:</w:t>
      </w:r>
      <w:r w:rsidR="00765B4E" w:rsidRPr="00765B4E">
        <w:t xml:space="preserve"> </w:t>
      </w:r>
      <w:bookmarkStart w:id="1" w:name="_Hlk79760686"/>
      <w:bookmarkEnd w:id="0"/>
      <w:r w:rsidR="00F22575" w:rsidRPr="00F22575">
        <w:rPr>
          <w:b/>
          <w:bCs/>
        </w:rPr>
        <w:t>Le tourisme culturel, qui permet aux voyageurs de découvrir l'essence culturelle d'une destination – des ruines antiques et des monuments aux traditions vivantes –, renforce également l'offre touristique.</w:t>
      </w:r>
    </w:p>
    <w:p w14:paraId="2891D018" w14:textId="134B60B7" w:rsidR="00F22575" w:rsidRDefault="00F22575" w:rsidP="00602ED9">
      <w:pPr>
        <w:spacing w:after="120" w:line="360" w:lineRule="auto"/>
        <w:jc w:val="both"/>
        <w:rPr>
          <w:rFonts w:cs="Arial"/>
          <w:bCs/>
          <w:iCs/>
        </w:rPr>
      </w:pPr>
      <w:r w:rsidRPr="00F22575">
        <w:rPr>
          <w:rFonts w:cs="Arial"/>
          <w:bCs/>
          <w:iCs/>
        </w:rPr>
        <w:t xml:space="preserve">Porté par la demande croissante de voyages d'expérience et par les efforts mondiaux accrus en faveur de la préservation du patrimoine culturel, ce secteur continue de connaître une croissance fulgurante. Selon des </w:t>
      </w:r>
      <w:hyperlink r:id="rId8" w:history="1">
        <w:r w:rsidRPr="00F22575">
          <w:rPr>
            <w:rStyle w:val="Hyperlink"/>
            <w:rFonts w:cs="Arial"/>
            <w:bCs/>
            <w:iCs/>
          </w:rPr>
          <w:t>études sectorielles</w:t>
        </w:r>
      </w:hyperlink>
      <w:r w:rsidRPr="00F22575">
        <w:rPr>
          <w:rFonts w:cs="Arial"/>
          <w:bCs/>
          <w:iCs/>
        </w:rPr>
        <w:t>, le marché mondial du tourisme patrimonial est estimé à 624,55 milliards de dollars américains en 2025 et devrait atteindre 936,97 milliards de dollars américains d'ici 2033. Au sein de ce marché en pleine expansion, la Türkiye s'impose comme une destination de choix, où la vaste géographie de l'Anatolie, berceau d'innombrables civilisations, offre un patrimoine historique exceptionnellement riche dans presque toutes les régions du pays.</w:t>
      </w:r>
    </w:p>
    <w:p w14:paraId="7CAF09EF" w14:textId="218201DF" w:rsidR="00F22575" w:rsidRDefault="00F22575" w:rsidP="00602ED9">
      <w:pPr>
        <w:spacing w:after="120" w:line="360" w:lineRule="auto"/>
        <w:jc w:val="both"/>
        <w:rPr>
          <w:rFonts w:cs="Arial"/>
          <w:bCs/>
          <w:iCs/>
        </w:rPr>
      </w:pPr>
      <w:r w:rsidRPr="00F22575">
        <w:rPr>
          <w:rFonts w:cs="Arial"/>
          <w:bCs/>
          <w:iCs/>
        </w:rPr>
        <w:t xml:space="preserve">Parmi les nombreuses destinations exceptionnelles, </w:t>
      </w:r>
      <w:r w:rsidRPr="00F22575">
        <w:rPr>
          <w:rFonts w:cs="Arial"/>
          <w:b/>
          <w:iCs/>
        </w:rPr>
        <w:t>Antalya</w:t>
      </w:r>
      <w:r w:rsidRPr="00F22575">
        <w:rPr>
          <w:rFonts w:cs="Arial"/>
          <w:bCs/>
          <w:iCs/>
        </w:rPr>
        <w:t xml:space="preserve">, la « capitale touristique de la Türkiye » située sur la Riviera turque, se distingue comme une porte remarquable vers le passé. Située au carrefour des anciennes régions de </w:t>
      </w:r>
      <w:r w:rsidRPr="00F22575">
        <w:rPr>
          <w:rFonts w:cs="Arial"/>
          <w:b/>
          <w:iCs/>
        </w:rPr>
        <w:t>Lycie</w:t>
      </w:r>
      <w:r w:rsidRPr="00F22575">
        <w:rPr>
          <w:rFonts w:cs="Arial"/>
          <w:bCs/>
          <w:iCs/>
        </w:rPr>
        <w:t xml:space="preserve">, de </w:t>
      </w:r>
      <w:r w:rsidRPr="00F22575">
        <w:rPr>
          <w:rFonts w:cs="Arial"/>
          <w:b/>
          <w:iCs/>
        </w:rPr>
        <w:t>Pamphylie</w:t>
      </w:r>
      <w:r w:rsidRPr="00F22575">
        <w:rPr>
          <w:rFonts w:cs="Arial"/>
          <w:bCs/>
          <w:iCs/>
        </w:rPr>
        <w:t xml:space="preserve"> et de </w:t>
      </w:r>
      <w:r w:rsidRPr="00F22575">
        <w:rPr>
          <w:rFonts w:cs="Arial"/>
          <w:b/>
          <w:iCs/>
        </w:rPr>
        <w:t>Pisidie</w:t>
      </w:r>
      <w:r w:rsidRPr="00F22575">
        <w:rPr>
          <w:rFonts w:cs="Arial"/>
          <w:bCs/>
          <w:iCs/>
        </w:rPr>
        <w:t>, cette destination offre un voyage incomparable à travers l'histoire, marqué par son riche patrimoine archéologique. Des théâtres baignés de soleil aux ruines de marbre sculptées, Antalya se présente comme un musée à ciel ouvert des civilisations antiques. Dans ce riche contexte historique, nous vous présentons ici cinq sites antiques de la ville à ne pas manquer.</w:t>
      </w:r>
    </w:p>
    <w:p w14:paraId="5F7FB569" w14:textId="75AF0C95" w:rsidR="00F22575" w:rsidRPr="00F22575" w:rsidRDefault="00F22575" w:rsidP="00602ED9">
      <w:pPr>
        <w:spacing w:after="120" w:line="360" w:lineRule="auto"/>
        <w:jc w:val="both"/>
        <w:rPr>
          <w:rFonts w:cs="Arial"/>
          <w:b/>
          <w:iCs/>
        </w:rPr>
      </w:pPr>
      <w:r w:rsidRPr="00F22575">
        <w:rPr>
          <w:rFonts w:cs="Arial"/>
          <w:b/>
          <w:iCs/>
        </w:rPr>
        <w:t>Au cœur de la Lycie avec « Legends of the West »</w:t>
      </w:r>
    </w:p>
    <w:p w14:paraId="0697F9AC" w14:textId="0ABE388A" w:rsidR="00F22575" w:rsidRDefault="00F22575" w:rsidP="00602ED9">
      <w:pPr>
        <w:spacing w:after="120" w:line="360" w:lineRule="auto"/>
        <w:jc w:val="both"/>
        <w:rPr>
          <w:rFonts w:cs="Arial"/>
          <w:bCs/>
          <w:iCs/>
        </w:rPr>
      </w:pPr>
      <w:r w:rsidRPr="00F22575">
        <w:rPr>
          <w:rFonts w:cs="Arial"/>
          <w:bCs/>
          <w:iCs/>
        </w:rPr>
        <w:t xml:space="preserve">Vous pouvez commencer votre voyage à travers l'histoire d'Antalya par </w:t>
      </w:r>
      <w:r w:rsidRPr="00F22575">
        <w:rPr>
          <w:rFonts w:cs="Arial"/>
          <w:b/>
          <w:iCs/>
        </w:rPr>
        <w:t>Xanthos</w:t>
      </w:r>
      <w:r w:rsidRPr="00F22575">
        <w:rPr>
          <w:rFonts w:cs="Arial"/>
          <w:bCs/>
          <w:iCs/>
        </w:rPr>
        <w:t xml:space="preserve">, la capitale </w:t>
      </w:r>
      <w:r w:rsidRPr="00F22575">
        <w:rPr>
          <w:rFonts w:cs="Arial"/>
          <w:b/>
          <w:iCs/>
        </w:rPr>
        <w:t>lycienne</w:t>
      </w:r>
      <w:r w:rsidRPr="00F22575">
        <w:rPr>
          <w:rFonts w:cs="Arial"/>
          <w:bCs/>
          <w:iCs/>
        </w:rPr>
        <w:t xml:space="preserve">, qui figure, avec son centre de culte sacré de </w:t>
      </w:r>
      <w:proofErr w:type="spellStart"/>
      <w:r w:rsidRPr="00F22575">
        <w:rPr>
          <w:rFonts w:cs="Arial"/>
          <w:b/>
          <w:iCs/>
        </w:rPr>
        <w:t>Letoon</w:t>
      </w:r>
      <w:proofErr w:type="spellEnd"/>
      <w:r w:rsidRPr="00F22575">
        <w:rPr>
          <w:rFonts w:cs="Arial"/>
          <w:b/>
          <w:iCs/>
        </w:rPr>
        <w:t>,</w:t>
      </w:r>
      <w:r w:rsidRPr="00F22575">
        <w:rPr>
          <w:rFonts w:cs="Arial"/>
          <w:bCs/>
          <w:iCs/>
        </w:rPr>
        <w:t xml:space="preserve"> sur la </w:t>
      </w:r>
      <w:r w:rsidRPr="00F22575">
        <w:rPr>
          <w:rFonts w:cs="Arial"/>
          <w:b/>
          <w:iCs/>
        </w:rPr>
        <w:t>liste</w:t>
      </w:r>
      <w:r w:rsidRPr="00F22575">
        <w:rPr>
          <w:rFonts w:cs="Arial"/>
          <w:bCs/>
          <w:iCs/>
        </w:rPr>
        <w:t xml:space="preserve"> </w:t>
      </w:r>
      <w:r w:rsidRPr="00F22575">
        <w:rPr>
          <w:rFonts w:cs="Arial"/>
          <w:b/>
          <w:iCs/>
        </w:rPr>
        <w:t>du patrimoine mondial de l'UNESCO</w:t>
      </w:r>
      <w:r w:rsidRPr="00F22575">
        <w:rPr>
          <w:rFonts w:cs="Arial"/>
          <w:bCs/>
          <w:iCs/>
        </w:rPr>
        <w:t xml:space="preserve">. Les inscriptions découvertes sur ces sites ont été la clé du </w:t>
      </w:r>
      <w:r w:rsidRPr="00DC6E56">
        <w:rPr>
          <w:rFonts w:cs="Arial"/>
          <w:b/>
          <w:iCs/>
        </w:rPr>
        <w:t>déchiffrement de la langue lycienne</w:t>
      </w:r>
      <w:r w:rsidRPr="00F22575">
        <w:rPr>
          <w:rFonts w:cs="Arial"/>
          <w:bCs/>
          <w:iCs/>
        </w:rPr>
        <w:t>.</w:t>
      </w:r>
    </w:p>
    <w:p w14:paraId="11176A73" w14:textId="7915FCE9" w:rsidR="00F22575" w:rsidRDefault="00DC6E56" w:rsidP="00602ED9">
      <w:pPr>
        <w:spacing w:after="120" w:line="360" w:lineRule="auto"/>
        <w:jc w:val="both"/>
        <w:rPr>
          <w:rFonts w:cs="Arial"/>
          <w:bCs/>
          <w:iCs/>
        </w:rPr>
      </w:pPr>
      <w:r w:rsidRPr="00DC6E56">
        <w:rPr>
          <w:rFonts w:cs="Arial"/>
          <w:bCs/>
          <w:iCs/>
        </w:rPr>
        <w:t xml:space="preserve">À seulement 15 km de là se trouve </w:t>
      </w:r>
      <w:r w:rsidRPr="00DC6E56">
        <w:rPr>
          <w:rFonts w:cs="Arial"/>
          <w:b/>
          <w:iCs/>
        </w:rPr>
        <w:t>Patara</w:t>
      </w:r>
      <w:r w:rsidRPr="00DC6E56">
        <w:rPr>
          <w:rFonts w:cs="Arial"/>
          <w:bCs/>
          <w:iCs/>
        </w:rPr>
        <w:t xml:space="preserve">, centre administratif de la </w:t>
      </w:r>
      <w:r w:rsidRPr="00DC6E56">
        <w:rPr>
          <w:rFonts w:cs="Arial"/>
          <w:b/>
          <w:iCs/>
        </w:rPr>
        <w:t>Ligue lycienne</w:t>
      </w:r>
      <w:r w:rsidRPr="00DC6E56">
        <w:rPr>
          <w:rFonts w:cs="Arial"/>
          <w:bCs/>
          <w:iCs/>
        </w:rPr>
        <w:t xml:space="preserve"> et lieu de naissance de </w:t>
      </w:r>
      <w:r w:rsidRPr="00DC6E56">
        <w:rPr>
          <w:rFonts w:cs="Arial"/>
          <w:b/>
          <w:iCs/>
        </w:rPr>
        <w:t>saint Nicolas</w:t>
      </w:r>
      <w:r w:rsidRPr="00DC6E56">
        <w:rPr>
          <w:rFonts w:cs="Arial"/>
          <w:bCs/>
          <w:iCs/>
        </w:rPr>
        <w:t xml:space="preserve">, qui a inspiré le personnage du </w:t>
      </w:r>
      <w:r w:rsidRPr="00DC6E56">
        <w:rPr>
          <w:rFonts w:cs="Arial"/>
          <w:b/>
          <w:iCs/>
        </w:rPr>
        <w:t>Père Noël</w:t>
      </w:r>
      <w:r w:rsidRPr="00DC6E56">
        <w:rPr>
          <w:rFonts w:cs="Arial"/>
          <w:bCs/>
          <w:iCs/>
        </w:rPr>
        <w:t xml:space="preserve">. Outre ses sites touristiques à couper le souffle, Patara abrite le </w:t>
      </w:r>
      <w:proofErr w:type="spellStart"/>
      <w:r w:rsidRPr="00DC6E56">
        <w:rPr>
          <w:rFonts w:cs="Arial"/>
          <w:bCs/>
          <w:iCs/>
        </w:rPr>
        <w:t>Bouleuterion</w:t>
      </w:r>
      <w:proofErr w:type="spellEnd"/>
      <w:r w:rsidRPr="00DC6E56">
        <w:rPr>
          <w:rFonts w:cs="Arial"/>
          <w:bCs/>
          <w:iCs/>
        </w:rPr>
        <w:t xml:space="preserve">, considéré comme le lieu de réunion de la Ligue lycienne et constituant un exemple précoce de démocratie représentative datant du IIe siècle av. J.-C. Le site dispose également d'un phare colossal récemment </w:t>
      </w:r>
      <w:r w:rsidRPr="00DC6E56">
        <w:rPr>
          <w:rFonts w:cs="Arial"/>
          <w:bCs/>
          <w:iCs/>
        </w:rPr>
        <w:lastRenderedPageBreak/>
        <w:t>restauré, qui souligne encore davantage son importance historique. Outre ses monuments antiques, Patara séduit également par sa plage de 18 kilomètres de long, une zone de nidification protégée pour les tortues Caretta-Caretta, ainsi que par ses dunes.</w:t>
      </w:r>
    </w:p>
    <w:p w14:paraId="65CEE08C" w14:textId="677DEA8D" w:rsidR="00DC6E56" w:rsidRDefault="00B30620" w:rsidP="00602ED9">
      <w:pPr>
        <w:spacing w:after="120" w:line="360" w:lineRule="auto"/>
        <w:jc w:val="both"/>
        <w:rPr>
          <w:rFonts w:cs="Arial"/>
          <w:bCs/>
          <w:iCs/>
        </w:rPr>
      </w:pPr>
      <w:r w:rsidRPr="00B30620">
        <w:rPr>
          <w:rFonts w:cs="Arial"/>
          <w:bCs/>
          <w:iCs/>
        </w:rPr>
        <w:t xml:space="preserve">Votre prochaine étape est </w:t>
      </w:r>
      <w:r w:rsidRPr="00B30620">
        <w:rPr>
          <w:rFonts w:cs="Arial"/>
          <w:b/>
          <w:iCs/>
        </w:rPr>
        <w:t>Myra</w:t>
      </w:r>
      <w:r w:rsidRPr="00B30620">
        <w:rPr>
          <w:rFonts w:cs="Arial"/>
          <w:bCs/>
          <w:iCs/>
        </w:rPr>
        <w:t>, une autre ville lycienne importante qui fascine par ses tombes rupestres lyciennes ornées de reliefs raffinés. Saint Nicolas était évêque de Myra ; vous pourrez donc également visiter l'</w:t>
      </w:r>
      <w:r w:rsidRPr="00B30620">
        <w:rPr>
          <w:rFonts w:cs="Arial"/>
          <w:b/>
          <w:iCs/>
        </w:rPr>
        <w:t>église Saint-Nicolas</w:t>
      </w:r>
      <w:r w:rsidRPr="00B30620">
        <w:rPr>
          <w:rFonts w:cs="Arial"/>
          <w:bCs/>
          <w:iCs/>
        </w:rPr>
        <w:t>, où il a accompli de nombreux miracles.</w:t>
      </w:r>
    </w:p>
    <w:p w14:paraId="63C4820E" w14:textId="63E821E8" w:rsidR="00B30620" w:rsidRPr="00B30620" w:rsidRDefault="00B30620" w:rsidP="00602ED9">
      <w:pPr>
        <w:spacing w:after="120" w:line="360" w:lineRule="auto"/>
        <w:jc w:val="both"/>
        <w:rPr>
          <w:rFonts w:cs="Arial"/>
          <w:b/>
          <w:iCs/>
        </w:rPr>
      </w:pPr>
      <w:r w:rsidRPr="00B30620">
        <w:rPr>
          <w:rFonts w:cs="Arial"/>
          <w:b/>
          <w:iCs/>
        </w:rPr>
        <w:t>Les trésors de l'Orient pour la gloire de la Pamphylie</w:t>
      </w:r>
    </w:p>
    <w:p w14:paraId="531C5462" w14:textId="6FA5F338" w:rsidR="00B30620" w:rsidRDefault="00B30620" w:rsidP="00602ED9">
      <w:pPr>
        <w:spacing w:after="120" w:line="360" w:lineRule="auto"/>
        <w:jc w:val="both"/>
        <w:rPr>
          <w:rFonts w:cs="Arial"/>
          <w:bCs/>
          <w:iCs/>
        </w:rPr>
      </w:pPr>
      <w:r w:rsidRPr="00B30620">
        <w:rPr>
          <w:rFonts w:cs="Arial"/>
          <w:bCs/>
          <w:iCs/>
        </w:rPr>
        <w:t xml:space="preserve">En vous dirigeant vers l'est, vous découvrirez </w:t>
      </w:r>
      <w:r w:rsidRPr="00B30620">
        <w:rPr>
          <w:rFonts w:cs="Arial"/>
          <w:b/>
          <w:iCs/>
        </w:rPr>
        <w:t>Perge</w:t>
      </w:r>
      <w:r w:rsidRPr="00B30620">
        <w:rPr>
          <w:rFonts w:cs="Arial"/>
          <w:bCs/>
          <w:iCs/>
        </w:rPr>
        <w:t>, l'une des cités antiques les mieux conservées du bassin méditerranéen, avec ses portiques, sa tour de guet, ses thermes romains, ses agoras, un magnifique théâtre et un stade en forme de fer à cheval qui pouvait autrefois accueillir jusqu'à 12 000 spectateurs.</w:t>
      </w:r>
    </w:p>
    <w:p w14:paraId="15E87446" w14:textId="2035836B" w:rsidR="00B30620" w:rsidRDefault="00B30620" w:rsidP="00602ED9">
      <w:pPr>
        <w:spacing w:after="120" w:line="360" w:lineRule="auto"/>
        <w:jc w:val="both"/>
        <w:rPr>
          <w:rFonts w:cs="Arial"/>
          <w:bCs/>
          <w:iCs/>
        </w:rPr>
      </w:pPr>
      <w:r w:rsidRPr="00B30620">
        <w:rPr>
          <w:rFonts w:cs="Arial"/>
          <w:bCs/>
          <w:iCs/>
        </w:rPr>
        <w:t xml:space="preserve">Cette </w:t>
      </w:r>
      <w:r w:rsidRPr="00B30620">
        <w:rPr>
          <w:rFonts w:cs="Arial"/>
          <w:b/>
          <w:iCs/>
        </w:rPr>
        <w:t>capitale</w:t>
      </w:r>
      <w:r w:rsidRPr="00B30620">
        <w:rPr>
          <w:rFonts w:cs="Arial"/>
          <w:bCs/>
          <w:iCs/>
        </w:rPr>
        <w:t xml:space="preserve"> historique </w:t>
      </w:r>
      <w:r w:rsidRPr="00B30620">
        <w:rPr>
          <w:rFonts w:cs="Arial"/>
          <w:b/>
          <w:iCs/>
        </w:rPr>
        <w:t>de la Pamphylie</w:t>
      </w:r>
      <w:r w:rsidRPr="00B30620">
        <w:rPr>
          <w:rFonts w:cs="Arial"/>
          <w:bCs/>
          <w:iCs/>
        </w:rPr>
        <w:t xml:space="preserve">, célèbre pour ses sculptures romaines raffinées et le rôle unique joué par les femmes dans son administration, constitue également une étape importante sur le </w:t>
      </w:r>
      <w:r w:rsidRPr="00B30620">
        <w:rPr>
          <w:rFonts w:cs="Arial"/>
          <w:b/>
          <w:iCs/>
        </w:rPr>
        <w:t>chemin de Saint-Paul</w:t>
      </w:r>
      <w:r w:rsidRPr="00B30620">
        <w:rPr>
          <w:rFonts w:cs="Arial"/>
          <w:bCs/>
          <w:iCs/>
        </w:rPr>
        <w:t xml:space="preserve">. Votre voyage s'achève à </w:t>
      </w:r>
      <w:proofErr w:type="spellStart"/>
      <w:r w:rsidRPr="00B30620">
        <w:rPr>
          <w:rFonts w:cs="Arial"/>
          <w:b/>
          <w:iCs/>
        </w:rPr>
        <w:t>Side</w:t>
      </w:r>
      <w:proofErr w:type="spellEnd"/>
      <w:r w:rsidRPr="00B30620">
        <w:rPr>
          <w:rFonts w:cs="Arial"/>
          <w:b/>
          <w:iCs/>
        </w:rPr>
        <w:t>, la plus importante ville portuaire de Pamphylie</w:t>
      </w:r>
      <w:r w:rsidRPr="00B30620">
        <w:rPr>
          <w:rFonts w:cs="Arial"/>
          <w:bCs/>
          <w:iCs/>
        </w:rPr>
        <w:t xml:space="preserve">. Vous pourrez y flâner parmi les ruines monumentales et admirer, au coucher du soleil, le célèbre </w:t>
      </w:r>
      <w:r w:rsidRPr="00B30620">
        <w:rPr>
          <w:rFonts w:cs="Arial"/>
          <w:b/>
          <w:iCs/>
        </w:rPr>
        <w:t>temple d'Apollon</w:t>
      </w:r>
      <w:r w:rsidRPr="00B30620">
        <w:rPr>
          <w:rFonts w:cs="Arial"/>
          <w:bCs/>
          <w:iCs/>
        </w:rPr>
        <w:t>, véritable symbole de la beauté éternelle d'Antalya.</w:t>
      </w:r>
    </w:p>
    <w:p w14:paraId="45D63955" w14:textId="28D06014" w:rsidR="00B30620" w:rsidRPr="00B30620" w:rsidRDefault="00B30620" w:rsidP="00602ED9">
      <w:pPr>
        <w:spacing w:after="120" w:line="360" w:lineRule="auto"/>
        <w:jc w:val="both"/>
        <w:rPr>
          <w:rFonts w:cs="Arial"/>
          <w:b/>
          <w:iCs/>
        </w:rPr>
      </w:pPr>
      <w:r w:rsidRPr="00B30620">
        <w:rPr>
          <w:rFonts w:cs="Arial"/>
          <w:b/>
          <w:iCs/>
        </w:rPr>
        <w:t>Une magie ancestrale à la tombée de la nuit</w:t>
      </w:r>
    </w:p>
    <w:p w14:paraId="1F5F6D50" w14:textId="114E504E" w:rsidR="00B30620" w:rsidRDefault="00B30620" w:rsidP="00602ED9">
      <w:pPr>
        <w:spacing w:after="120" w:line="360" w:lineRule="auto"/>
        <w:jc w:val="both"/>
        <w:rPr>
          <w:rFonts w:cs="Arial"/>
          <w:bCs/>
          <w:iCs/>
        </w:rPr>
      </w:pPr>
      <w:r w:rsidRPr="00B30620">
        <w:rPr>
          <w:rFonts w:cs="Arial"/>
          <w:bCs/>
          <w:iCs/>
        </w:rPr>
        <w:t xml:space="preserve">L'un des principaux atouts d'une visite des cités antiques d'Antalya est qu'en été, on n'a pas besoin de se presser. Pour profiter au mieux de la saison estivale, </w:t>
      </w:r>
      <w:proofErr w:type="spellStart"/>
      <w:r w:rsidRPr="00B30620">
        <w:rPr>
          <w:rFonts w:cs="Arial"/>
          <w:b/>
          <w:iCs/>
        </w:rPr>
        <w:t>Aspendos</w:t>
      </w:r>
      <w:proofErr w:type="spellEnd"/>
      <w:r w:rsidRPr="00B30620">
        <w:rPr>
          <w:rFonts w:cs="Arial"/>
          <w:b/>
          <w:iCs/>
        </w:rPr>
        <w:t>, Patara</w:t>
      </w:r>
      <w:r w:rsidRPr="00B30620">
        <w:rPr>
          <w:rFonts w:cs="Arial"/>
          <w:bCs/>
          <w:iCs/>
        </w:rPr>
        <w:t xml:space="preserve"> et </w:t>
      </w:r>
      <w:proofErr w:type="spellStart"/>
      <w:r w:rsidRPr="00B30620">
        <w:rPr>
          <w:rFonts w:cs="Arial"/>
          <w:b/>
          <w:iCs/>
        </w:rPr>
        <w:t>Side</w:t>
      </w:r>
      <w:proofErr w:type="spellEnd"/>
      <w:r w:rsidRPr="00B30620">
        <w:rPr>
          <w:rFonts w:cs="Arial"/>
          <w:bCs/>
          <w:iCs/>
        </w:rPr>
        <w:t xml:space="preserve"> participent à l'initiative </w:t>
      </w:r>
      <w:r w:rsidRPr="00B30620">
        <w:rPr>
          <w:rFonts w:cs="Arial"/>
          <w:b/>
          <w:iCs/>
        </w:rPr>
        <w:t>« Musées de nuit »</w:t>
      </w:r>
      <w:r w:rsidRPr="00B30620">
        <w:rPr>
          <w:rFonts w:cs="Arial"/>
          <w:bCs/>
          <w:iCs/>
        </w:rPr>
        <w:t xml:space="preserve"> et restent ouverts jusqu'à 22 heures. De plus, des sites tels que Perge, Myra et le musée archéologique de </w:t>
      </w:r>
      <w:proofErr w:type="spellStart"/>
      <w:r w:rsidRPr="00B30620">
        <w:rPr>
          <w:rFonts w:cs="Arial"/>
          <w:bCs/>
          <w:iCs/>
        </w:rPr>
        <w:t>Side</w:t>
      </w:r>
      <w:proofErr w:type="spellEnd"/>
      <w:r w:rsidRPr="00B30620">
        <w:rPr>
          <w:rFonts w:cs="Arial"/>
          <w:bCs/>
          <w:iCs/>
        </w:rPr>
        <w:t xml:space="preserve"> sont ouverts aux visiteurs jusqu'à 21 heures. Cette initiative devrait encore s'étendre au cours de l'année 2026. Restez à </w:t>
      </w:r>
      <w:proofErr w:type="gramStart"/>
      <w:r w:rsidRPr="00B30620">
        <w:rPr>
          <w:rFonts w:cs="Arial"/>
          <w:bCs/>
          <w:iCs/>
        </w:rPr>
        <w:t>l'écoute!</w:t>
      </w:r>
      <w:proofErr w:type="gramEnd"/>
    </w:p>
    <w:p w14:paraId="2156AD06" w14:textId="251B4E98"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9" w:history="1">
        <w:r w:rsidRPr="004008F4">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1"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2"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lastRenderedPageBreak/>
        <w:t>YouTube:</w:t>
      </w:r>
      <w:proofErr w:type="gramEnd"/>
      <w:r w:rsidRPr="00090D94">
        <w:rPr>
          <w:rFonts w:ascii="Arial" w:hAnsi="Arial" w:cs="Arial"/>
          <w:sz w:val="22"/>
          <w:szCs w:val="22"/>
          <w:lang w:val="fr-CH"/>
        </w:rPr>
        <w:t xml:space="preserve"> </w:t>
      </w:r>
      <w:hyperlink r:id="rId14"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5"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6"/>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6C24" w14:textId="77777777" w:rsidR="00BC5727" w:rsidRPr="004511E7" w:rsidRDefault="00BC5727" w:rsidP="004B1BAE">
      <w:r w:rsidRPr="004511E7">
        <w:separator/>
      </w:r>
    </w:p>
  </w:endnote>
  <w:endnote w:type="continuationSeparator" w:id="0">
    <w:p w14:paraId="154B996C" w14:textId="77777777" w:rsidR="00BC5727" w:rsidRPr="004511E7" w:rsidRDefault="00BC5727"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6106" w14:textId="77777777" w:rsidR="00BC5727" w:rsidRPr="004511E7" w:rsidRDefault="00BC5727" w:rsidP="004B1BAE">
      <w:r w:rsidRPr="004511E7">
        <w:separator/>
      </w:r>
    </w:p>
  </w:footnote>
  <w:footnote w:type="continuationSeparator" w:id="0">
    <w:p w14:paraId="432C945B" w14:textId="77777777" w:rsidR="00BC5727" w:rsidRPr="004511E7" w:rsidRDefault="00BC5727"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05D5D"/>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08F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062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C5727"/>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C6E56"/>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22575"/>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heritage-tourism-market-report" TargetMode="External"/><Relationship Id="rId13" Type="http://schemas.openxmlformats.org/officeDocument/2006/relationships/hyperlink" Target="https://x.com/goturkiy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goturkiy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oTurkiye" TargetMode="External"/><Relationship Id="rId5" Type="http://schemas.openxmlformats.org/officeDocument/2006/relationships/webSettings" Target="webSettings.xml"/><Relationship Id="rId15" Type="http://schemas.openxmlformats.org/officeDocument/2006/relationships/hyperlink" Target="http://www.goturkey.com/" TargetMode="External"/><Relationship Id="rId10"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hyperlink" Target="https://we.tl/t-P5gYGNfJwy7MbwVS"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857</Words>
  <Characters>5405</Characters>
  <Application>Microsoft Office Word</Application>
  <DocSecurity>0</DocSecurity>
  <Lines>45</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6250</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20</cp:revision>
  <cp:lastPrinted>2026-03-11T15:53:00Z</cp:lastPrinted>
  <dcterms:created xsi:type="dcterms:W3CDTF">2026-02-10T15:44:00Z</dcterms:created>
  <dcterms:modified xsi:type="dcterms:W3CDTF">2026-04-29T14:15:00Z</dcterms:modified>
</cp:coreProperties>
</file>