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5036BA21" w14:textId="02F701B1" w:rsidR="00115945" w:rsidRPr="00DC0B1C" w:rsidRDefault="00115945" w:rsidP="00DC0B1C">
      <w:pPr>
        <w:spacing w:after="120" w:line="360" w:lineRule="auto"/>
        <w:jc w:val="both"/>
        <w:rPr>
          <w:rFonts w:ascii="Arial" w:eastAsia="Calibri" w:hAnsi="Arial" w:cs="Arial"/>
          <w:b/>
          <w:iCs/>
          <w:sz w:val="28"/>
          <w:szCs w:val="28"/>
          <w:lang w:val="de-CH"/>
        </w:rPr>
      </w:pPr>
      <w:r w:rsidRPr="00115945">
        <w:rPr>
          <w:rFonts w:ascii="Arial" w:eastAsia="Calibri" w:hAnsi="Arial" w:cs="Arial"/>
          <w:b/>
          <w:iCs/>
          <w:sz w:val="28"/>
          <w:szCs w:val="28"/>
          <w:lang w:val="de-CH"/>
        </w:rPr>
        <w:t>Türkiye ist immer noch das beliebteste Reiseziel.</w:t>
      </w:r>
    </w:p>
    <w:p w14:paraId="69B6538F" w14:textId="7522D51B" w:rsidR="00115945" w:rsidRPr="00DC0B1C" w:rsidRDefault="005626E4" w:rsidP="00DC0B1C">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115945">
        <w:rPr>
          <w:rFonts w:ascii="Arial" w:eastAsia="Calibri" w:hAnsi="Arial" w:cs="Arial"/>
          <w:b/>
          <w:bCs/>
          <w:lang w:val="de-CH"/>
        </w:rPr>
        <w:t>11.03</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115945" w:rsidRPr="00115945">
        <w:rPr>
          <w:rFonts w:ascii="Arial" w:eastAsia="Calibri" w:hAnsi="Arial" w:cs="Arial"/>
          <w:b/>
          <w:bCs/>
          <w:lang w:val="de-CH"/>
        </w:rPr>
        <w:t xml:space="preserve">Die Nachfrage nach Tourismus in </w:t>
      </w:r>
      <w:r w:rsidR="00115945">
        <w:rPr>
          <w:rFonts w:ascii="Arial" w:eastAsia="Calibri" w:hAnsi="Arial" w:cs="Arial"/>
          <w:b/>
          <w:bCs/>
          <w:lang w:val="de-CH"/>
        </w:rPr>
        <w:t xml:space="preserve">Türkiye </w:t>
      </w:r>
      <w:r w:rsidR="00115945" w:rsidRPr="00115945">
        <w:rPr>
          <w:rFonts w:ascii="Arial" w:eastAsia="Calibri" w:hAnsi="Arial" w:cs="Arial"/>
          <w:b/>
          <w:bCs/>
          <w:lang w:val="de-CH"/>
        </w:rPr>
        <w:t>bleibt weiterhin auf höchstem Niveau</w:t>
      </w:r>
      <w:r w:rsidR="00115945">
        <w:rPr>
          <w:rFonts w:ascii="Arial" w:eastAsia="Calibri" w:hAnsi="Arial" w:cs="Arial"/>
          <w:b/>
          <w:bCs/>
          <w:lang w:val="de-CH"/>
        </w:rPr>
        <w:t xml:space="preserve">. </w:t>
      </w:r>
    </w:p>
    <w:p w14:paraId="02E51D7A" w14:textId="77777777" w:rsidR="00115945" w:rsidRPr="00115945" w:rsidRDefault="00115945" w:rsidP="00115945">
      <w:pPr>
        <w:spacing w:after="120" w:line="360" w:lineRule="auto"/>
        <w:jc w:val="both"/>
        <w:rPr>
          <w:rFonts w:ascii="Arial" w:eastAsia="Calibri" w:hAnsi="Arial" w:cs="Arial"/>
          <w:lang w:val="de-CH"/>
        </w:rPr>
      </w:pPr>
      <w:r w:rsidRPr="00115945">
        <w:rPr>
          <w:rFonts w:ascii="Arial" w:eastAsia="Calibri" w:hAnsi="Arial" w:cs="Arial"/>
          <w:lang w:val="de-CH"/>
        </w:rPr>
        <w:t>Das Ministerium für Kultur und Tourismus der Republik Türkiye und die türkische Agentur für Tourismusförderung und -entwicklung TGA bestätigen, dass der Tourismusbetrieb im ganzen Land wie gewohnt weiterläuft. Trotz der umfangreichen Berichterstattung in den Medien über den Konflikt in Teilen des Nahen Ostens ist Türkiye, als Mittelmeerland, nicht an diesem Konflikt beteiligt. Ihre Reiseziele, darunter Istanbul, Antalya, Bodrum, Izmir und Kappadokien, die zu den meistbesuchten der Welt gehören, heissen weiterhin Gäste aus ganz Europa, Nordamerika und dem asiatisch-pazifischen Raum ohne Unterbrechung willkommen. Die folgenden drei Fakten sind Realitäten.</w:t>
      </w:r>
    </w:p>
    <w:p w14:paraId="1B0479EE" w14:textId="77777777" w:rsidR="00115945" w:rsidRPr="00115945" w:rsidRDefault="00115945" w:rsidP="00115945">
      <w:pPr>
        <w:spacing w:after="120" w:line="360" w:lineRule="auto"/>
        <w:jc w:val="both"/>
        <w:rPr>
          <w:rFonts w:ascii="Arial" w:eastAsia="Calibri" w:hAnsi="Arial" w:cs="Arial"/>
          <w:b/>
          <w:bCs/>
          <w:lang w:val="de-CH"/>
        </w:rPr>
      </w:pPr>
      <w:r w:rsidRPr="00115945">
        <w:rPr>
          <w:rFonts w:ascii="Arial" w:eastAsia="Calibri" w:hAnsi="Arial" w:cs="Arial"/>
          <w:b/>
          <w:bCs/>
          <w:lang w:val="de-CH"/>
        </w:rPr>
        <w:t>Drei Fakten über Türkiye</w:t>
      </w:r>
    </w:p>
    <w:p w14:paraId="741AF659" w14:textId="77777777" w:rsidR="00115945" w:rsidRPr="00115945" w:rsidRDefault="00115945" w:rsidP="00115945">
      <w:pPr>
        <w:spacing w:after="120" w:line="360" w:lineRule="auto"/>
        <w:jc w:val="both"/>
        <w:rPr>
          <w:rFonts w:ascii="Arial" w:eastAsia="Calibri" w:hAnsi="Arial" w:cs="Arial"/>
          <w:u w:val="single"/>
          <w:lang w:val="de-CH"/>
        </w:rPr>
      </w:pPr>
      <w:r w:rsidRPr="00115945">
        <w:rPr>
          <w:rFonts w:ascii="Arial" w:eastAsia="Calibri" w:hAnsi="Arial" w:cs="Arial"/>
          <w:u w:val="single"/>
          <w:lang w:val="de-CH"/>
        </w:rPr>
        <w:t>01 Ferien in Türkiye laufen wie gewohnt weiter</w:t>
      </w:r>
    </w:p>
    <w:p w14:paraId="4969B043" w14:textId="77777777" w:rsidR="00115945" w:rsidRPr="00115945" w:rsidRDefault="00115945" w:rsidP="00115945">
      <w:pPr>
        <w:spacing w:after="120" w:line="360" w:lineRule="auto"/>
        <w:jc w:val="both"/>
        <w:rPr>
          <w:rFonts w:ascii="Arial" w:eastAsia="Calibri" w:hAnsi="Arial" w:cs="Arial"/>
          <w:lang w:val="de-CH"/>
        </w:rPr>
      </w:pPr>
      <w:r w:rsidRPr="00115945">
        <w:rPr>
          <w:rFonts w:ascii="Arial" w:eastAsia="Calibri" w:hAnsi="Arial" w:cs="Arial"/>
          <w:lang w:val="de-CH"/>
        </w:rPr>
        <w:t>In Türkiye hat sich nichts geändert: Alle Resorts, Hotels, Ausflüge und Erlebnisse in den Tourismusdestinationen Türkiye finden wie gebucht statt. Es gab keine Schliessungen, Störungen oder staatlich verhängte Beschränkungen für touristische Aktivitäten im ganzen Land.</w:t>
      </w:r>
    </w:p>
    <w:p w14:paraId="55AB9D6A" w14:textId="77777777" w:rsidR="00115945" w:rsidRPr="00115945" w:rsidRDefault="00115945" w:rsidP="00115945">
      <w:pPr>
        <w:spacing w:after="120" w:line="360" w:lineRule="auto"/>
        <w:jc w:val="both"/>
        <w:rPr>
          <w:rFonts w:ascii="Arial" w:eastAsia="Calibri" w:hAnsi="Arial" w:cs="Arial"/>
          <w:u w:val="single"/>
          <w:lang w:val="de-CH"/>
        </w:rPr>
      </w:pPr>
      <w:r w:rsidRPr="00115945">
        <w:rPr>
          <w:rFonts w:ascii="Arial" w:eastAsia="Calibri" w:hAnsi="Arial" w:cs="Arial"/>
          <w:u w:val="single"/>
          <w:lang w:val="de-CH"/>
        </w:rPr>
        <w:t>02 Alle Flüge zu türkischen Flughäfen starten planmässig</w:t>
      </w:r>
    </w:p>
    <w:p w14:paraId="33C2C2A7" w14:textId="77777777" w:rsidR="00115945" w:rsidRPr="00115945" w:rsidRDefault="00115945" w:rsidP="00115945">
      <w:pPr>
        <w:spacing w:after="120" w:line="360" w:lineRule="auto"/>
        <w:jc w:val="both"/>
        <w:rPr>
          <w:rFonts w:ascii="Arial" w:eastAsia="Calibri" w:hAnsi="Arial" w:cs="Arial"/>
          <w:lang w:val="de-CH"/>
        </w:rPr>
      </w:pPr>
      <w:r w:rsidRPr="00115945">
        <w:rPr>
          <w:rFonts w:ascii="Arial" w:eastAsia="Calibri" w:hAnsi="Arial" w:cs="Arial"/>
          <w:lang w:val="de-CH"/>
        </w:rPr>
        <w:t>Istanbul, Antalya, Bodrum, Izmir und alle anderen grossen internationalen Flughäfen der Türkiye sind wie gewohnt in Betrieb. Kein türkischer Flughafen wurde aufgrund regionaler Ereignisse geschlossen, eingeschränkt oder umgeleitet. Fluggesellschaften, die die Türkiye anfliegen, haben keine Flugausfälle aufgrund des Konflikts gemeldet.</w:t>
      </w:r>
    </w:p>
    <w:p w14:paraId="3DF450B0" w14:textId="77777777" w:rsidR="00115945" w:rsidRPr="00115945" w:rsidRDefault="00115945" w:rsidP="00115945">
      <w:pPr>
        <w:spacing w:after="120" w:line="360" w:lineRule="auto"/>
        <w:jc w:val="both"/>
        <w:rPr>
          <w:rFonts w:ascii="Arial" w:eastAsia="Calibri" w:hAnsi="Arial" w:cs="Arial"/>
          <w:u w:val="single"/>
          <w:lang w:val="de-CH"/>
        </w:rPr>
      </w:pPr>
      <w:r w:rsidRPr="00115945">
        <w:rPr>
          <w:rFonts w:ascii="Arial" w:eastAsia="Calibri" w:hAnsi="Arial" w:cs="Arial"/>
          <w:u w:val="single"/>
          <w:lang w:val="de-CH"/>
        </w:rPr>
        <w:t>03 Sommer 2026 ist im Verkauf. Buchen Sie mit Vertrauen.</w:t>
      </w:r>
    </w:p>
    <w:p w14:paraId="60C8570A" w14:textId="77777777" w:rsidR="00115945" w:rsidRPr="00115945" w:rsidRDefault="00115945" w:rsidP="00115945">
      <w:pPr>
        <w:spacing w:after="120" w:line="360" w:lineRule="auto"/>
        <w:jc w:val="both"/>
        <w:rPr>
          <w:rFonts w:ascii="Arial" w:eastAsia="Calibri" w:hAnsi="Arial" w:cs="Arial"/>
          <w:lang w:val="de-CH"/>
        </w:rPr>
      </w:pPr>
      <w:r w:rsidRPr="00115945">
        <w:rPr>
          <w:rFonts w:ascii="Arial" w:eastAsia="Calibri" w:hAnsi="Arial" w:cs="Arial"/>
          <w:lang w:val="de-CH"/>
        </w:rPr>
        <w:t xml:space="preserve">Reiseveranstalter, Online-Reisebüros und Buchungspartner werden dazu ermutigt, die Türkiye für die gesamte Sommersaison 2026 aktiv zu vermarkten. Die Nachfrage bleibt bei Reisenden, die die geografischen Gegebenheiten verstehen, weiterhin hoch. Das türkische Ministerium für Kultur und Tourismus unterstützt auf Anfrage </w:t>
      </w:r>
      <w:proofErr w:type="gramStart"/>
      <w:r w:rsidRPr="00115945">
        <w:rPr>
          <w:rFonts w:ascii="Arial" w:eastAsia="Calibri" w:hAnsi="Arial" w:cs="Arial"/>
          <w:lang w:val="de-CH"/>
        </w:rPr>
        <w:t>der Partnern</w:t>
      </w:r>
      <w:proofErr w:type="gramEnd"/>
      <w:r w:rsidRPr="00115945">
        <w:rPr>
          <w:rFonts w:ascii="Arial" w:eastAsia="Calibri" w:hAnsi="Arial" w:cs="Arial"/>
          <w:lang w:val="de-CH"/>
        </w:rPr>
        <w:t xml:space="preserve"> mit Daten, Zitaten und Briefings.</w:t>
      </w:r>
    </w:p>
    <w:p w14:paraId="311C2C47" w14:textId="7FE414A7" w:rsidR="003F7404" w:rsidRPr="00115945"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CD6BA4">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115945">
        <w:rPr>
          <w:rFonts w:ascii="Arial" w:eastAsia="Times New Roman" w:hAnsi="Arial" w:cs="Arial"/>
          <w:lang w:val="de-CH"/>
        </w:rPr>
        <w:t xml:space="preserve">Bilder © </w:t>
      </w:r>
      <w:proofErr w:type="spellStart"/>
      <w:r w:rsidR="002C5B16" w:rsidRPr="00115945">
        <w:rPr>
          <w:rFonts w:ascii="Arial" w:eastAsia="Times New Roman" w:hAnsi="Arial" w:cs="Arial"/>
          <w:lang w:val="de-CH"/>
        </w:rPr>
        <w:t>GoTürkiye</w:t>
      </w:r>
      <w:proofErr w:type="spellEnd"/>
      <w:r w:rsidR="002C5B16" w:rsidRPr="00115945">
        <w:rPr>
          <w:rFonts w:ascii="Arial" w:eastAsia="Times New Roman" w:hAnsi="Arial" w:cs="Arial"/>
          <w:lang w:val="de-CH"/>
        </w:rPr>
        <w:t xml:space="preserve">. </w:t>
      </w:r>
    </w:p>
    <w:p w14:paraId="5421311D" w14:textId="77777777" w:rsidR="00115945" w:rsidRDefault="00115945" w:rsidP="00994653">
      <w:pPr>
        <w:pStyle w:val="KeinLeerraum"/>
        <w:spacing w:after="120" w:line="360" w:lineRule="auto"/>
        <w:jc w:val="both"/>
        <w:rPr>
          <w:rFonts w:ascii="Arial" w:hAnsi="Arial" w:cs="Arial"/>
          <w:b/>
          <w:bCs/>
          <w:lang w:val="de-CH"/>
        </w:rPr>
      </w:pPr>
    </w:p>
    <w:p w14:paraId="1E8C7A52" w14:textId="77777777" w:rsidR="00115945" w:rsidRDefault="00115945" w:rsidP="00994653">
      <w:pPr>
        <w:pStyle w:val="KeinLeerraum"/>
        <w:spacing w:after="120" w:line="360" w:lineRule="auto"/>
        <w:jc w:val="both"/>
        <w:rPr>
          <w:rFonts w:ascii="Arial" w:hAnsi="Arial" w:cs="Arial"/>
          <w:b/>
          <w:bCs/>
          <w:lang w:val="de-CH"/>
        </w:rPr>
      </w:pPr>
    </w:p>
    <w:p w14:paraId="652D064C" w14:textId="77777777" w:rsidR="00115945" w:rsidRDefault="00115945" w:rsidP="00994653">
      <w:pPr>
        <w:pStyle w:val="KeinLeerraum"/>
        <w:spacing w:after="120" w:line="360" w:lineRule="auto"/>
        <w:jc w:val="both"/>
        <w:rPr>
          <w:rFonts w:ascii="Arial" w:hAnsi="Arial" w:cs="Arial"/>
          <w:b/>
          <w:bCs/>
          <w:lang w:val="de-CH"/>
        </w:rPr>
      </w:pPr>
    </w:p>
    <w:p w14:paraId="1A4EDE59" w14:textId="0E3D6A8B" w:rsidR="005626E4" w:rsidRPr="00115945" w:rsidRDefault="005626E4" w:rsidP="00994653">
      <w:pPr>
        <w:pStyle w:val="KeinLeerraum"/>
        <w:spacing w:after="120" w:line="360" w:lineRule="auto"/>
        <w:jc w:val="both"/>
        <w:rPr>
          <w:rFonts w:ascii="Arial" w:hAnsi="Arial" w:cs="Arial"/>
          <w:b/>
          <w:bCs/>
          <w:lang w:val="de-CH"/>
        </w:rPr>
      </w:pPr>
      <w:proofErr w:type="spellStart"/>
      <w:r w:rsidRPr="00115945">
        <w:rPr>
          <w:rFonts w:ascii="Arial" w:hAnsi="Arial" w:cs="Arial"/>
          <w:b/>
          <w:bCs/>
          <w:lang w:val="de-CH"/>
        </w:rPr>
        <w:t>Social</w:t>
      </w:r>
      <w:proofErr w:type="spellEnd"/>
      <w:r w:rsidRPr="00115945">
        <w:rPr>
          <w:rFonts w:ascii="Arial" w:hAnsi="Arial" w:cs="Arial"/>
          <w:b/>
          <w:bCs/>
          <w:lang w:val="de-CH"/>
        </w:rPr>
        <w:t xml:space="preserve"> Media </w:t>
      </w:r>
    </w:p>
    <w:p w14:paraId="4217AFBE" w14:textId="77777777" w:rsidR="006D0AFC" w:rsidRPr="00115945" w:rsidRDefault="006D0AFC" w:rsidP="006D0AFC">
      <w:pPr>
        <w:pStyle w:val="KeinLeerraum"/>
        <w:spacing w:after="120" w:line="360" w:lineRule="auto"/>
        <w:jc w:val="both"/>
        <w:rPr>
          <w:rFonts w:ascii="Arial" w:hAnsi="Arial" w:cs="Arial"/>
          <w:lang w:val="de-CH"/>
        </w:rPr>
      </w:pPr>
      <w:r w:rsidRPr="00115945">
        <w:rPr>
          <w:rFonts w:ascii="Arial" w:hAnsi="Arial" w:cs="Arial"/>
          <w:lang w:val="de-CH"/>
        </w:rPr>
        <w:t xml:space="preserve">Website: </w:t>
      </w:r>
      <w:hyperlink r:id="rId8" w:history="1">
        <w:r w:rsidRPr="00115945">
          <w:rPr>
            <w:rStyle w:val="Hyperlink"/>
            <w:rFonts w:ascii="Arial" w:eastAsia="Times New Roman" w:hAnsi="Arial" w:cs="Arial"/>
            <w:lang w:val="de-CH"/>
          </w:rPr>
          <w:t>goturkiye.com/</w:t>
        </w:r>
      </w:hyperlink>
      <w:r w:rsidRPr="00115945">
        <w:rPr>
          <w:rStyle w:val="Hyperlink"/>
          <w:rFonts w:ascii="Arial" w:eastAsia="Times New Roman" w:hAnsi="Arial" w:cs="Arial"/>
          <w:lang w:val="de-CH"/>
        </w:rPr>
        <w:t xml:space="preserve"> </w:t>
      </w:r>
    </w:p>
    <w:p w14:paraId="21BDD24F" w14:textId="77777777" w:rsidR="006D0AFC" w:rsidRPr="00115945" w:rsidRDefault="006D0AFC" w:rsidP="006D0AFC">
      <w:pPr>
        <w:pStyle w:val="KeinLeerraum"/>
        <w:spacing w:after="120" w:line="360" w:lineRule="auto"/>
        <w:jc w:val="both"/>
        <w:rPr>
          <w:rFonts w:ascii="Arial" w:hAnsi="Arial" w:cs="Arial"/>
          <w:lang w:val="de-CH"/>
        </w:rPr>
      </w:pPr>
      <w:r w:rsidRPr="00115945">
        <w:rPr>
          <w:rFonts w:ascii="Arial" w:hAnsi="Arial" w:cs="Arial"/>
          <w:lang w:val="de-CH"/>
        </w:rPr>
        <w:t xml:space="preserve">Facebook: </w:t>
      </w:r>
      <w:hyperlink r:id="rId9" w:history="1">
        <w:r w:rsidRPr="00115945">
          <w:rPr>
            <w:rStyle w:val="Hyperlink"/>
            <w:rFonts w:ascii="Arial" w:hAnsi="Arial" w:cs="Arial"/>
            <w:lang w:val="de-CH"/>
          </w:rPr>
          <w:t>www.facebook.com/GoTurkiye</w:t>
        </w:r>
      </w:hyperlink>
      <w:r w:rsidRPr="00115945">
        <w:rPr>
          <w:rStyle w:val="Hyperlink"/>
          <w:rFonts w:ascii="Arial" w:hAnsi="Arial" w:cs="Arial"/>
          <w:lang w:val="de-CH"/>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6D0AFC" w:rsidRDefault="006D0AFC" w:rsidP="006D0AFC">
      <w:pPr>
        <w:pStyle w:val="KeinLeerraum"/>
        <w:spacing w:after="120" w:line="360" w:lineRule="auto"/>
        <w:jc w:val="both"/>
        <w:rPr>
          <w:rFonts w:ascii="Arial" w:hAnsi="Arial" w:cs="Arial"/>
          <w:lang w:val="de-CH"/>
        </w:rPr>
      </w:pPr>
      <w:r w:rsidRPr="006D0AFC">
        <w:rPr>
          <w:rFonts w:ascii="Arial" w:hAnsi="Arial" w:cs="Arial"/>
          <w:lang w:val="de-CH"/>
        </w:rPr>
        <w:t xml:space="preserve">YouTube: </w:t>
      </w:r>
      <w:hyperlink r:id="rId12" w:history="1">
        <w:r w:rsidRPr="006D0AFC">
          <w:rPr>
            <w:rStyle w:val="Hyperlink"/>
            <w:rFonts w:ascii="Arial" w:eastAsia="Times New Roman" w:hAnsi="Arial" w:cs="Arial"/>
            <w:lang w:val="de-CH"/>
          </w:rPr>
          <w:t>www.youtube.com/GoTürkiye</w:t>
        </w:r>
      </w:hyperlink>
      <w:r w:rsidRPr="006D0AFC">
        <w:rPr>
          <w:rStyle w:val="Hyperlink"/>
          <w:rFonts w:ascii="Arial" w:eastAsia="Times New Roman" w:hAnsi="Arial" w:cs="Arial"/>
          <w:color w:val="0000FF"/>
          <w:lang w:val="de-CH"/>
        </w:rPr>
        <w:t xml:space="preserve"> </w:t>
      </w:r>
      <w:r w:rsidRPr="006D0AFC">
        <w:rPr>
          <w:rFonts w:ascii="Arial" w:hAnsi="Arial" w:cs="Arial"/>
          <w:lang w:val="de-CH"/>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8553" w14:textId="77777777" w:rsidR="00F06BD6" w:rsidRDefault="00F06BD6" w:rsidP="005626E4">
      <w:pPr>
        <w:spacing w:after="0" w:line="240" w:lineRule="auto"/>
      </w:pPr>
      <w:r>
        <w:separator/>
      </w:r>
    </w:p>
  </w:endnote>
  <w:endnote w:type="continuationSeparator" w:id="0">
    <w:p w14:paraId="08378F8D" w14:textId="77777777" w:rsidR="00F06BD6" w:rsidRDefault="00F06BD6"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FFDA" w14:textId="77777777" w:rsidR="00F06BD6" w:rsidRDefault="00F06BD6" w:rsidP="005626E4">
      <w:pPr>
        <w:spacing w:after="0" w:line="240" w:lineRule="auto"/>
      </w:pPr>
      <w:r>
        <w:separator/>
      </w:r>
    </w:p>
  </w:footnote>
  <w:footnote w:type="continuationSeparator" w:id="0">
    <w:p w14:paraId="34C3E2A6" w14:textId="77777777" w:rsidR="00F06BD6" w:rsidRDefault="00F06BD6"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0F3CE2"/>
    <w:rsid w:val="00106C22"/>
    <w:rsid w:val="00115945"/>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6011"/>
    <w:rsid w:val="00347FFE"/>
    <w:rsid w:val="00353F64"/>
    <w:rsid w:val="0035736F"/>
    <w:rsid w:val="00366DC7"/>
    <w:rsid w:val="003817E4"/>
    <w:rsid w:val="0038277C"/>
    <w:rsid w:val="00382BF6"/>
    <w:rsid w:val="00383D03"/>
    <w:rsid w:val="003A40D1"/>
    <w:rsid w:val="003B005E"/>
    <w:rsid w:val="003B2799"/>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64F1"/>
    <w:rsid w:val="006B105E"/>
    <w:rsid w:val="006B60C7"/>
    <w:rsid w:val="006D0AFC"/>
    <w:rsid w:val="006E40B8"/>
    <w:rsid w:val="0070793F"/>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5206"/>
    <w:rsid w:val="00BD775F"/>
    <w:rsid w:val="00BE5D07"/>
    <w:rsid w:val="00BF5082"/>
    <w:rsid w:val="00BF5E1D"/>
    <w:rsid w:val="00C04A6D"/>
    <w:rsid w:val="00C1409B"/>
    <w:rsid w:val="00C14A8E"/>
    <w:rsid w:val="00C16BC6"/>
    <w:rsid w:val="00C36961"/>
    <w:rsid w:val="00C52FA9"/>
    <w:rsid w:val="00C53DF8"/>
    <w:rsid w:val="00C542A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B2AE2"/>
    <w:rsid w:val="00DC0B1C"/>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06BD6"/>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0opQ3uucHN"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3260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23</cp:revision>
  <cp:lastPrinted>2026-03-11T14:54:00Z</cp:lastPrinted>
  <dcterms:created xsi:type="dcterms:W3CDTF">2026-02-10T07:43:00Z</dcterms:created>
  <dcterms:modified xsi:type="dcterms:W3CDTF">2026-03-11T14:55:00Z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