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602ED9" w:rsidRDefault="00390C82" w:rsidP="00E27A29">
      <w:pPr>
        <w:spacing w:after="120" w:line="360" w:lineRule="auto"/>
        <w:jc w:val="both"/>
        <w:rPr>
          <w:rFonts w:cs="Arial"/>
          <w:b/>
          <w:iCs/>
          <w:sz w:val="32"/>
          <w:szCs w:val="32"/>
          <w:lang w:val="fr-CH"/>
        </w:rPr>
      </w:pPr>
      <w:r w:rsidRPr="00602ED9">
        <w:rPr>
          <w:rFonts w:cs="Arial"/>
          <w:b/>
          <w:iCs/>
          <w:sz w:val="32"/>
          <w:szCs w:val="32"/>
          <w:lang w:val="fr-CH"/>
        </w:rPr>
        <w:t xml:space="preserve">Communiqué de presse </w:t>
      </w:r>
    </w:p>
    <w:p w14:paraId="5EF34681" w14:textId="77777777" w:rsidR="00602ED9" w:rsidRDefault="00E926DF" w:rsidP="00602ED9">
      <w:pPr>
        <w:spacing w:after="120" w:line="360" w:lineRule="auto"/>
        <w:jc w:val="both"/>
        <w:rPr>
          <w:rFonts w:cs="Arial"/>
          <w:b/>
          <w:bCs/>
          <w:lang w:val="fr-CH"/>
        </w:rPr>
      </w:pPr>
      <w:r w:rsidRPr="00602ED9">
        <w:rPr>
          <w:rFonts w:cs="Arial"/>
          <w:b/>
          <w:bCs/>
          <w:lang w:val="fr-CH"/>
        </w:rPr>
        <w:t>T</w:t>
      </w:r>
      <w:r w:rsidR="00E27A29" w:rsidRPr="00602ED9">
        <w:rPr>
          <w:rFonts w:cs="Arial"/>
          <w:b/>
          <w:bCs/>
          <w:lang w:val="fr-CH"/>
        </w:rPr>
        <w:t xml:space="preserve">ürkiye </w:t>
      </w:r>
      <w:r w:rsidR="00B80310" w:rsidRPr="00602ED9">
        <w:rPr>
          <w:rFonts w:cs="Arial"/>
          <w:b/>
          <w:bCs/>
          <w:lang w:val="fr-CH"/>
        </w:rPr>
        <w:t>:</w:t>
      </w:r>
      <w:r w:rsidR="00262962" w:rsidRPr="00602ED9">
        <w:rPr>
          <w:rFonts w:cs="Arial"/>
          <w:b/>
          <w:bCs/>
          <w:lang w:val="fr-CH"/>
        </w:rPr>
        <w:t xml:space="preserve"> </w:t>
      </w:r>
      <w:bookmarkStart w:id="0" w:name="_Hlk69916362"/>
      <w:r w:rsidR="00687F66" w:rsidRPr="00602ED9">
        <w:rPr>
          <w:rFonts w:cs="Arial"/>
          <w:b/>
          <w:bCs/>
          <w:lang w:val="fr-CH"/>
        </w:rPr>
        <w:t>Chaque saison est une fête</w:t>
      </w:r>
      <w:r w:rsidR="00602ED9">
        <w:rPr>
          <w:rFonts w:cs="Arial"/>
          <w:b/>
          <w:bCs/>
          <w:lang w:val="fr-CH"/>
        </w:rPr>
        <w:t xml:space="preserve">. </w:t>
      </w:r>
    </w:p>
    <w:p w14:paraId="30C016FC" w14:textId="29D01863" w:rsidR="00687F66" w:rsidRPr="00602ED9" w:rsidRDefault="00602ED9" w:rsidP="00602ED9">
      <w:pPr>
        <w:spacing w:after="120" w:line="360" w:lineRule="auto"/>
        <w:jc w:val="both"/>
        <w:rPr>
          <w:rFonts w:cs="Arial"/>
          <w:b/>
          <w:bCs/>
          <w:lang w:val="fr-CH"/>
        </w:rPr>
      </w:pPr>
      <w:r w:rsidRPr="00F72C67">
        <w:rPr>
          <w:rFonts w:cs="Arial"/>
          <w:b/>
          <w:bCs/>
        </w:rPr>
        <w:t>Bern</w:t>
      </w:r>
      <w:r>
        <w:rPr>
          <w:rFonts w:cs="Arial"/>
          <w:b/>
          <w:bCs/>
        </w:rPr>
        <w:t>e</w:t>
      </w:r>
      <w:r w:rsidRPr="00F72C67">
        <w:rPr>
          <w:rFonts w:cs="Arial"/>
          <w:b/>
          <w:bCs/>
        </w:rPr>
        <w:t xml:space="preserve"> / Istanbul, 19.01.2026. </w:t>
      </w:r>
      <w:r w:rsidR="00687F66" w:rsidRPr="00602ED9">
        <w:rPr>
          <w:rFonts w:cs="Arial"/>
          <w:b/>
          <w:bCs/>
          <w:lang w:val="fr-CH"/>
        </w:rPr>
        <w:t xml:space="preserve"> </w:t>
      </w:r>
      <w:r>
        <w:rPr>
          <w:rFonts w:cs="Arial"/>
          <w:b/>
          <w:bCs/>
          <w:lang w:val="fr-CH"/>
        </w:rPr>
        <w:t>L</w:t>
      </w:r>
      <w:r w:rsidR="00687F66" w:rsidRPr="00602ED9">
        <w:rPr>
          <w:rFonts w:cs="Arial"/>
          <w:b/>
          <w:bCs/>
          <w:lang w:val="fr-CH"/>
        </w:rPr>
        <w:t xml:space="preserve">es parcs à thème d’Antalya en hiver et au </w:t>
      </w:r>
      <w:r w:rsidRPr="00602ED9">
        <w:rPr>
          <w:rFonts w:cs="Arial"/>
          <w:b/>
          <w:bCs/>
          <w:lang w:val="fr-CH"/>
        </w:rPr>
        <w:t>Printemps</w:t>
      </w:r>
      <w:r w:rsidR="00310D59" w:rsidRPr="00602ED9">
        <w:rPr>
          <w:rFonts w:cs="Arial"/>
          <w:b/>
          <w:bCs/>
          <w:lang w:val="fr-CH"/>
        </w:rPr>
        <w:t xml:space="preserve">. </w:t>
      </w:r>
    </w:p>
    <w:p w14:paraId="7EA43610" w14:textId="77777777" w:rsidR="00687F66" w:rsidRPr="00602ED9" w:rsidRDefault="00687F66" w:rsidP="00602ED9">
      <w:pPr>
        <w:spacing w:after="120" w:line="360" w:lineRule="auto"/>
        <w:jc w:val="both"/>
        <w:rPr>
          <w:rFonts w:cs="Arial"/>
        </w:rPr>
      </w:pPr>
      <w:bookmarkStart w:id="1" w:name="_Hlk79760686"/>
      <w:bookmarkEnd w:id="0"/>
      <w:r w:rsidRPr="00602ED9">
        <w:rPr>
          <w:rFonts w:cs="Arial"/>
        </w:rPr>
        <w:t xml:space="preserve">À </w:t>
      </w:r>
      <w:proofErr w:type="spellStart"/>
      <w:r w:rsidRPr="00602ED9">
        <w:rPr>
          <w:rFonts w:cs="Arial"/>
        </w:rPr>
        <w:t>l’aube</w:t>
      </w:r>
      <w:proofErr w:type="spellEnd"/>
      <w:r w:rsidRPr="00602ED9">
        <w:rPr>
          <w:rFonts w:cs="Arial"/>
        </w:rPr>
        <w:t xml:space="preserve"> de 2026, Antalya, capitale du tourisme de Türkiye et classée parmi les dix premières destinations mondiales </w:t>
      </w:r>
      <w:proofErr w:type="spellStart"/>
      <w:r w:rsidRPr="00602ED9">
        <w:rPr>
          <w:rFonts w:cs="Arial"/>
        </w:rPr>
        <w:t>dans</w:t>
      </w:r>
      <w:proofErr w:type="spellEnd"/>
      <w:r w:rsidRPr="00602ED9">
        <w:rPr>
          <w:rFonts w:cs="Arial"/>
        </w:rPr>
        <w:t xml:space="preserve"> le </w:t>
      </w:r>
      <w:proofErr w:type="spellStart"/>
      <w:r w:rsidRPr="00602ED9">
        <w:rPr>
          <w:rFonts w:cs="Arial"/>
        </w:rPr>
        <w:t>classement</w:t>
      </w:r>
      <w:proofErr w:type="spellEnd"/>
      <w:r w:rsidRPr="00602ED9">
        <w:rPr>
          <w:rFonts w:cs="Arial"/>
        </w:rPr>
        <w:t xml:space="preserve"> Euromonitor « International </w:t>
      </w:r>
      <w:proofErr w:type="spellStart"/>
      <w:r w:rsidRPr="00602ED9">
        <w:rPr>
          <w:rFonts w:cs="Arial"/>
        </w:rPr>
        <w:t>Arrivals</w:t>
      </w:r>
      <w:proofErr w:type="spellEnd"/>
      <w:r w:rsidRPr="00602ED9">
        <w:rPr>
          <w:rFonts w:cs="Arial"/>
        </w:rPr>
        <w:t xml:space="preserve"> 2025 », s’impose comme une destination idéale pour les familles en quête de vacances d’hiver et de printemps mémorables. Bien au-delà de son littoral emblématique, la ville redéfinit le tourisme toute l’année grâce à des parcs à thème de classe mondiale et des attractions immersives qui réunissent divertissement, créativité et aventure pour tous les âges. Attractions à sensations, expériences interactives et univers imaginatifs transforment les séjours en souvenirs inoubliables, même hors de la saison estivale traditionnelle.</w:t>
      </w:r>
    </w:p>
    <w:p w14:paraId="7CBB0788" w14:textId="77777777" w:rsidR="00687F66" w:rsidRPr="00310D59" w:rsidRDefault="00687F66" w:rsidP="00602ED9">
      <w:pPr>
        <w:spacing w:after="120" w:line="360" w:lineRule="auto"/>
        <w:jc w:val="both"/>
        <w:rPr>
          <w:rFonts w:cs="Arial"/>
          <w:b/>
          <w:bCs/>
        </w:rPr>
      </w:pPr>
      <w:r w:rsidRPr="00310D59">
        <w:rPr>
          <w:rFonts w:cs="Arial"/>
          <w:b/>
          <w:bCs/>
        </w:rPr>
        <w:t>Là où les légendes prennent vie : The Land of Legends</w:t>
      </w:r>
    </w:p>
    <w:p w14:paraId="2E1CF933" w14:textId="77777777" w:rsidR="00687F66" w:rsidRPr="00602ED9" w:rsidRDefault="00687F66" w:rsidP="00602ED9">
      <w:pPr>
        <w:spacing w:after="120" w:line="360" w:lineRule="auto"/>
        <w:jc w:val="both"/>
        <w:rPr>
          <w:rFonts w:cs="Arial"/>
        </w:rPr>
      </w:pPr>
      <w:r w:rsidRPr="00602ED9">
        <w:rPr>
          <w:rFonts w:cs="Arial"/>
        </w:rPr>
        <w:t xml:space="preserve">Situé à Belek, The Land of Legends est le plus grand complexe de divertissement de Türkiye, offrant des expériences tout au long de l’année aux familles comme aux amateurs de sensations fortes. De l’emblématique Hyper Coaster de 62 mètres aux attractions aquatiques d’Aqua Land, en passant par les univers </w:t>
      </w:r>
      <w:proofErr w:type="spellStart"/>
      <w:r w:rsidRPr="00602ED9">
        <w:rPr>
          <w:rFonts w:cs="Arial"/>
        </w:rPr>
        <w:t>ludiques</w:t>
      </w:r>
      <w:proofErr w:type="spellEnd"/>
      <w:r w:rsidRPr="00602ED9">
        <w:rPr>
          <w:rFonts w:cs="Arial"/>
        </w:rPr>
        <w:t xml:space="preserve"> de « Nickelodeon Land » et « Masha et </w:t>
      </w:r>
      <w:proofErr w:type="spellStart"/>
      <w:r w:rsidRPr="00602ED9">
        <w:rPr>
          <w:rFonts w:cs="Arial"/>
        </w:rPr>
        <w:t>l’Ours</w:t>
      </w:r>
      <w:proofErr w:type="spellEnd"/>
      <w:r w:rsidRPr="00602ED9">
        <w:rPr>
          <w:rFonts w:cs="Arial"/>
        </w:rPr>
        <w:t xml:space="preserve"> », le </w:t>
      </w:r>
      <w:proofErr w:type="spellStart"/>
      <w:r w:rsidRPr="00602ED9">
        <w:rPr>
          <w:rFonts w:cs="Arial"/>
        </w:rPr>
        <w:t>resort</w:t>
      </w:r>
      <w:proofErr w:type="spellEnd"/>
      <w:r w:rsidRPr="00602ED9">
        <w:rPr>
          <w:rFonts w:cs="Arial"/>
        </w:rPr>
        <w:t xml:space="preserve"> </w:t>
      </w:r>
      <w:proofErr w:type="spellStart"/>
      <w:r w:rsidRPr="00602ED9">
        <w:rPr>
          <w:rFonts w:cs="Arial"/>
        </w:rPr>
        <w:t>propose</w:t>
      </w:r>
      <w:proofErr w:type="spellEnd"/>
      <w:r w:rsidRPr="00602ED9">
        <w:rPr>
          <w:rFonts w:cs="Arial"/>
        </w:rPr>
        <w:t xml:space="preserve"> </w:t>
      </w:r>
      <w:proofErr w:type="spellStart"/>
      <w:r w:rsidRPr="00602ED9">
        <w:rPr>
          <w:rFonts w:cs="Arial"/>
        </w:rPr>
        <w:t>un</w:t>
      </w:r>
      <w:proofErr w:type="spellEnd"/>
      <w:r w:rsidRPr="00602ED9">
        <w:rPr>
          <w:rFonts w:cs="Arial"/>
        </w:rPr>
        <w:t xml:space="preserve"> </w:t>
      </w:r>
      <w:proofErr w:type="spellStart"/>
      <w:r w:rsidRPr="00602ED9">
        <w:rPr>
          <w:rFonts w:cs="Arial"/>
        </w:rPr>
        <w:t>divertissement</w:t>
      </w:r>
      <w:proofErr w:type="spellEnd"/>
      <w:r w:rsidRPr="00602ED9">
        <w:rPr>
          <w:rFonts w:cs="Arial"/>
        </w:rPr>
        <w:t xml:space="preserve"> immersif de jour comme de nuit. Les suites thématiques du Kingdom Hotel et le luxe </w:t>
      </w:r>
      <w:proofErr w:type="spellStart"/>
      <w:r w:rsidRPr="00602ED9">
        <w:rPr>
          <w:rFonts w:cs="Arial"/>
        </w:rPr>
        <w:t>ludique</w:t>
      </w:r>
      <w:proofErr w:type="spellEnd"/>
      <w:r w:rsidRPr="00602ED9">
        <w:rPr>
          <w:rFonts w:cs="Arial"/>
        </w:rPr>
        <w:t xml:space="preserve"> des Nickelodeon Hotels &amp; Resorts Antalya complètent une expérience où hébergement et divertissement ne font qu’un.</w:t>
      </w:r>
    </w:p>
    <w:p w14:paraId="2890D8B2" w14:textId="77777777" w:rsidR="00687F66" w:rsidRPr="00310D59" w:rsidRDefault="00687F66" w:rsidP="00602ED9">
      <w:pPr>
        <w:spacing w:after="120" w:line="360" w:lineRule="auto"/>
        <w:jc w:val="both"/>
        <w:rPr>
          <w:rFonts w:cs="Arial"/>
          <w:b/>
          <w:bCs/>
        </w:rPr>
      </w:pPr>
      <w:r w:rsidRPr="00310D59">
        <w:rPr>
          <w:rFonts w:cs="Arial"/>
          <w:b/>
          <w:bCs/>
        </w:rPr>
        <w:t xml:space="preserve">Le patrimoine en </w:t>
      </w:r>
      <w:proofErr w:type="spellStart"/>
      <w:r w:rsidRPr="00310D59">
        <w:rPr>
          <w:rFonts w:cs="Arial"/>
          <w:b/>
          <w:bCs/>
        </w:rPr>
        <w:t>mouvement</w:t>
      </w:r>
      <w:proofErr w:type="spellEnd"/>
      <w:r w:rsidRPr="00310D59">
        <w:rPr>
          <w:rFonts w:cs="Arial"/>
          <w:b/>
          <w:bCs/>
        </w:rPr>
        <w:t xml:space="preserve"> : </w:t>
      </w:r>
      <w:proofErr w:type="spellStart"/>
      <w:r w:rsidRPr="00310D59">
        <w:rPr>
          <w:rFonts w:cs="Arial"/>
          <w:b/>
          <w:bCs/>
        </w:rPr>
        <w:t>Dokumapark</w:t>
      </w:r>
      <w:proofErr w:type="spellEnd"/>
    </w:p>
    <w:p w14:paraId="57D5DCDC" w14:textId="77777777" w:rsidR="00687F66" w:rsidRPr="00602ED9" w:rsidRDefault="00687F66" w:rsidP="00602ED9">
      <w:pPr>
        <w:spacing w:after="120" w:line="360" w:lineRule="auto"/>
        <w:jc w:val="both"/>
        <w:rPr>
          <w:rFonts w:cs="Arial"/>
        </w:rPr>
      </w:pPr>
      <w:r w:rsidRPr="00602ED9">
        <w:rPr>
          <w:rFonts w:cs="Arial"/>
        </w:rPr>
        <w:t xml:space="preserve">Implanté sur le site d’une ancienne </w:t>
      </w:r>
      <w:proofErr w:type="spellStart"/>
      <w:r w:rsidRPr="00602ED9">
        <w:rPr>
          <w:rFonts w:cs="Arial"/>
        </w:rPr>
        <w:t>usine</w:t>
      </w:r>
      <w:proofErr w:type="spellEnd"/>
      <w:r w:rsidRPr="00602ED9">
        <w:rPr>
          <w:rFonts w:cs="Arial"/>
        </w:rPr>
        <w:t xml:space="preserve"> textile à Kepez, Antalya, </w:t>
      </w:r>
      <w:proofErr w:type="spellStart"/>
      <w:r w:rsidRPr="00602ED9">
        <w:rPr>
          <w:rFonts w:cs="Arial"/>
        </w:rPr>
        <w:t>Dokumapark</w:t>
      </w:r>
      <w:proofErr w:type="spellEnd"/>
      <w:r w:rsidRPr="00602ED9">
        <w:rPr>
          <w:rFonts w:cs="Arial"/>
        </w:rPr>
        <w:t xml:space="preserve"> </w:t>
      </w:r>
      <w:proofErr w:type="spellStart"/>
      <w:r w:rsidRPr="00602ED9">
        <w:rPr>
          <w:rFonts w:cs="Arial"/>
        </w:rPr>
        <w:t>propose</w:t>
      </w:r>
      <w:proofErr w:type="spellEnd"/>
      <w:r w:rsidRPr="00602ED9">
        <w:rPr>
          <w:rFonts w:cs="Arial"/>
        </w:rPr>
        <w:t xml:space="preserve"> une expérience culturelle fondée sur la mémoire plutôt que sur les manèges. Ce site réhabilité rassemble musées, espaces d’exposition, cafés et sentiers de promenade au sein d’un même campus. Parmi les temps forts figurent le Musée du Jouet à l’atmosphère nostalgique, un parc miniature en plein air de 10 000 mètres carrés présentant des monuments emblématiques de Türkiye à l’échelle 1:25, ainsi qu’un musée de l’automobile dédié aux véhicules classiques. Festivals et ateliers organisés toute </w:t>
      </w:r>
      <w:proofErr w:type="spellStart"/>
      <w:r w:rsidRPr="00602ED9">
        <w:rPr>
          <w:rFonts w:cs="Arial"/>
        </w:rPr>
        <w:t>l’année</w:t>
      </w:r>
      <w:proofErr w:type="spellEnd"/>
      <w:r w:rsidRPr="00602ED9">
        <w:rPr>
          <w:rFonts w:cs="Arial"/>
        </w:rPr>
        <w:t xml:space="preserve"> </w:t>
      </w:r>
      <w:proofErr w:type="spellStart"/>
      <w:r w:rsidRPr="00602ED9">
        <w:rPr>
          <w:rFonts w:cs="Arial"/>
        </w:rPr>
        <w:t>font</w:t>
      </w:r>
      <w:proofErr w:type="spellEnd"/>
      <w:r w:rsidRPr="00602ED9">
        <w:rPr>
          <w:rFonts w:cs="Arial"/>
        </w:rPr>
        <w:t xml:space="preserve"> de </w:t>
      </w:r>
      <w:proofErr w:type="spellStart"/>
      <w:r w:rsidRPr="00602ED9">
        <w:rPr>
          <w:rFonts w:cs="Arial"/>
        </w:rPr>
        <w:t>Dokumapark</w:t>
      </w:r>
      <w:proofErr w:type="spellEnd"/>
      <w:r w:rsidRPr="00602ED9">
        <w:rPr>
          <w:rFonts w:cs="Arial"/>
        </w:rPr>
        <w:t xml:space="preserve"> </w:t>
      </w:r>
      <w:proofErr w:type="spellStart"/>
      <w:r w:rsidRPr="00602ED9">
        <w:rPr>
          <w:rFonts w:cs="Arial"/>
        </w:rPr>
        <w:t>une</w:t>
      </w:r>
      <w:proofErr w:type="spellEnd"/>
      <w:r w:rsidRPr="00602ED9">
        <w:rPr>
          <w:rFonts w:cs="Arial"/>
        </w:rPr>
        <w:t xml:space="preserve"> </w:t>
      </w:r>
      <w:proofErr w:type="spellStart"/>
      <w:r w:rsidRPr="00602ED9">
        <w:rPr>
          <w:rFonts w:cs="Arial"/>
        </w:rPr>
        <w:t>parenthèse</w:t>
      </w:r>
      <w:proofErr w:type="spellEnd"/>
      <w:r w:rsidRPr="00602ED9">
        <w:rPr>
          <w:rFonts w:cs="Arial"/>
        </w:rPr>
        <w:t xml:space="preserve"> </w:t>
      </w:r>
      <w:proofErr w:type="spellStart"/>
      <w:r w:rsidRPr="00602ED9">
        <w:rPr>
          <w:rFonts w:cs="Arial"/>
        </w:rPr>
        <w:t>culturelle</w:t>
      </w:r>
      <w:proofErr w:type="spellEnd"/>
      <w:r w:rsidRPr="00602ED9">
        <w:rPr>
          <w:rFonts w:cs="Arial"/>
        </w:rPr>
        <w:t xml:space="preserve"> paisible entre deux journées à la plage.</w:t>
      </w:r>
    </w:p>
    <w:p w14:paraId="4286C69A" w14:textId="77777777" w:rsidR="00687F66" w:rsidRPr="00310D59" w:rsidRDefault="00687F66" w:rsidP="00602ED9">
      <w:pPr>
        <w:spacing w:after="120" w:line="360" w:lineRule="auto"/>
        <w:jc w:val="both"/>
        <w:rPr>
          <w:rFonts w:cs="Arial"/>
          <w:b/>
          <w:bCs/>
        </w:rPr>
      </w:pPr>
      <w:r w:rsidRPr="00310D59">
        <w:rPr>
          <w:rFonts w:cs="Arial"/>
          <w:b/>
          <w:bCs/>
        </w:rPr>
        <w:t>Sous la surface : Antalya Aquarium</w:t>
      </w:r>
    </w:p>
    <w:p w14:paraId="477DE440" w14:textId="77777777" w:rsidR="00687F66" w:rsidRPr="00602ED9" w:rsidRDefault="00687F66" w:rsidP="00602ED9">
      <w:pPr>
        <w:spacing w:after="120" w:line="360" w:lineRule="auto"/>
        <w:jc w:val="both"/>
        <w:rPr>
          <w:rFonts w:cs="Arial"/>
          <w:lang w:val="es-ES"/>
        </w:rPr>
      </w:pPr>
      <w:r w:rsidRPr="00602ED9">
        <w:rPr>
          <w:rFonts w:cs="Arial"/>
          <w:lang w:val="es-ES"/>
        </w:rPr>
        <w:t>À quelques pas de la plage de Konyaaltı, Antalya Aquarium compte parmi les plus grands complexes aquatiques au monde. Il abrite plus de 40 bassins thématiques et un tunnel spectaculaire de 131 mètres, où requins, raies et bancs de poissons évoluent au-dessus des visiteurs, donnant l’impression de marcher sur le fond marin. Le site comprend également le WildPark à l’ambiance tropicale, le Snow World &amp; Ice Museum aux températures polaires, un cinéma immersif Oceanride XD et un musée de cire. Avec ses cafés, boutiques et son attrait intérieur toute l’année, Antalya Aquarium offre une expérience enrichissante d’une demi-journée à deux pas de la Méditerranée.</w:t>
      </w:r>
    </w:p>
    <w:p w14:paraId="43AA5114" w14:textId="77777777" w:rsidR="00687F66" w:rsidRPr="00602ED9" w:rsidRDefault="00687F66" w:rsidP="00602ED9">
      <w:pPr>
        <w:spacing w:after="120" w:line="360" w:lineRule="auto"/>
        <w:jc w:val="both"/>
        <w:rPr>
          <w:rFonts w:cs="Arial"/>
          <w:b/>
          <w:bCs/>
          <w:lang w:val="es-ES"/>
        </w:rPr>
      </w:pPr>
      <w:r w:rsidRPr="00602ED9">
        <w:rPr>
          <w:rFonts w:cs="Arial"/>
          <w:b/>
          <w:bCs/>
          <w:lang w:val="es-ES"/>
        </w:rPr>
        <w:t>Sensations sur terre et sur l’eau : Macera Ormanı, Aktur Lunapark et Hip-Notics</w:t>
      </w:r>
    </w:p>
    <w:p w14:paraId="77F54055" w14:textId="77777777" w:rsidR="00687F66" w:rsidRPr="00602ED9" w:rsidRDefault="00687F66" w:rsidP="00602ED9">
      <w:pPr>
        <w:spacing w:after="120" w:line="360" w:lineRule="auto"/>
        <w:jc w:val="both"/>
        <w:rPr>
          <w:rFonts w:cs="Arial"/>
          <w:lang w:val="es-ES"/>
        </w:rPr>
      </w:pPr>
      <w:r w:rsidRPr="00602ED9">
        <w:rPr>
          <w:rFonts w:cs="Arial"/>
          <w:lang w:val="es-ES"/>
        </w:rPr>
        <w:t>Pour les amateurs d’aventure en plein air, Kepez Macera Ormanı propose des parcours de cordes, tyroliennes, structures d’escalade, paintball et sentiers d’aventure au cœur de collines couvertes de pins, avec des passerelles offrant de superbes vues sur la ville. À Konyaaltı, Aktur Lunapark fait revivre l’ambiance des fêtes foraines traditionnelles avec montagnes russes, gondoles, maison hantée, attractions pour enfants et jeux de carnaval. Particulièrement animé en soirée, le parc s’illumine de musique et d’une grande roue emblématique. À environ 30 minutes de l’aéroport international d’Antalya, le Hip-Notics Cable Ski Park propose toute l’année un terrain de jeu nautique sur trois lacs artificiels alimentés par les eaux de montagne. Son câble principal de 730 mètres, son système à cinq pylônes et son installation à deux tours pour figures avancées s’adressent aussi bien aux débutants qu’aux wakeboarders confirmés.</w:t>
      </w:r>
    </w:p>
    <w:p w14:paraId="16B1F571" w14:textId="77777777" w:rsidR="00687F66" w:rsidRPr="00602ED9" w:rsidRDefault="00687F66" w:rsidP="00602ED9">
      <w:pPr>
        <w:spacing w:after="120" w:line="360" w:lineRule="auto"/>
        <w:jc w:val="both"/>
        <w:rPr>
          <w:rFonts w:cs="Arial"/>
          <w:b/>
          <w:bCs/>
          <w:lang w:val="en-US"/>
        </w:rPr>
      </w:pPr>
      <w:r w:rsidRPr="00602ED9">
        <w:rPr>
          <w:rFonts w:cs="Arial"/>
          <w:b/>
          <w:bCs/>
          <w:lang w:val="en-US"/>
        </w:rPr>
        <w:t xml:space="preserve">Une </w:t>
      </w:r>
      <w:proofErr w:type="spellStart"/>
      <w:r w:rsidRPr="00602ED9">
        <w:rPr>
          <w:rFonts w:cs="Arial"/>
          <w:b/>
          <w:bCs/>
          <w:lang w:val="en-US"/>
        </w:rPr>
        <w:t>parenthèse</w:t>
      </w:r>
      <w:proofErr w:type="spellEnd"/>
      <w:r w:rsidRPr="00602ED9">
        <w:rPr>
          <w:rFonts w:cs="Arial"/>
          <w:b/>
          <w:bCs/>
          <w:lang w:val="en-US"/>
        </w:rPr>
        <w:t xml:space="preserve"> </w:t>
      </w:r>
      <w:proofErr w:type="spellStart"/>
      <w:proofErr w:type="gramStart"/>
      <w:r w:rsidRPr="00602ED9">
        <w:rPr>
          <w:rFonts w:cs="Arial"/>
          <w:b/>
          <w:bCs/>
          <w:lang w:val="en-US"/>
        </w:rPr>
        <w:t>tropicale</w:t>
      </w:r>
      <w:proofErr w:type="spellEnd"/>
      <w:r w:rsidRPr="00602ED9">
        <w:rPr>
          <w:rFonts w:cs="Arial"/>
          <w:b/>
          <w:bCs/>
          <w:lang w:val="en-US"/>
        </w:rPr>
        <w:t xml:space="preserve"> :</w:t>
      </w:r>
      <w:proofErr w:type="gramEnd"/>
      <w:r w:rsidRPr="00602ED9">
        <w:rPr>
          <w:rFonts w:cs="Arial"/>
          <w:b/>
          <w:bCs/>
          <w:lang w:val="en-US"/>
        </w:rPr>
        <w:t xml:space="preserve"> Butterfly World Antalya</w:t>
      </w:r>
    </w:p>
    <w:p w14:paraId="4421AD91" w14:textId="77777777" w:rsidR="00687F66" w:rsidRPr="00602ED9" w:rsidRDefault="00687F66" w:rsidP="00602ED9">
      <w:pPr>
        <w:spacing w:after="120" w:line="360" w:lineRule="auto"/>
        <w:jc w:val="both"/>
        <w:rPr>
          <w:rFonts w:cs="Arial"/>
          <w:lang w:val="es-ES"/>
        </w:rPr>
      </w:pPr>
      <w:proofErr w:type="spellStart"/>
      <w:r w:rsidRPr="00602ED9">
        <w:rPr>
          <w:rFonts w:cs="Arial"/>
          <w:lang w:val="en-US"/>
        </w:rPr>
        <w:t>Prévue</w:t>
      </w:r>
      <w:proofErr w:type="spellEnd"/>
      <w:r w:rsidRPr="00602ED9">
        <w:rPr>
          <w:rFonts w:cs="Arial"/>
          <w:lang w:val="en-US"/>
        </w:rPr>
        <w:t xml:space="preserve"> pour </w:t>
      </w:r>
      <w:proofErr w:type="spellStart"/>
      <w:r w:rsidRPr="00602ED9">
        <w:rPr>
          <w:rFonts w:cs="Arial"/>
          <w:lang w:val="en-US"/>
        </w:rPr>
        <w:t>une</w:t>
      </w:r>
      <w:proofErr w:type="spellEnd"/>
      <w:r w:rsidRPr="00602ED9">
        <w:rPr>
          <w:rFonts w:cs="Arial"/>
          <w:lang w:val="en-US"/>
        </w:rPr>
        <w:t xml:space="preserve"> </w:t>
      </w:r>
      <w:proofErr w:type="spellStart"/>
      <w:r w:rsidRPr="00602ED9">
        <w:rPr>
          <w:rFonts w:cs="Arial"/>
          <w:lang w:val="en-US"/>
        </w:rPr>
        <w:t>ouverture</w:t>
      </w:r>
      <w:proofErr w:type="spellEnd"/>
      <w:r w:rsidRPr="00602ED9">
        <w:rPr>
          <w:rFonts w:cs="Arial"/>
          <w:lang w:val="en-US"/>
        </w:rPr>
        <w:t xml:space="preserve"> </w:t>
      </w:r>
      <w:proofErr w:type="spellStart"/>
      <w:r w:rsidRPr="00602ED9">
        <w:rPr>
          <w:rFonts w:cs="Arial"/>
          <w:lang w:val="en-US"/>
        </w:rPr>
        <w:t>en</w:t>
      </w:r>
      <w:proofErr w:type="spellEnd"/>
      <w:r w:rsidRPr="00602ED9">
        <w:rPr>
          <w:rFonts w:cs="Arial"/>
          <w:lang w:val="en-US"/>
        </w:rPr>
        <w:t xml:space="preserve"> </w:t>
      </w:r>
      <w:proofErr w:type="spellStart"/>
      <w:r w:rsidRPr="00602ED9">
        <w:rPr>
          <w:rFonts w:cs="Arial"/>
          <w:lang w:val="en-US"/>
        </w:rPr>
        <w:t>février</w:t>
      </w:r>
      <w:proofErr w:type="spellEnd"/>
      <w:r w:rsidRPr="00602ED9">
        <w:rPr>
          <w:rFonts w:cs="Arial"/>
          <w:lang w:val="en-US"/>
        </w:rPr>
        <w:t xml:space="preserve"> 2026, Butterfly World Antalya </w:t>
      </w:r>
      <w:proofErr w:type="spellStart"/>
      <w:r w:rsidRPr="00602ED9">
        <w:rPr>
          <w:rFonts w:cs="Arial"/>
          <w:lang w:val="en-US"/>
        </w:rPr>
        <w:t>offrira</w:t>
      </w:r>
      <w:proofErr w:type="spellEnd"/>
      <w:r w:rsidRPr="00602ED9">
        <w:rPr>
          <w:rFonts w:cs="Arial"/>
          <w:lang w:val="en-US"/>
        </w:rPr>
        <w:t xml:space="preserve"> un </w:t>
      </w:r>
      <w:proofErr w:type="spellStart"/>
      <w:r w:rsidRPr="00602ED9">
        <w:rPr>
          <w:rFonts w:cs="Arial"/>
          <w:lang w:val="en-US"/>
        </w:rPr>
        <w:t>sanctuaire</w:t>
      </w:r>
      <w:proofErr w:type="spellEnd"/>
      <w:r w:rsidRPr="00602ED9">
        <w:rPr>
          <w:rFonts w:cs="Arial"/>
          <w:lang w:val="en-US"/>
        </w:rPr>
        <w:t xml:space="preserve"> tropical </w:t>
      </w:r>
      <w:proofErr w:type="spellStart"/>
      <w:r w:rsidRPr="00602ED9">
        <w:rPr>
          <w:rFonts w:cs="Arial"/>
          <w:lang w:val="en-US"/>
        </w:rPr>
        <w:t>apaisant</w:t>
      </w:r>
      <w:proofErr w:type="spellEnd"/>
      <w:r w:rsidRPr="00602ED9">
        <w:rPr>
          <w:rFonts w:cs="Arial"/>
          <w:lang w:val="en-US"/>
        </w:rPr>
        <w:t xml:space="preserve"> sur près de 10 000 </w:t>
      </w:r>
      <w:proofErr w:type="spellStart"/>
      <w:r w:rsidRPr="00602ED9">
        <w:rPr>
          <w:rFonts w:cs="Arial"/>
          <w:lang w:val="en-US"/>
        </w:rPr>
        <w:t>mètres</w:t>
      </w:r>
      <w:proofErr w:type="spellEnd"/>
      <w:r w:rsidRPr="00602ED9">
        <w:rPr>
          <w:rFonts w:cs="Arial"/>
          <w:lang w:val="en-US"/>
        </w:rPr>
        <w:t xml:space="preserve"> </w:t>
      </w:r>
      <w:proofErr w:type="spellStart"/>
      <w:r w:rsidRPr="00602ED9">
        <w:rPr>
          <w:rFonts w:cs="Arial"/>
          <w:lang w:val="en-US"/>
        </w:rPr>
        <w:t>carrés</w:t>
      </w:r>
      <w:proofErr w:type="spellEnd"/>
      <w:r w:rsidRPr="00602ED9">
        <w:rPr>
          <w:rFonts w:cs="Arial"/>
          <w:lang w:val="en-US"/>
        </w:rPr>
        <w:t xml:space="preserve">. Des </w:t>
      </w:r>
      <w:proofErr w:type="spellStart"/>
      <w:r w:rsidRPr="00602ED9">
        <w:rPr>
          <w:rFonts w:cs="Arial"/>
          <w:lang w:val="en-US"/>
        </w:rPr>
        <w:t>milliers</w:t>
      </w:r>
      <w:proofErr w:type="spellEnd"/>
      <w:r w:rsidRPr="00602ED9">
        <w:rPr>
          <w:rFonts w:cs="Arial"/>
          <w:lang w:val="en-US"/>
        </w:rPr>
        <w:t xml:space="preserve"> de papillons </w:t>
      </w:r>
      <w:proofErr w:type="spellStart"/>
      <w:r w:rsidRPr="00602ED9">
        <w:rPr>
          <w:rFonts w:cs="Arial"/>
          <w:lang w:val="en-US"/>
        </w:rPr>
        <w:t>évolueront</w:t>
      </w:r>
      <w:proofErr w:type="spellEnd"/>
      <w:r w:rsidRPr="00602ED9">
        <w:rPr>
          <w:rFonts w:cs="Arial"/>
          <w:lang w:val="en-US"/>
        </w:rPr>
        <w:t xml:space="preserve"> </w:t>
      </w:r>
      <w:proofErr w:type="spellStart"/>
      <w:r w:rsidRPr="00602ED9">
        <w:rPr>
          <w:rFonts w:cs="Arial"/>
          <w:lang w:val="en-US"/>
        </w:rPr>
        <w:t>librement</w:t>
      </w:r>
      <w:proofErr w:type="spellEnd"/>
      <w:r w:rsidRPr="00602ED9">
        <w:rPr>
          <w:rFonts w:cs="Arial"/>
          <w:lang w:val="en-US"/>
        </w:rPr>
        <w:t xml:space="preserve"> </w:t>
      </w:r>
      <w:proofErr w:type="spellStart"/>
      <w:r w:rsidRPr="00602ED9">
        <w:rPr>
          <w:rFonts w:cs="Arial"/>
          <w:lang w:val="en-US"/>
        </w:rPr>
        <w:t>parmi</w:t>
      </w:r>
      <w:proofErr w:type="spellEnd"/>
      <w:r w:rsidRPr="00602ED9">
        <w:rPr>
          <w:rFonts w:cs="Arial"/>
          <w:lang w:val="en-US"/>
        </w:rPr>
        <w:t xml:space="preserve"> </w:t>
      </w:r>
      <w:proofErr w:type="spellStart"/>
      <w:r w:rsidRPr="00602ED9">
        <w:rPr>
          <w:rFonts w:cs="Arial"/>
          <w:lang w:val="en-US"/>
        </w:rPr>
        <w:t>une</w:t>
      </w:r>
      <w:proofErr w:type="spellEnd"/>
      <w:r w:rsidRPr="00602ED9">
        <w:rPr>
          <w:rFonts w:cs="Arial"/>
          <w:lang w:val="en-US"/>
        </w:rPr>
        <w:t xml:space="preserve"> </w:t>
      </w:r>
      <w:proofErr w:type="spellStart"/>
      <w:r w:rsidRPr="00602ED9">
        <w:rPr>
          <w:rFonts w:cs="Arial"/>
          <w:lang w:val="en-US"/>
        </w:rPr>
        <w:t>végétation</w:t>
      </w:r>
      <w:proofErr w:type="spellEnd"/>
      <w:r w:rsidRPr="00602ED9">
        <w:rPr>
          <w:rFonts w:cs="Arial"/>
          <w:lang w:val="en-US"/>
        </w:rPr>
        <w:t xml:space="preserve"> </w:t>
      </w:r>
      <w:proofErr w:type="spellStart"/>
      <w:r w:rsidRPr="00602ED9">
        <w:rPr>
          <w:rFonts w:cs="Arial"/>
          <w:lang w:val="en-US"/>
        </w:rPr>
        <w:t>luxuriante</w:t>
      </w:r>
      <w:proofErr w:type="spellEnd"/>
      <w:r w:rsidRPr="00602ED9">
        <w:rPr>
          <w:rFonts w:cs="Arial"/>
          <w:lang w:val="en-US"/>
        </w:rPr>
        <w:t xml:space="preserve">, des cascades et des </w:t>
      </w:r>
      <w:proofErr w:type="spellStart"/>
      <w:r w:rsidRPr="00602ED9">
        <w:rPr>
          <w:rFonts w:cs="Arial"/>
          <w:lang w:val="en-US"/>
        </w:rPr>
        <w:t>bassins</w:t>
      </w:r>
      <w:proofErr w:type="spellEnd"/>
      <w:r w:rsidRPr="00602ED9">
        <w:rPr>
          <w:rFonts w:cs="Arial"/>
          <w:lang w:val="en-US"/>
        </w:rPr>
        <w:t xml:space="preserve">, sous </w:t>
      </w:r>
      <w:proofErr w:type="spellStart"/>
      <w:r w:rsidRPr="00602ED9">
        <w:rPr>
          <w:rFonts w:cs="Arial"/>
          <w:lang w:val="en-US"/>
        </w:rPr>
        <w:t>une</w:t>
      </w:r>
      <w:proofErr w:type="spellEnd"/>
      <w:r w:rsidRPr="00602ED9">
        <w:rPr>
          <w:rFonts w:cs="Arial"/>
          <w:lang w:val="en-US"/>
        </w:rPr>
        <w:t xml:space="preserve"> </w:t>
      </w:r>
      <w:proofErr w:type="spellStart"/>
      <w:r w:rsidRPr="00602ED9">
        <w:rPr>
          <w:rFonts w:cs="Arial"/>
          <w:lang w:val="en-US"/>
        </w:rPr>
        <w:t>vaste</w:t>
      </w:r>
      <w:proofErr w:type="spellEnd"/>
      <w:r w:rsidRPr="00602ED9">
        <w:rPr>
          <w:rFonts w:cs="Arial"/>
          <w:lang w:val="en-US"/>
        </w:rPr>
        <w:t xml:space="preserve"> structure de verre. </w:t>
      </w:r>
      <w:r w:rsidRPr="00602ED9">
        <w:rPr>
          <w:rFonts w:cs="Arial"/>
          <w:lang w:val="es-ES"/>
        </w:rPr>
        <w:t>Les visiteurs traverseront un espace inspiré de la forêt tropicale, agrémenté de bassins de carpes koï et de papillons en vol libre. Le site comprendra également un jardin d’oiseaux, des zones botaniques, des ateliers pour enfants et un amphithéâtre en plein air dédié à l’éducation environnementale et aux événements saisonniers. Axée sur la biodiversité, Butterfly World promet une escapade douce et éducative au cœur d’Antalya.</w:t>
      </w:r>
    </w:p>
    <w:p w14:paraId="5B0C7262" w14:textId="77777777" w:rsidR="00687F66" w:rsidRPr="00602ED9" w:rsidRDefault="00687F66" w:rsidP="00602ED9">
      <w:pPr>
        <w:spacing w:after="120" w:line="360" w:lineRule="auto"/>
        <w:jc w:val="both"/>
        <w:rPr>
          <w:rFonts w:cs="Arial"/>
          <w:b/>
          <w:bCs/>
          <w:lang w:val="es-ES"/>
        </w:rPr>
      </w:pPr>
      <w:r w:rsidRPr="00602ED9">
        <w:rPr>
          <w:rFonts w:cs="Arial"/>
          <w:b/>
          <w:bCs/>
          <w:lang w:val="es-ES"/>
        </w:rPr>
        <w:t>Ailes, vagues et imagination</w:t>
      </w:r>
    </w:p>
    <w:p w14:paraId="078D0A39" w14:textId="77777777" w:rsidR="00687F66" w:rsidRPr="00602ED9" w:rsidRDefault="00687F66" w:rsidP="00602ED9">
      <w:pPr>
        <w:spacing w:after="120" w:line="360" w:lineRule="auto"/>
        <w:jc w:val="both"/>
        <w:rPr>
          <w:rFonts w:cs="Arial"/>
          <w:lang w:val="es-ES"/>
        </w:rPr>
      </w:pPr>
      <w:r w:rsidRPr="00602ED9">
        <w:rPr>
          <w:rFonts w:cs="Arial"/>
          <w:lang w:val="es-ES"/>
        </w:rPr>
        <w:t>En 2026, Antalya confirme qu’elle est bien plus qu’une destination estivale. La ville offre aux familles des expériences inoubliables tout au long de l’année, des vacances d’hiver aux congés de printemps et au-delà. Antalya est un lieu où la créativité s’épanouit, où les traditions évoluent et où divertissement et nature coexistent sous la douce lumière méditerranéenne, en toute saison.</w:t>
      </w:r>
    </w:p>
    <w:p w14:paraId="4C94EF2C" w14:textId="77777777" w:rsidR="00687F66" w:rsidRPr="00602ED9" w:rsidRDefault="00687F66" w:rsidP="00687F66">
      <w:pPr>
        <w:spacing w:line="360" w:lineRule="auto"/>
        <w:jc w:val="both"/>
        <w:rPr>
          <w:rFonts w:cs="Arial"/>
          <w:lang w:val="fr-CH"/>
        </w:rPr>
      </w:pPr>
    </w:p>
    <w:p w14:paraId="2156AD06" w14:textId="757B82C6" w:rsidR="00687F66" w:rsidRPr="000167C2" w:rsidRDefault="00687F66" w:rsidP="00602ED9">
      <w:pPr>
        <w:spacing w:after="120" w:line="360" w:lineRule="auto"/>
        <w:jc w:val="both"/>
        <w:rPr>
          <w:rFonts w:cs="Arial"/>
          <w:lang w:val="fr-CH"/>
        </w:rPr>
      </w:pPr>
      <w:r w:rsidRPr="00602ED9">
        <w:rPr>
          <w:rFonts w:eastAsia="Times New Roman" w:cs="Arial"/>
          <w:lang w:val="fr-CH"/>
        </w:rPr>
        <w:t xml:space="preserve">Vous trouverez </w:t>
      </w:r>
      <w:hyperlink r:id="rId8" w:history="1">
        <w:r w:rsidRPr="00602ED9">
          <w:rPr>
            <w:rStyle w:val="Hyperlink"/>
            <w:rFonts w:ascii="Times New Roman" w:eastAsia="Times New Roman" w:hAnsi="Times New Roman" w:cs="Arial"/>
            <w:b/>
            <w:bCs/>
            <w:sz w:val="24"/>
            <w:szCs w:val="24"/>
            <w:lang w:val="fr-CH"/>
          </w:rPr>
          <w:t>ici</w:t>
        </w:r>
      </w:hyperlink>
      <w:r w:rsidRPr="00602ED9">
        <w:rPr>
          <w:rFonts w:eastAsia="Times New Roman" w:cs="Arial"/>
          <w:lang w:val="fr-CH"/>
        </w:rPr>
        <w:t xml:space="preserve"> des images. Images © </w:t>
      </w:r>
      <w:proofErr w:type="spellStart"/>
      <w:r w:rsidRPr="00602ED9">
        <w:rPr>
          <w:rFonts w:eastAsia="Times New Roman" w:cs="Arial"/>
          <w:lang w:val="fr-CH"/>
        </w:rPr>
        <w:t>GoTürkiye</w:t>
      </w:r>
      <w:proofErr w:type="spellEnd"/>
      <w:r w:rsidRPr="00602ED9">
        <w:rPr>
          <w:rFonts w:eastAsia="Times New Roman" w:cs="Arial"/>
          <w:lang w:val="fr-CH"/>
        </w:rPr>
        <w:t>.</w:t>
      </w:r>
    </w:p>
    <w:bookmarkEnd w:id="1"/>
    <w:p w14:paraId="0EBE10E5" w14:textId="77777777" w:rsidR="00051E8F" w:rsidRPr="00602ED9" w:rsidRDefault="00051E8F" w:rsidP="00602ED9">
      <w:pPr>
        <w:pStyle w:val="KeinLeerraum"/>
        <w:spacing w:after="120" w:line="360" w:lineRule="auto"/>
        <w:jc w:val="both"/>
        <w:rPr>
          <w:rFonts w:ascii="Arial" w:eastAsiaTheme="minorHAnsi" w:hAnsi="Arial" w:cs="Arial"/>
          <w:b/>
          <w:bCs/>
          <w:sz w:val="22"/>
          <w:szCs w:val="22"/>
          <w:lang w:val="fr-CH"/>
        </w:rPr>
      </w:pPr>
      <w:r w:rsidRPr="00602ED9">
        <w:rPr>
          <w:rFonts w:ascii="Arial" w:eastAsiaTheme="minorHAnsi" w:hAnsi="Arial" w:cs="Arial"/>
          <w:b/>
          <w:bCs/>
          <w:sz w:val="22"/>
          <w:szCs w:val="22"/>
          <w:lang w:val="fr-CH"/>
        </w:rPr>
        <w:t xml:space="preserve">Social Media </w:t>
      </w:r>
    </w:p>
    <w:p w14:paraId="40CE8B1E" w14:textId="54D3E816" w:rsidR="003A0B53" w:rsidRPr="00602ED9" w:rsidRDefault="00C65B10" w:rsidP="003A0B53">
      <w:pPr>
        <w:pStyle w:val="KeinLeerraum"/>
        <w:spacing w:after="120" w:line="300" w:lineRule="exact"/>
        <w:jc w:val="both"/>
        <w:rPr>
          <w:rFonts w:ascii="Arial" w:hAnsi="Arial" w:cs="Arial"/>
          <w:sz w:val="22"/>
          <w:szCs w:val="22"/>
          <w:lang w:val="fr-CH"/>
        </w:rPr>
      </w:pPr>
      <w:r w:rsidRPr="00602ED9">
        <w:rPr>
          <w:rFonts w:ascii="Arial" w:hAnsi="Arial" w:cs="Arial"/>
          <w:sz w:val="22"/>
          <w:szCs w:val="22"/>
          <w:lang w:val="fr-CH"/>
        </w:rPr>
        <w:t xml:space="preserve">Site </w:t>
      </w:r>
      <w:proofErr w:type="gramStart"/>
      <w:r w:rsidRPr="00602ED9">
        <w:rPr>
          <w:rFonts w:ascii="Arial" w:hAnsi="Arial" w:cs="Arial"/>
          <w:sz w:val="22"/>
          <w:szCs w:val="22"/>
          <w:lang w:val="fr-CH"/>
        </w:rPr>
        <w:t>web</w:t>
      </w:r>
      <w:r w:rsidR="003A0B53" w:rsidRPr="00602ED9">
        <w:rPr>
          <w:rFonts w:ascii="Arial" w:hAnsi="Arial" w:cs="Arial"/>
          <w:sz w:val="22"/>
          <w:szCs w:val="22"/>
          <w:lang w:val="fr-CH"/>
        </w:rPr>
        <w:t>:</w:t>
      </w:r>
      <w:proofErr w:type="gramEnd"/>
      <w:r w:rsidR="003A0B53" w:rsidRPr="00602ED9">
        <w:rPr>
          <w:rFonts w:ascii="Arial" w:hAnsi="Arial" w:cs="Arial"/>
          <w:sz w:val="22"/>
          <w:szCs w:val="22"/>
          <w:lang w:val="fr-CH"/>
        </w:rPr>
        <w:t xml:space="preserve"> </w:t>
      </w:r>
      <w:hyperlink r:id="rId9" w:history="1">
        <w:r w:rsidR="003A0B53" w:rsidRPr="00602ED9">
          <w:rPr>
            <w:rStyle w:val="Hyperlink"/>
            <w:rFonts w:ascii="Arial" w:hAnsi="Arial" w:cs="Arial"/>
            <w:sz w:val="22"/>
            <w:szCs w:val="22"/>
            <w:lang w:val="fr-CH"/>
          </w:rPr>
          <w:t>goturkiye.com/</w:t>
        </w:r>
      </w:hyperlink>
      <w:r w:rsidR="003A0B53" w:rsidRPr="00602ED9">
        <w:rPr>
          <w:rFonts w:ascii="Arial" w:hAnsi="Arial" w:cs="Arial"/>
          <w:sz w:val="22"/>
          <w:szCs w:val="22"/>
          <w:lang w:val="fr-CH"/>
        </w:rPr>
        <w:t xml:space="preserve"> </w:t>
      </w:r>
    </w:p>
    <w:p w14:paraId="4EBBC9A6" w14:textId="77777777" w:rsidR="003A0B53" w:rsidRPr="00602ED9" w:rsidRDefault="003A0B53" w:rsidP="003A0B53">
      <w:pPr>
        <w:pStyle w:val="KeinLeerraum"/>
        <w:spacing w:after="120" w:line="300" w:lineRule="exact"/>
        <w:jc w:val="both"/>
        <w:rPr>
          <w:rFonts w:ascii="Arial" w:hAnsi="Arial" w:cs="Arial"/>
          <w:sz w:val="22"/>
          <w:szCs w:val="22"/>
          <w:lang w:val="fr-CH"/>
        </w:rPr>
      </w:pPr>
      <w:proofErr w:type="gramStart"/>
      <w:r w:rsidRPr="00602ED9">
        <w:rPr>
          <w:rFonts w:ascii="Arial" w:hAnsi="Arial" w:cs="Arial"/>
          <w:sz w:val="22"/>
          <w:szCs w:val="22"/>
          <w:lang w:val="fr-CH"/>
        </w:rPr>
        <w:t>Facebook:</w:t>
      </w:r>
      <w:proofErr w:type="gramEnd"/>
      <w:r w:rsidRPr="00602ED9">
        <w:rPr>
          <w:rFonts w:ascii="Arial" w:hAnsi="Arial" w:cs="Arial"/>
          <w:sz w:val="22"/>
          <w:szCs w:val="22"/>
          <w:lang w:val="fr-CH"/>
        </w:rPr>
        <w:t xml:space="preserve"> </w:t>
      </w:r>
      <w:hyperlink r:id="rId10" w:history="1">
        <w:r w:rsidRPr="00602ED9">
          <w:rPr>
            <w:rStyle w:val="Hyperlink"/>
            <w:rFonts w:ascii="Arial" w:hAnsi="Arial" w:cs="Arial"/>
            <w:sz w:val="22"/>
            <w:szCs w:val="22"/>
            <w:lang w:val="fr-CH"/>
          </w:rPr>
          <w:t>www.facebook.com/tuerkeitourismusCH</w:t>
        </w:r>
      </w:hyperlink>
      <w:r w:rsidRPr="00602ED9">
        <w:rPr>
          <w:rFonts w:ascii="Arial" w:hAnsi="Arial" w:cs="Arial"/>
          <w:sz w:val="22"/>
          <w:szCs w:val="22"/>
          <w:lang w:val="fr-CH"/>
        </w:rPr>
        <w:t xml:space="preserve"> </w:t>
      </w:r>
    </w:p>
    <w:p w14:paraId="1533D7A6" w14:textId="77777777" w:rsidR="003A0B53" w:rsidRPr="00602ED9" w:rsidRDefault="003A0B53" w:rsidP="003A0B53">
      <w:pPr>
        <w:pStyle w:val="KeinLeerraum"/>
        <w:spacing w:after="120" w:line="300" w:lineRule="exact"/>
        <w:jc w:val="both"/>
        <w:rPr>
          <w:rFonts w:ascii="Arial" w:hAnsi="Arial" w:cs="Arial"/>
          <w:sz w:val="22"/>
          <w:szCs w:val="22"/>
          <w:lang w:val="fr-CH"/>
        </w:rPr>
      </w:pPr>
      <w:proofErr w:type="gramStart"/>
      <w:r w:rsidRPr="00602ED9">
        <w:rPr>
          <w:rFonts w:ascii="Arial" w:hAnsi="Arial" w:cs="Arial"/>
          <w:sz w:val="22"/>
          <w:szCs w:val="22"/>
          <w:lang w:val="fr-CH"/>
        </w:rPr>
        <w:t>Instagram:</w:t>
      </w:r>
      <w:proofErr w:type="gramEnd"/>
      <w:r w:rsidRPr="00602ED9">
        <w:rPr>
          <w:rFonts w:ascii="Arial" w:hAnsi="Arial" w:cs="Arial"/>
          <w:sz w:val="22"/>
          <w:szCs w:val="22"/>
          <w:lang w:val="fr-CH"/>
        </w:rPr>
        <w:t xml:space="preserve"> </w:t>
      </w:r>
      <w:hyperlink r:id="rId11" w:history="1">
        <w:r w:rsidRPr="00602ED9">
          <w:rPr>
            <w:rStyle w:val="Hyperlink"/>
            <w:rFonts w:ascii="Arial" w:hAnsi="Arial" w:cs="Arial"/>
            <w:sz w:val="22"/>
            <w:szCs w:val="22"/>
            <w:lang w:val="fr-CH"/>
          </w:rPr>
          <w:t>www.instagram.com/tuerkeitourismus/</w:t>
        </w:r>
      </w:hyperlink>
      <w:r w:rsidRPr="00602ED9">
        <w:rPr>
          <w:rFonts w:ascii="Arial" w:hAnsi="Arial" w:cs="Arial"/>
          <w:sz w:val="22"/>
          <w:szCs w:val="22"/>
          <w:lang w:val="fr-CH"/>
        </w:rPr>
        <w:t xml:space="preserve"> </w:t>
      </w:r>
    </w:p>
    <w:p w14:paraId="00E4B5D4" w14:textId="77777777" w:rsidR="003A0B53" w:rsidRPr="00602ED9" w:rsidRDefault="003A0B53" w:rsidP="003A0B53">
      <w:pPr>
        <w:pStyle w:val="KeinLeerraum"/>
        <w:spacing w:after="120" w:line="300" w:lineRule="exact"/>
        <w:jc w:val="both"/>
        <w:rPr>
          <w:rFonts w:ascii="Arial" w:hAnsi="Arial" w:cs="Arial"/>
          <w:sz w:val="22"/>
          <w:szCs w:val="22"/>
          <w:lang w:val="fr-CH"/>
        </w:rPr>
      </w:pPr>
      <w:proofErr w:type="gramStart"/>
      <w:r w:rsidRPr="00602ED9">
        <w:rPr>
          <w:rFonts w:ascii="Arial" w:hAnsi="Arial" w:cs="Arial"/>
          <w:sz w:val="22"/>
          <w:szCs w:val="22"/>
          <w:lang w:val="fr-CH"/>
        </w:rPr>
        <w:t>Twitter:</w:t>
      </w:r>
      <w:proofErr w:type="gramEnd"/>
      <w:r w:rsidRPr="00602ED9">
        <w:rPr>
          <w:rFonts w:ascii="Arial" w:hAnsi="Arial" w:cs="Arial"/>
          <w:sz w:val="22"/>
          <w:szCs w:val="22"/>
          <w:lang w:val="fr-CH"/>
        </w:rPr>
        <w:t xml:space="preserve"> </w:t>
      </w:r>
      <w:hyperlink r:id="rId12" w:history="1">
        <w:r w:rsidRPr="00602ED9">
          <w:rPr>
            <w:rStyle w:val="Hyperlink"/>
            <w:rFonts w:ascii="Arial" w:hAnsi="Arial" w:cs="Arial"/>
            <w:sz w:val="22"/>
            <w:szCs w:val="22"/>
            <w:lang w:val="fr-CH"/>
          </w:rPr>
          <w:t>twitter.com/</w:t>
        </w:r>
        <w:proofErr w:type="spellStart"/>
        <w:r w:rsidRPr="00602ED9">
          <w:rPr>
            <w:rStyle w:val="Hyperlink"/>
            <w:rFonts w:ascii="Arial" w:hAnsi="Arial" w:cs="Arial"/>
            <w:sz w:val="22"/>
            <w:szCs w:val="22"/>
            <w:lang w:val="fr-CH"/>
          </w:rPr>
          <w:t>goturkiye</w:t>
        </w:r>
        <w:proofErr w:type="spellEnd"/>
      </w:hyperlink>
      <w:r w:rsidRPr="00602ED9">
        <w:rPr>
          <w:rFonts w:ascii="Arial" w:hAnsi="Arial" w:cs="Arial"/>
          <w:sz w:val="22"/>
          <w:szCs w:val="22"/>
          <w:lang w:val="fr-CH"/>
        </w:rPr>
        <w:t xml:space="preserve"> </w:t>
      </w:r>
    </w:p>
    <w:p w14:paraId="6120342B" w14:textId="77777777" w:rsidR="003A0B53" w:rsidRPr="00602ED9" w:rsidRDefault="003A0B53" w:rsidP="003A0B53">
      <w:pPr>
        <w:pStyle w:val="KeinLeerraum"/>
        <w:spacing w:after="120" w:line="300" w:lineRule="exact"/>
        <w:jc w:val="both"/>
        <w:rPr>
          <w:rFonts w:ascii="Arial" w:hAnsi="Arial" w:cs="Arial"/>
          <w:sz w:val="22"/>
          <w:szCs w:val="22"/>
          <w:lang w:val="fr-CH"/>
        </w:rPr>
      </w:pPr>
      <w:proofErr w:type="gramStart"/>
      <w:r w:rsidRPr="00602ED9">
        <w:rPr>
          <w:rFonts w:ascii="Arial" w:hAnsi="Arial" w:cs="Arial"/>
          <w:sz w:val="22"/>
          <w:szCs w:val="22"/>
          <w:lang w:val="fr-CH"/>
        </w:rPr>
        <w:t>YouTube:</w:t>
      </w:r>
      <w:proofErr w:type="gramEnd"/>
      <w:r w:rsidRPr="00602ED9">
        <w:rPr>
          <w:rFonts w:ascii="Arial" w:hAnsi="Arial" w:cs="Arial"/>
          <w:sz w:val="22"/>
          <w:szCs w:val="22"/>
          <w:lang w:val="fr-CH"/>
        </w:rPr>
        <w:t xml:space="preserve"> </w:t>
      </w:r>
      <w:hyperlink r:id="rId13" w:history="1">
        <w:r w:rsidRPr="00602ED9">
          <w:rPr>
            <w:rStyle w:val="Hyperlink"/>
            <w:rFonts w:ascii="Arial" w:hAnsi="Arial" w:cs="Arial"/>
            <w:sz w:val="22"/>
            <w:szCs w:val="22"/>
            <w:lang w:val="fr-CH"/>
          </w:rPr>
          <w:t>www.youtube.com/GoTurkiye/videos</w:t>
        </w:r>
      </w:hyperlink>
      <w:r w:rsidRPr="00602ED9">
        <w:rPr>
          <w:rFonts w:ascii="Arial" w:hAnsi="Arial" w:cs="Arial"/>
          <w:sz w:val="22"/>
          <w:szCs w:val="22"/>
          <w:lang w:val="fr-CH"/>
        </w:rPr>
        <w:t xml:space="preserve"> </w:t>
      </w:r>
    </w:p>
    <w:p w14:paraId="44B1251D" w14:textId="77777777" w:rsidR="00F17D9C" w:rsidRPr="00602ED9" w:rsidRDefault="00F17D9C" w:rsidP="00E926DF">
      <w:pPr>
        <w:pStyle w:val="KeinLeerraum"/>
        <w:spacing w:after="120" w:line="300" w:lineRule="exact"/>
        <w:jc w:val="both"/>
        <w:rPr>
          <w:rFonts w:ascii="Arial" w:hAnsi="Arial" w:cs="Arial"/>
          <w:sz w:val="22"/>
          <w:szCs w:val="22"/>
          <w:lang w:val="fr-CH"/>
        </w:rPr>
      </w:pPr>
    </w:p>
    <w:p w14:paraId="2E408730" w14:textId="77777777" w:rsidR="00CE33CF" w:rsidRPr="000167C2"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0167C2">
        <w:rPr>
          <w:rFonts w:ascii="Arial" w:hAnsi="Arial" w:cs="Arial"/>
          <w:b/>
          <w:sz w:val="20"/>
          <w:szCs w:val="22"/>
          <w:lang w:val="fr-CH"/>
        </w:rPr>
        <w:t xml:space="preserve">Pour plus d’informations et images (médias) </w:t>
      </w:r>
    </w:p>
    <w:p w14:paraId="7C8F06B0" w14:textId="77777777" w:rsidR="00CE33CF" w:rsidRPr="000167C2"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0167C2">
        <w:rPr>
          <w:rFonts w:ascii="Arial" w:hAnsi="Arial" w:cs="Arial"/>
          <w:bCs/>
          <w:sz w:val="20"/>
          <w:szCs w:val="22"/>
          <w:lang w:val="fr-CH"/>
        </w:rPr>
        <w:t xml:space="preserve">Gere Gretz, Office du Tourisme de la Turquie, c/o Gretz Communications AG, </w:t>
      </w:r>
    </w:p>
    <w:p w14:paraId="16008E5E" w14:textId="77777777" w:rsidR="00CE33CF" w:rsidRPr="00602ED9"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602ED9">
        <w:rPr>
          <w:rFonts w:ascii="Arial" w:hAnsi="Arial" w:cs="Arial"/>
          <w:bCs/>
          <w:sz w:val="20"/>
          <w:szCs w:val="22"/>
          <w:lang w:val="fr-CH"/>
        </w:rPr>
        <w:t>Zähringerstr</w:t>
      </w:r>
      <w:proofErr w:type="spellEnd"/>
      <w:r w:rsidRPr="00602ED9">
        <w:rPr>
          <w:rFonts w:ascii="Arial" w:hAnsi="Arial" w:cs="Arial"/>
          <w:bCs/>
          <w:sz w:val="20"/>
          <w:szCs w:val="22"/>
          <w:lang w:val="fr-CH"/>
        </w:rPr>
        <w:t>. 16, 3012 Berne, Tél. 031 300 30 70</w:t>
      </w:r>
    </w:p>
    <w:p w14:paraId="2E626C83" w14:textId="77777777" w:rsidR="00CE33CF" w:rsidRPr="00602ED9"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602ED9">
        <w:rPr>
          <w:rFonts w:ascii="Arial" w:hAnsi="Arial" w:cs="Arial"/>
          <w:bCs/>
          <w:sz w:val="20"/>
          <w:szCs w:val="22"/>
          <w:lang w:val="fr-CH"/>
        </w:rPr>
        <w:t>E-mail:</w:t>
      </w:r>
      <w:proofErr w:type="gramEnd"/>
      <w:r w:rsidRPr="00602ED9">
        <w:rPr>
          <w:rFonts w:ascii="Arial" w:hAnsi="Arial" w:cs="Arial"/>
          <w:bCs/>
          <w:sz w:val="20"/>
          <w:szCs w:val="22"/>
          <w:lang w:val="fr-CH"/>
        </w:rPr>
        <w:t xml:space="preserve"> info@gretzcom.ch</w:t>
      </w:r>
      <w:r w:rsidRPr="00602ED9">
        <w:rPr>
          <w:rFonts w:ascii="Arial" w:hAnsi="Arial" w:cs="Arial"/>
          <w:sz w:val="20"/>
          <w:szCs w:val="22"/>
          <w:lang w:val="fr-CH"/>
        </w:rPr>
        <w:br/>
      </w:r>
      <w:proofErr w:type="gramStart"/>
      <w:r w:rsidRPr="00602ED9">
        <w:rPr>
          <w:rFonts w:ascii="Arial" w:hAnsi="Arial" w:cs="Arial"/>
          <w:bCs/>
          <w:sz w:val="20"/>
          <w:szCs w:val="22"/>
          <w:lang w:val="fr-CH"/>
        </w:rPr>
        <w:t>Internet:</w:t>
      </w:r>
      <w:proofErr w:type="gramEnd"/>
      <w:r w:rsidRPr="00602ED9">
        <w:rPr>
          <w:rFonts w:ascii="Arial" w:hAnsi="Arial" w:cs="Arial"/>
          <w:bCs/>
          <w:sz w:val="20"/>
          <w:szCs w:val="22"/>
          <w:lang w:val="fr-CH"/>
        </w:rPr>
        <w:t xml:space="preserve"> </w:t>
      </w:r>
      <w:hyperlink r:id="rId14" w:history="1">
        <w:r w:rsidRPr="00602ED9">
          <w:rPr>
            <w:rStyle w:val="Hyperlink"/>
            <w:rFonts w:ascii="Arial" w:hAnsi="Arial" w:cs="Arial"/>
            <w:bCs/>
            <w:sz w:val="20"/>
            <w:szCs w:val="22"/>
            <w:lang w:val="fr-CH"/>
          </w:rPr>
          <w:t>www.goturkey.com/</w:t>
        </w:r>
      </w:hyperlink>
      <w:r w:rsidRPr="00602ED9">
        <w:rPr>
          <w:rFonts w:ascii="Arial" w:hAnsi="Arial" w:cs="Arial"/>
          <w:bCs/>
          <w:sz w:val="20"/>
          <w:szCs w:val="22"/>
          <w:lang w:val="fr-CH"/>
        </w:rPr>
        <w:t xml:space="preserve"> </w:t>
      </w:r>
    </w:p>
    <w:p w14:paraId="13409503" w14:textId="77777777" w:rsidR="00D730CF" w:rsidRPr="00602ED9" w:rsidRDefault="00D730CF" w:rsidP="00D730CF">
      <w:pPr>
        <w:spacing w:after="120"/>
        <w:jc w:val="both"/>
        <w:rPr>
          <w:rFonts w:cs="Arial"/>
          <w:bCs/>
          <w:sz w:val="16"/>
          <w:szCs w:val="16"/>
          <w:lang w:val="fr-CH"/>
        </w:rPr>
      </w:pPr>
    </w:p>
    <w:p w14:paraId="162EE597" w14:textId="77777777" w:rsidR="00CE33CF" w:rsidRPr="000167C2" w:rsidRDefault="00CE33CF" w:rsidP="00CE33CF">
      <w:pPr>
        <w:jc w:val="both"/>
        <w:rPr>
          <w:rFonts w:cs="Arial"/>
          <w:b/>
          <w:bCs/>
          <w:sz w:val="16"/>
          <w:szCs w:val="16"/>
          <w:u w:val="single"/>
          <w:lang w:val="fr-CH"/>
        </w:rPr>
      </w:pPr>
      <w:r w:rsidRPr="000167C2">
        <w:rPr>
          <w:rFonts w:cs="Arial"/>
          <w:b/>
          <w:bCs/>
          <w:sz w:val="16"/>
          <w:szCs w:val="16"/>
          <w:u w:val="single"/>
          <w:lang w:val="fr-CH"/>
        </w:rPr>
        <w:t>La Turquie en bref :</w:t>
      </w:r>
    </w:p>
    <w:p w14:paraId="202A8269" w14:textId="77777777" w:rsidR="00CE33CF" w:rsidRPr="000167C2" w:rsidRDefault="00CE33CF" w:rsidP="00CE33CF">
      <w:pPr>
        <w:jc w:val="both"/>
        <w:rPr>
          <w:rFonts w:cs="Arial"/>
          <w:sz w:val="16"/>
          <w:szCs w:val="16"/>
          <w:lang w:val="fr-CH"/>
        </w:rPr>
      </w:pPr>
      <w:r w:rsidRPr="000167C2">
        <w:rPr>
          <w:rFonts w:cs="Arial"/>
          <w:sz w:val="16"/>
          <w:szCs w:val="16"/>
          <w:lang w:val="fr-CH"/>
        </w:rPr>
        <w:t>La Turquie a tout ce qu'il faut pour passer des vacances de rêve : du soleil, une eau bleu azur, des plages magnifiques, des petites baies et des lagunes de rêve, des sommets enneigés à quatre mille mètres, des forêts de montagne ombragées, une nature enchanteresse, des villes animées, des terrains de golf fantastiques, le temple d'Artémis à Ephèse ainsi que la tombe du roi Mausolos II à Halicarnasse, deux anciennes merveilles du monde.</w:t>
      </w:r>
    </w:p>
    <w:p w14:paraId="19D9C499" w14:textId="77777777" w:rsidR="00CE33CF" w:rsidRPr="000167C2" w:rsidRDefault="00CE33CF" w:rsidP="00CE33CF">
      <w:pPr>
        <w:jc w:val="both"/>
        <w:rPr>
          <w:rFonts w:cs="Arial"/>
          <w:sz w:val="16"/>
          <w:szCs w:val="16"/>
          <w:lang w:val="fr-CH"/>
        </w:rPr>
      </w:pPr>
      <w:r w:rsidRPr="000167C2">
        <w:rPr>
          <w:rFonts w:cs="Arial"/>
          <w:sz w:val="16"/>
          <w:szCs w:val="16"/>
          <w:lang w:val="fr-CH"/>
        </w:rPr>
        <w:t xml:space="preserve">Le pays est à cheval sur deux continents et renferme de nombreux trésors culturels, historiques et d’une beauté pittoresque. Des célèbres formations rocheuses de la région de Cappadoce, en passant par la côte lycienne et jusqu’à à la métropole d'Istanbul, la Turquie renferme un intérêt pour chacun. La large gamme d'hébergement comprend des hôtels de toutes catégories, un personnel amical partageant une hospitalité sincère et une cuisine raffinée qui est mise à l’honneur. La Turquie offre ainsi un mélange réussi </w:t>
      </w:r>
      <w:proofErr w:type="spellStart"/>
      <w:r w:rsidRPr="000167C2">
        <w:rPr>
          <w:rFonts w:cs="Arial"/>
          <w:sz w:val="16"/>
          <w:szCs w:val="16"/>
          <w:lang w:val="fr-CH"/>
        </w:rPr>
        <w:t>consitué</w:t>
      </w:r>
      <w:proofErr w:type="spellEnd"/>
      <w:r w:rsidRPr="000167C2">
        <w:rPr>
          <w:rFonts w:cs="Arial"/>
          <w:sz w:val="16"/>
          <w:szCs w:val="16"/>
          <w:lang w:val="fr-CH"/>
        </w:rPr>
        <w:t xml:space="preserve"> d'un large éventail de loisirs, de sports et d'activités culturelles.</w:t>
      </w:r>
    </w:p>
    <w:p w14:paraId="29BC0D4D" w14:textId="19100224" w:rsidR="00867EDD" w:rsidRPr="000167C2" w:rsidRDefault="00867EDD" w:rsidP="00CE33CF">
      <w:pPr>
        <w:spacing w:after="120"/>
        <w:jc w:val="both"/>
        <w:rPr>
          <w:rFonts w:cs="Arial"/>
          <w:bCs/>
          <w:sz w:val="16"/>
          <w:szCs w:val="16"/>
          <w:lang w:val="fr-CH"/>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6653" w14:textId="77777777" w:rsidR="005763D7" w:rsidRDefault="005763D7" w:rsidP="004B1BAE">
      <w:r>
        <w:separator/>
      </w:r>
    </w:p>
  </w:endnote>
  <w:endnote w:type="continuationSeparator" w:id="0">
    <w:p w14:paraId="1D3E6527" w14:textId="77777777" w:rsidR="005763D7" w:rsidRDefault="005763D7" w:rsidP="004B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09A3" w14:textId="77777777" w:rsidR="005763D7" w:rsidRDefault="005763D7" w:rsidP="004B1BAE">
      <w:r>
        <w:separator/>
      </w:r>
    </w:p>
  </w:footnote>
  <w:footnote w:type="continuationSeparator" w:id="0">
    <w:p w14:paraId="6A591EEC" w14:textId="77777777" w:rsidR="005763D7" w:rsidRDefault="005763D7" w:rsidP="004B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Default="00262962" w:rsidP="004B1BAE">
    <w:pPr>
      <w:pStyle w:val="Kopfzeile"/>
      <w:jc w:val="center"/>
    </w:pPr>
    <w:r>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4932"/>
    <w:rsid w:val="0003751D"/>
    <w:rsid w:val="0004368A"/>
    <w:rsid w:val="00051E8F"/>
    <w:rsid w:val="00054EB8"/>
    <w:rsid w:val="00056E7F"/>
    <w:rsid w:val="00075F5D"/>
    <w:rsid w:val="000820A2"/>
    <w:rsid w:val="00084F8D"/>
    <w:rsid w:val="00085CD0"/>
    <w:rsid w:val="0009125B"/>
    <w:rsid w:val="00093284"/>
    <w:rsid w:val="000B5AC9"/>
    <w:rsid w:val="001279EE"/>
    <w:rsid w:val="001332BE"/>
    <w:rsid w:val="00143FC3"/>
    <w:rsid w:val="00150104"/>
    <w:rsid w:val="00155A0D"/>
    <w:rsid w:val="0016408A"/>
    <w:rsid w:val="00164DBC"/>
    <w:rsid w:val="00172734"/>
    <w:rsid w:val="001E61C5"/>
    <w:rsid w:val="0020049F"/>
    <w:rsid w:val="002030D5"/>
    <w:rsid w:val="00207ADD"/>
    <w:rsid w:val="002266F9"/>
    <w:rsid w:val="0023488B"/>
    <w:rsid w:val="002625D9"/>
    <w:rsid w:val="00262962"/>
    <w:rsid w:val="002820C9"/>
    <w:rsid w:val="0029008C"/>
    <w:rsid w:val="0029740D"/>
    <w:rsid w:val="002B20DC"/>
    <w:rsid w:val="002E7E6A"/>
    <w:rsid w:val="002F0856"/>
    <w:rsid w:val="002F7BCE"/>
    <w:rsid w:val="0030188E"/>
    <w:rsid w:val="00310D59"/>
    <w:rsid w:val="00311DBC"/>
    <w:rsid w:val="00332290"/>
    <w:rsid w:val="003610B3"/>
    <w:rsid w:val="0036484F"/>
    <w:rsid w:val="00373D39"/>
    <w:rsid w:val="00386D66"/>
    <w:rsid w:val="00390C82"/>
    <w:rsid w:val="00390DA3"/>
    <w:rsid w:val="00397079"/>
    <w:rsid w:val="003A0B53"/>
    <w:rsid w:val="003A211C"/>
    <w:rsid w:val="003D045D"/>
    <w:rsid w:val="003E59FB"/>
    <w:rsid w:val="003F13B1"/>
    <w:rsid w:val="003F26C4"/>
    <w:rsid w:val="003F27A2"/>
    <w:rsid w:val="003F4FD4"/>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F1586"/>
    <w:rsid w:val="005F4F64"/>
    <w:rsid w:val="005F593F"/>
    <w:rsid w:val="005F71A2"/>
    <w:rsid w:val="005F73AC"/>
    <w:rsid w:val="00601D98"/>
    <w:rsid w:val="00602ED9"/>
    <w:rsid w:val="00614B43"/>
    <w:rsid w:val="00654BCB"/>
    <w:rsid w:val="0066695C"/>
    <w:rsid w:val="00667076"/>
    <w:rsid w:val="006730A4"/>
    <w:rsid w:val="00685279"/>
    <w:rsid w:val="00687F66"/>
    <w:rsid w:val="006B74E0"/>
    <w:rsid w:val="006E49F4"/>
    <w:rsid w:val="006F56A6"/>
    <w:rsid w:val="00701F70"/>
    <w:rsid w:val="00705B94"/>
    <w:rsid w:val="00706CA0"/>
    <w:rsid w:val="007105FD"/>
    <w:rsid w:val="00715074"/>
    <w:rsid w:val="00717F9D"/>
    <w:rsid w:val="007312A7"/>
    <w:rsid w:val="007332EC"/>
    <w:rsid w:val="0073609F"/>
    <w:rsid w:val="00740D36"/>
    <w:rsid w:val="00760932"/>
    <w:rsid w:val="007728F7"/>
    <w:rsid w:val="007729FC"/>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31E2"/>
    <w:rsid w:val="00972BD4"/>
    <w:rsid w:val="00983520"/>
    <w:rsid w:val="009840A6"/>
    <w:rsid w:val="00986472"/>
    <w:rsid w:val="0099239F"/>
    <w:rsid w:val="009967FA"/>
    <w:rsid w:val="00996A48"/>
    <w:rsid w:val="009A2111"/>
    <w:rsid w:val="009B00CB"/>
    <w:rsid w:val="009C0703"/>
    <w:rsid w:val="009C24AE"/>
    <w:rsid w:val="009E2431"/>
    <w:rsid w:val="009F28DD"/>
    <w:rsid w:val="00A008C8"/>
    <w:rsid w:val="00A05F8A"/>
    <w:rsid w:val="00A24B35"/>
    <w:rsid w:val="00A3245C"/>
    <w:rsid w:val="00A346C8"/>
    <w:rsid w:val="00A42B7A"/>
    <w:rsid w:val="00A66E21"/>
    <w:rsid w:val="00A76FA9"/>
    <w:rsid w:val="00AB6192"/>
    <w:rsid w:val="00AC2227"/>
    <w:rsid w:val="00AC36B1"/>
    <w:rsid w:val="00AC5240"/>
    <w:rsid w:val="00AF61AF"/>
    <w:rsid w:val="00B04E08"/>
    <w:rsid w:val="00B24CFE"/>
    <w:rsid w:val="00B30130"/>
    <w:rsid w:val="00B3107C"/>
    <w:rsid w:val="00B40B36"/>
    <w:rsid w:val="00B446F5"/>
    <w:rsid w:val="00B551E2"/>
    <w:rsid w:val="00B56530"/>
    <w:rsid w:val="00B56D16"/>
    <w:rsid w:val="00B662D1"/>
    <w:rsid w:val="00B726F1"/>
    <w:rsid w:val="00B80310"/>
    <w:rsid w:val="00B83A6F"/>
    <w:rsid w:val="00B86EBA"/>
    <w:rsid w:val="00BA1D3B"/>
    <w:rsid w:val="00BC3969"/>
    <w:rsid w:val="00BE10C9"/>
    <w:rsid w:val="00BE6F2C"/>
    <w:rsid w:val="00BF1ECA"/>
    <w:rsid w:val="00BF5514"/>
    <w:rsid w:val="00C04696"/>
    <w:rsid w:val="00C14F39"/>
    <w:rsid w:val="00C1530D"/>
    <w:rsid w:val="00C31D5B"/>
    <w:rsid w:val="00C33FC1"/>
    <w:rsid w:val="00C432CB"/>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A112D"/>
    <w:rsid w:val="00DD1778"/>
    <w:rsid w:val="00DE1530"/>
    <w:rsid w:val="00DE7190"/>
    <w:rsid w:val="00E27A29"/>
    <w:rsid w:val="00E34526"/>
    <w:rsid w:val="00E35BB8"/>
    <w:rsid w:val="00E52490"/>
    <w:rsid w:val="00E537D9"/>
    <w:rsid w:val="00E66FD0"/>
    <w:rsid w:val="00E84BB6"/>
    <w:rsid w:val="00E926DF"/>
    <w:rsid w:val="00E95BBF"/>
    <w:rsid w:val="00EC6C8D"/>
    <w:rsid w:val="00EE1639"/>
    <w:rsid w:val="00EF3B9E"/>
    <w:rsid w:val="00F01F42"/>
    <w:rsid w:val="00F0221E"/>
    <w:rsid w:val="00F12738"/>
    <w:rsid w:val="00F17D9C"/>
    <w:rsid w:val="00F325B1"/>
    <w:rsid w:val="00F32C7D"/>
    <w:rsid w:val="00F431CE"/>
    <w:rsid w:val="00F47E23"/>
    <w:rsid w:val="00F52A25"/>
    <w:rsid w:val="00F542B6"/>
    <w:rsid w:val="00F75E1F"/>
    <w:rsid w:val="00F81248"/>
    <w:rsid w:val="00F86403"/>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fEnSjZihVW" TargetMode="External"/><Relationship Id="rId13" Type="http://schemas.openxmlformats.org/officeDocument/2006/relationships/hyperlink" Target="http://www.youtube.com/GoTurkiye/vide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tuerkeitourism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tuerkeitourismusCH"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959</Words>
  <Characters>6045</Characters>
  <Application>Microsoft Office Word</Application>
  <DocSecurity>0</DocSecurity>
  <Lines>50</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6991</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Laura Fabbris (Gretz Communications AG)</cp:lastModifiedBy>
  <cp:revision>25</cp:revision>
  <cp:lastPrinted>2020-08-21T12:32:00Z</cp:lastPrinted>
  <dcterms:created xsi:type="dcterms:W3CDTF">2020-08-25T11:17:00Z</dcterms:created>
  <dcterms:modified xsi:type="dcterms:W3CDTF">2026-02-01T14:56:00Z</dcterms:modified>
</cp:coreProperties>
</file>