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45EF9" w14:textId="77777777" w:rsidR="00624BED" w:rsidRPr="00BC1BB6" w:rsidRDefault="00650811">
      <w:pPr>
        <w:spacing w:before="9" w:after="787"/>
        <w:ind w:right="235"/>
        <w:textAlignment w:val="baseline"/>
        <w:rPr>
          <w:rFonts w:ascii="Arial" w:hAnsi="Arial" w:cs="Arial"/>
        </w:rPr>
      </w:pPr>
      <w:r w:rsidRPr="00BC1BB6">
        <w:rPr>
          <w:rFonts w:ascii="Arial" w:hAnsi="Arial" w:cs="Arial"/>
          <w:noProof/>
        </w:rPr>
        <w:drawing>
          <wp:inline distT="0" distB="0" distL="0" distR="0" wp14:anchorId="3973ED1A" wp14:editId="3B1968EB">
            <wp:extent cx="6236335" cy="1237615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4848" w14:textId="77777777" w:rsidR="00624BED" w:rsidRPr="00BC1BB6" w:rsidRDefault="00624BED">
      <w:pPr>
        <w:spacing w:before="9" w:after="787"/>
        <w:rPr>
          <w:rFonts w:ascii="Arial" w:hAnsi="Arial" w:cs="Arial"/>
        </w:rPr>
        <w:sectPr w:rsidR="00624BED" w:rsidRPr="00BC1BB6">
          <w:footerReference w:type="default" r:id="rId8"/>
          <w:pgSz w:w="11909" w:h="16838"/>
          <w:pgMar w:top="380" w:right="629" w:bottom="440" w:left="1224" w:header="720" w:footer="720" w:gutter="0"/>
          <w:cols w:space="720"/>
        </w:sectPr>
      </w:pPr>
    </w:p>
    <w:p w14:paraId="679DB31E" w14:textId="2F50BA09" w:rsidR="00624BED" w:rsidRPr="00BC1BB6" w:rsidRDefault="004A0DB7" w:rsidP="00FF3D2A">
      <w:pPr>
        <w:spacing w:before="2" w:line="276" w:lineRule="auto"/>
        <w:textAlignment w:val="baseline"/>
        <w:rPr>
          <w:rFonts w:ascii="Arial" w:eastAsia="Arial" w:hAnsi="Arial" w:cs="Arial"/>
          <w:color w:val="000000"/>
          <w:spacing w:val="-1"/>
          <w:sz w:val="26"/>
        </w:rPr>
      </w:pPr>
      <w:r w:rsidRPr="00BC1BB6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6DE1E417" wp14:editId="4524C970">
                <wp:simplePos x="0" y="0"/>
                <wp:positionH relativeFrom="page">
                  <wp:posOffset>6529705</wp:posOffset>
                </wp:positionH>
                <wp:positionV relativeFrom="page">
                  <wp:posOffset>10161270</wp:posOffset>
                </wp:positionV>
                <wp:extent cx="165735" cy="167005"/>
                <wp:effectExtent l="0" t="0" r="0" b="0"/>
                <wp:wrapSquare wrapText="bothSides"/>
                <wp:docPr id="1952917790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58E7D" w14:textId="77777777" w:rsidR="00624BED" w:rsidRPr="00BC1BB6" w:rsidRDefault="00650811">
                            <w:pPr>
                              <w:spacing w:before="8" w:line="247" w:lineRule="exact"/>
                              <w:textAlignment w:val="baseline"/>
                              <w:rPr>
                                <w:rFonts w:ascii="Arial" w:eastAsia="Arial" w:hAnsi="Arial"/>
                                <w:color w:val="000000"/>
                              </w:rPr>
                            </w:pPr>
                            <w:r w:rsidRPr="00BC1BB6">
                              <w:rPr>
                                <w:rFonts w:ascii="Arial" w:eastAsia="Arial" w:hAnsi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1E417"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514.15pt;margin-top:800.1pt;width:13.05pt;height:13.1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" filled="f" stroked="f">
                <v:textbox inset="0,0,0,0">
                  <w:txbxContent>
                    <w:p w14:paraId="30858E7D" w14:textId="77777777" w:rsidR="00624BED" w:rsidRPr="00BC1BB6" w:rsidRDefault="00650811">
                      <w:pPr>
                        <w:spacing w:before="8" w:line="247" w:lineRule="exact"/>
                        <w:textAlignment w:val="baseline"/>
                        <w:rPr>
                          <w:rFonts w:ascii="Arial" w:eastAsia="Arial" w:hAnsi="Arial"/>
                          <w:color w:val="000000"/>
                        </w:rPr>
                      </w:pPr>
                      <w:r w:rsidRPr="00BC1BB6">
                        <w:rPr>
                          <w:rFonts w:ascii="Arial" w:eastAsia="Arial" w:hAnsi="Arial"/>
                          <w:color w:val="000000"/>
                        </w:rP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50811" w:rsidRPr="00BC1BB6">
        <w:rPr>
          <w:rFonts w:ascii="Arial" w:eastAsia="Arial" w:hAnsi="Arial" w:cs="Arial"/>
          <w:color w:val="000000"/>
          <w:spacing w:val="-1"/>
          <w:sz w:val="26"/>
        </w:rPr>
        <w:t>MEDIENMITTEILUNG</w:t>
      </w:r>
    </w:p>
    <w:p w14:paraId="48CF17AE" w14:textId="77777777" w:rsidR="004A0DB7" w:rsidRPr="00BC1BB6" w:rsidRDefault="004A0DB7" w:rsidP="00FF3D2A">
      <w:pPr>
        <w:pStyle w:val="berschrift2"/>
        <w:spacing w:line="276" w:lineRule="auto"/>
        <w:rPr>
          <w:rFonts w:ascii="Arial" w:eastAsiaTheme="minorHAnsi" w:hAnsi="Arial" w:cs="Arial"/>
          <w:sz w:val="24"/>
          <w:szCs w:val="24"/>
          <w:lang w:val="de-CH"/>
        </w:rPr>
      </w:pPr>
    </w:p>
    <w:p w14:paraId="1814838B" w14:textId="0F1D6EBE" w:rsidR="00BC1BB6" w:rsidRDefault="00FF3D2A" w:rsidP="00FF3D2A">
      <w:pPr>
        <w:spacing w:line="276" w:lineRule="auto"/>
        <w:rPr>
          <w:rFonts w:ascii="Arial" w:eastAsiaTheme="minorHAnsi" w:hAnsi="Arial" w:cs="Arial"/>
          <w:bCs/>
          <w:color w:val="93044D"/>
          <w:sz w:val="24"/>
          <w:szCs w:val="24"/>
        </w:rPr>
      </w:pPr>
      <w:r>
        <w:rPr>
          <w:rFonts w:ascii="Arial" w:eastAsiaTheme="minorHAnsi" w:hAnsi="Arial" w:cs="Arial"/>
          <w:bCs/>
          <w:color w:val="93044D"/>
          <w:sz w:val="24"/>
          <w:szCs w:val="24"/>
        </w:rPr>
        <w:t>«</w:t>
      </w:r>
      <w:r w:rsidR="00C46BB1" w:rsidRPr="00C46BB1">
        <w:rPr>
          <w:rFonts w:ascii="Arial" w:eastAsiaTheme="minorHAnsi" w:hAnsi="Arial" w:cs="Arial"/>
          <w:bCs/>
          <w:color w:val="93044D"/>
          <w:sz w:val="24"/>
          <w:szCs w:val="24"/>
        </w:rPr>
        <w:t>Le Voyage à Nantes</w:t>
      </w:r>
      <w:r>
        <w:rPr>
          <w:rFonts w:ascii="Arial" w:eastAsiaTheme="minorHAnsi" w:hAnsi="Arial" w:cs="Arial"/>
          <w:bCs/>
          <w:color w:val="93044D"/>
          <w:sz w:val="24"/>
          <w:szCs w:val="24"/>
        </w:rPr>
        <w:t>»</w:t>
      </w:r>
      <w:r w:rsidR="00C46BB1" w:rsidRPr="00C46BB1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 </w:t>
      </w:r>
      <w:r w:rsidR="004D329C" w:rsidRPr="004D329C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wird fortgesetzt: Neue Werke auf unbegrenzte Zeit </w:t>
      </w:r>
      <w:r w:rsidR="0076229E">
        <w:rPr>
          <w:rFonts w:ascii="Arial" w:eastAsiaTheme="minorHAnsi" w:hAnsi="Arial" w:cs="Arial"/>
          <w:bCs/>
          <w:color w:val="93044D"/>
          <w:sz w:val="24"/>
          <w:szCs w:val="24"/>
        </w:rPr>
        <w:t>ausgestellt</w:t>
      </w:r>
    </w:p>
    <w:p w14:paraId="43CD4320" w14:textId="77777777" w:rsidR="004D329C" w:rsidRPr="00BC1BB6" w:rsidRDefault="004D329C" w:rsidP="00FF3D2A">
      <w:pPr>
        <w:spacing w:line="276" w:lineRule="auto"/>
        <w:rPr>
          <w:rFonts w:ascii="Arial" w:eastAsiaTheme="minorHAnsi" w:hAnsi="Arial" w:cs="Arial"/>
          <w:bCs/>
          <w:color w:val="93044D"/>
          <w:sz w:val="24"/>
          <w:szCs w:val="24"/>
        </w:rPr>
      </w:pPr>
    </w:p>
    <w:p w14:paraId="74D34299" w14:textId="3B453C1E" w:rsidR="00BC1BB6" w:rsidRPr="00970A8E" w:rsidRDefault="00BC1BB6" w:rsidP="00FF3D2A">
      <w:pPr>
        <w:spacing w:line="276" w:lineRule="auto"/>
        <w:rPr>
          <w:rFonts w:ascii="Arial" w:eastAsiaTheme="minorHAnsi" w:hAnsi="Arial" w:cs="Arial"/>
          <w:bCs/>
        </w:rPr>
      </w:pPr>
      <w:r w:rsidRPr="00970A8E">
        <w:rPr>
          <w:rFonts w:ascii="Arial" w:eastAsiaTheme="minorHAnsi" w:hAnsi="Arial" w:cs="Arial"/>
          <w:bCs/>
        </w:rPr>
        <w:t xml:space="preserve">In diesem Jahr bereichern drei neue Werke den Rundgang </w:t>
      </w:r>
      <w:r w:rsidR="00970A8E" w:rsidRPr="00970A8E">
        <w:rPr>
          <w:rFonts w:ascii="Arial" w:eastAsiaTheme="minorHAnsi" w:hAnsi="Arial" w:cs="Arial"/>
          <w:bCs/>
        </w:rPr>
        <w:t xml:space="preserve">von </w:t>
      </w:r>
      <w:r w:rsidR="00FF3D2A">
        <w:rPr>
          <w:rFonts w:ascii="Arial" w:eastAsiaTheme="minorHAnsi" w:hAnsi="Arial" w:cs="Arial"/>
          <w:bCs/>
        </w:rPr>
        <w:t>«</w:t>
      </w:r>
      <w:r w:rsidR="00970A8E" w:rsidRPr="00970A8E">
        <w:rPr>
          <w:rFonts w:ascii="Arial" w:eastAsiaTheme="minorHAnsi" w:hAnsi="Arial" w:cs="Arial"/>
          <w:bCs/>
        </w:rPr>
        <w:t>Le Voyage à Nantes</w:t>
      </w:r>
      <w:r w:rsidR="00FF3D2A">
        <w:rPr>
          <w:rFonts w:ascii="Arial" w:eastAsiaTheme="minorHAnsi" w:hAnsi="Arial" w:cs="Arial"/>
          <w:bCs/>
        </w:rPr>
        <w:t>»</w:t>
      </w:r>
      <w:r w:rsidRPr="00970A8E">
        <w:rPr>
          <w:rFonts w:ascii="Arial" w:eastAsiaTheme="minorHAnsi" w:hAnsi="Arial" w:cs="Arial"/>
          <w:bCs/>
        </w:rPr>
        <w:t>:</w:t>
      </w:r>
    </w:p>
    <w:p w14:paraId="36D39BCF" w14:textId="1D2760C8" w:rsidR="00BC1BB6" w:rsidRPr="00BC1BB6" w:rsidRDefault="00FF3D2A" w:rsidP="00FF3D2A">
      <w:pPr>
        <w:pStyle w:val="Listenabsatz"/>
        <w:numPr>
          <w:ilvl w:val="0"/>
          <w:numId w:val="4"/>
        </w:numPr>
        <w:spacing w:line="276" w:lineRule="auto"/>
        <w:rPr>
          <w:rFonts w:ascii="Arial" w:hAnsi="Arial" w:cs="Arial"/>
          <w:bCs/>
          <w:lang w:val="de-CH"/>
        </w:rPr>
      </w:pPr>
      <w:r>
        <w:rPr>
          <w:rFonts w:ascii="Arial" w:hAnsi="Arial" w:cs="Arial"/>
          <w:bCs/>
          <w:lang w:val="de-CH"/>
        </w:rPr>
        <w:t>«</w:t>
      </w:r>
      <w:r w:rsidRPr="00FF3D2A">
        <w:rPr>
          <w:rFonts w:ascii="Arial" w:hAnsi="Arial" w:cs="Arial" w:hint="eastAsia"/>
          <w:bCs/>
          <w:lang w:val="de-CH"/>
        </w:rPr>
        <w:t>L</w:t>
      </w:r>
      <w:r>
        <w:rPr>
          <w:rFonts w:ascii="Arial" w:hAnsi="Arial" w:cs="Arial"/>
          <w:bCs/>
          <w:lang w:val="de-CH"/>
        </w:rPr>
        <w:t xml:space="preserve">’ </w:t>
      </w:r>
      <w:proofErr w:type="spellStart"/>
      <w:r w:rsidRPr="00FF3D2A">
        <w:rPr>
          <w:rFonts w:ascii="Arial" w:hAnsi="Arial" w:cs="Arial" w:hint="eastAsia"/>
          <w:bCs/>
          <w:lang w:val="de-CH"/>
        </w:rPr>
        <w:t>Évasion</w:t>
      </w:r>
      <w:proofErr w:type="spellEnd"/>
      <w:r>
        <w:rPr>
          <w:rFonts w:ascii="Arial" w:hAnsi="Arial" w:cs="Arial"/>
          <w:bCs/>
          <w:lang w:val="de-CH"/>
        </w:rPr>
        <w:t>»</w:t>
      </w:r>
      <w:r w:rsidRPr="00FF3D2A">
        <w:rPr>
          <w:rFonts w:ascii="Arial" w:hAnsi="Arial" w:cs="Arial" w:hint="eastAsia"/>
          <w:bCs/>
          <w:lang w:val="de-CH"/>
        </w:rPr>
        <w:t xml:space="preserve"> </w:t>
      </w:r>
      <w:r w:rsidR="00BC1BB6" w:rsidRPr="00BC1BB6">
        <w:rPr>
          <w:rFonts w:ascii="Arial" w:hAnsi="Arial" w:cs="Arial" w:hint="eastAsia"/>
          <w:bCs/>
          <w:lang w:val="de-CH"/>
        </w:rPr>
        <w:t xml:space="preserve">von Cyril Pedrosa: Eine Neuinterpretation der Wallace-Brunnen </w:t>
      </w:r>
      <w:r w:rsidR="00F04423">
        <w:rPr>
          <w:rFonts w:ascii="Arial" w:hAnsi="Arial" w:cs="Arial"/>
          <w:bCs/>
          <w:lang w:val="de-CH"/>
        </w:rPr>
        <w:t>mittels einer</w:t>
      </w:r>
      <w:r w:rsidR="00BC1BB6" w:rsidRPr="00BC1BB6">
        <w:rPr>
          <w:rFonts w:ascii="Arial" w:hAnsi="Arial" w:cs="Arial" w:hint="eastAsia"/>
          <w:bCs/>
          <w:lang w:val="de-CH"/>
        </w:rPr>
        <w:t xml:space="preserve"> Erzählung in vier Kapiteln, </w:t>
      </w:r>
      <w:r w:rsidR="00F04423">
        <w:rPr>
          <w:rFonts w:ascii="Arial" w:hAnsi="Arial" w:cs="Arial"/>
          <w:bCs/>
          <w:lang w:val="de-CH"/>
        </w:rPr>
        <w:t xml:space="preserve">aufgestellt </w:t>
      </w:r>
      <w:r w:rsidR="00BC1BB6" w:rsidRPr="00BC1BB6">
        <w:rPr>
          <w:rFonts w:ascii="Arial" w:hAnsi="Arial" w:cs="Arial" w:hint="eastAsia"/>
          <w:bCs/>
          <w:lang w:val="de-CH"/>
        </w:rPr>
        <w:t>an vier Orten im Stadtzentrum von Nantes.</w:t>
      </w:r>
    </w:p>
    <w:p w14:paraId="6F0D28CA" w14:textId="7DDA2D33" w:rsidR="00BC1BB6" w:rsidRPr="00BC1BB6" w:rsidRDefault="00FF3D2A" w:rsidP="00FF3D2A">
      <w:pPr>
        <w:pStyle w:val="Listenabsatz"/>
        <w:numPr>
          <w:ilvl w:val="0"/>
          <w:numId w:val="4"/>
        </w:numPr>
        <w:spacing w:line="276" w:lineRule="auto"/>
        <w:rPr>
          <w:rFonts w:ascii="Arial" w:hAnsi="Arial" w:cs="Arial"/>
          <w:bCs/>
          <w:lang w:val="de-CH"/>
        </w:rPr>
      </w:pPr>
      <w:r>
        <w:rPr>
          <w:rFonts w:ascii="Arial" w:hAnsi="Arial" w:cs="Arial"/>
          <w:bCs/>
          <w:lang w:val="de-CH"/>
        </w:rPr>
        <w:t xml:space="preserve">«L’homme de </w:t>
      </w:r>
      <w:proofErr w:type="spellStart"/>
      <w:r>
        <w:rPr>
          <w:rFonts w:ascii="Arial" w:hAnsi="Arial" w:cs="Arial"/>
          <w:bCs/>
          <w:lang w:val="de-CH"/>
        </w:rPr>
        <w:t>bois</w:t>
      </w:r>
      <w:proofErr w:type="spellEnd"/>
      <w:r>
        <w:rPr>
          <w:rFonts w:ascii="Arial" w:hAnsi="Arial" w:cs="Arial"/>
          <w:bCs/>
          <w:lang w:val="de-CH"/>
        </w:rPr>
        <w:t>»</w:t>
      </w:r>
      <w:r w:rsidR="00BC1BB6" w:rsidRPr="00BC1BB6">
        <w:rPr>
          <w:rFonts w:ascii="Arial" w:hAnsi="Arial" w:cs="Arial" w:hint="eastAsia"/>
          <w:bCs/>
          <w:lang w:val="de-CH"/>
        </w:rPr>
        <w:t xml:space="preserve"> von Fabrice </w:t>
      </w:r>
      <w:proofErr w:type="spellStart"/>
      <w:r w:rsidR="00BC1BB6" w:rsidRPr="00BC1BB6">
        <w:rPr>
          <w:rFonts w:ascii="Arial" w:hAnsi="Arial" w:cs="Arial" w:hint="eastAsia"/>
          <w:bCs/>
          <w:lang w:val="de-CH"/>
        </w:rPr>
        <w:t>Hyber</w:t>
      </w:r>
      <w:proofErr w:type="spellEnd"/>
      <w:r w:rsidR="00BC1BB6" w:rsidRPr="00BC1BB6">
        <w:rPr>
          <w:rFonts w:ascii="Arial" w:hAnsi="Arial" w:cs="Arial" w:hint="eastAsia"/>
          <w:bCs/>
          <w:lang w:val="de-CH"/>
        </w:rPr>
        <w:t xml:space="preserve">: Ein monumentales </w:t>
      </w:r>
      <w:r w:rsidR="00F04423">
        <w:rPr>
          <w:rFonts w:ascii="Arial" w:hAnsi="Arial" w:cs="Arial"/>
          <w:bCs/>
          <w:lang w:val="de-CH"/>
        </w:rPr>
        <w:t>Kunstwerk</w:t>
      </w:r>
      <w:r w:rsidR="00BC1BB6" w:rsidRPr="00BC1BB6">
        <w:rPr>
          <w:rFonts w:ascii="Arial" w:hAnsi="Arial" w:cs="Arial" w:hint="eastAsia"/>
          <w:bCs/>
          <w:lang w:val="de-CH"/>
        </w:rPr>
        <w:t xml:space="preserve"> im </w:t>
      </w:r>
      <w:r w:rsidR="00F04423">
        <w:rPr>
          <w:rFonts w:ascii="Arial" w:hAnsi="Arial" w:cs="Arial"/>
          <w:bCs/>
          <w:lang w:val="de-CH"/>
        </w:rPr>
        <w:t>«</w:t>
      </w:r>
      <w:r w:rsidR="00BC1BB6" w:rsidRPr="00BC1BB6">
        <w:rPr>
          <w:rFonts w:ascii="Arial" w:hAnsi="Arial" w:cs="Arial" w:hint="eastAsia"/>
          <w:bCs/>
          <w:lang w:val="de-CH"/>
        </w:rPr>
        <w:t>Jardin des Plantes</w:t>
      </w:r>
      <w:r w:rsidR="00F04423">
        <w:rPr>
          <w:rFonts w:ascii="Arial" w:hAnsi="Arial" w:cs="Arial"/>
          <w:bCs/>
          <w:lang w:val="de-CH"/>
        </w:rPr>
        <w:t>»</w:t>
      </w:r>
      <w:r w:rsidR="00BC1BB6" w:rsidRPr="00BC1BB6">
        <w:rPr>
          <w:rFonts w:ascii="Arial" w:hAnsi="Arial" w:cs="Arial" w:hint="eastAsia"/>
          <w:bCs/>
          <w:lang w:val="de-CH"/>
        </w:rPr>
        <w:t xml:space="preserve">. Diese Figur, die aus Holz von Bäumen aus Nantes geformt wurde, ist von </w:t>
      </w:r>
      <w:r w:rsidR="00690F3D">
        <w:rPr>
          <w:rFonts w:ascii="Arial" w:hAnsi="Arial" w:cs="Arial"/>
          <w:bCs/>
          <w:lang w:val="de-CH"/>
        </w:rPr>
        <w:t>Wasser</w:t>
      </w:r>
      <w:r w:rsidR="00A439D8">
        <w:rPr>
          <w:rFonts w:ascii="Arial" w:hAnsi="Arial" w:cs="Arial"/>
          <w:bCs/>
          <w:lang w:val="de-CH"/>
        </w:rPr>
        <w:t>spuren</w:t>
      </w:r>
      <w:r w:rsidR="00BC1BB6" w:rsidRPr="00BC1BB6">
        <w:rPr>
          <w:rFonts w:ascii="Arial" w:hAnsi="Arial" w:cs="Arial" w:hint="eastAsia"/>
          <w:bCs/>
          <w:lang w:val="de-CH"/>
        </w:rPr>
        <w:t xml:space="preserve"> durchzogen, die ihr im Laufe der Zeit eine natürliche Patina verleihen, auf der sich nach </w:t>
      </w:r>
      <w:r w:rsidR="00BC1BB6" w:rsidRPr="00BC1BB6">
        <w:rPr>
          <w:rFonts w:ascii="Arial" w:hAnsi="Arial" w:cs="Arial"/>
          <w:bCs/>
          <w:lang w:val="de-CH"/>
        </w:rPr>
        <w:t>und nach Moose und Farne ansiedeln werden.</w:t>
      </w:r>
    </w:p>
    <w:p w14:paraId="66E2D05B" w14:textId="5262FC8F" w:rsidR="00BC1BB6" w:rsidRPr="00BC1BB6" w:rsidRDefault="00FF3D2A" w:rsidP="00FF3D2A">
      <w:pPr>
        <w:pStyle w:val="Listenabsatz"/>
        <w:numPr>
          <w:ilvl w:val="0"/>
          <w:numId w:val="4"/>
        </w:numPr>
        <w:spacing w:line="276" w:lineRule="auto"/>
        <w:rPr>
          <w:rFonts w:ascii="Arial" w:hAnsi="Arial" w:cs="Arial"/>
          <w:bCs/>
          <w:lang w:val="de-CH"/>
        </w:rPr>
      </w:pPr>
      <w:r>
        <w:rPr>
          <w:rFonts w:ascii="Arial" w:hAnsi="Arial" w:cs="Arial"/>
          <w:bCs/>
          <w:lang w:val="de-CH"/>
        </w:rPr>
        <w:t>«</w:t>
      </w:r>
      <w:r w:rsidRPr="00431B64">
        <w:rPr>
          <w:rFonts w:ascii="HelveticaNeueLT Std Lt" w:hAnsi="HelveticaNeueLT Std Lt"/>
          <w:bCs/>
          <w:lang w:val="de-CH"/>
        </w:rPr>
        <w:t xml:space="preserve">Deux </w:t>
      </w:r>
      <w:proofErr w:type="spellStart"/>
      <w:r w:rsidRPr="00431B64">
        <w:rPr>
          <w:rFonts w:ascii="HelveticaNeueLT Std Lt" w:hAnsi="HelveticaNeueLT Std Lt"/>
          <w:bCs/>
          <w:lang w:val="de-CH"/>
        </w:rPr>
        <w:t>baigneuses</w:t>
      </w:r>
      <w:proofErr w:type="spellEnd"/>
      <w:r>
        <w:rPr>
          <w:rFonts w:ascii="HelveticaNeueLT Std Lt" w:hAnsi="HelveticaNeueLT Std Lt"/>
          <w:b/>
          <w:lang w:val="de-CH"/>
        </w:rPr>
        <w:t xml:space="preserve">» </w:t>
      </w:r>
      <w:r w:rsidR="00BC1BB6" w:rsidRPr="00BC1BB6">
        <w:rPr>
          <w:rFonts w:ascii="Arial" w:hAnsi="Arial" w:cs="Arial" w:hint="eastAsia"/>
          <w:bCs/>
          <w:lang w:val="de-CH"/>
        </w:rPr>
        <w:t xml:space="preserve">von Claire </w:t>
      </w:r>
      <w:proofErr w:type="spellStart"/>
      <w:r w:rsidR="00BC1BB6" w:rsidRPr="00BC1BB6">
        <w:rPr>
          <w:rFonts w:ascii="Arial" w:hAnsi="Arial" w:cs="Arial" w:hint="eastAsia"/>
          <w:bCs/>
          <w:lang w:val="de-CH"/>
        </w:rPr>
        <w:t>Tabouret</w:t>
      </w:r>
      <w:proofErr w:type="spellEnd"/>
      <w:r w:rsidR="00BC1BB6" w:rsidRPr="00BC1BB6">
        <w:rPr>
          <w:rFonts w:ascii="Arial" w:hAnsi="Arial" w:cs="Arial" w:hint="eastAsia"/>
          <w:bCs/>
          <w:lang w:val="de-CH"/>
        </w:rPr>
        <w:t>: In ein</w:t>
      </w:r>
      <w:r w:rsidR="00A439D8">
        <w:rPr>
          <w:rFonts w:ascii="Arial" w:hAnsi="Arial" w:cs="Arial"/>
          <w:bCs/>
          <w:lang w:val="de-CH"/>
        </w:rPr>
        <w:t>em</w:t>
      </w:r>
      <w:r w:rsidR="00BC1BB6" w:rsidRPr="00BC1BB6">
        <w:rPr>
          <w:rFonts w:ascii="Arial" w:hAnsi="Arial" w:cs="Arial" w:hint="eastAsia"/>
          <w:bCs/>
          <w:lang w:val="de-CH"/>
        </w:rPr>
        <w:t xml:space="preserve"> Steinbecken, das nach Mass für d</w:t>
      </w:r>
      <w:r w:rsidR="00A439D8">
        <w:rPr>
          <w:rFonts w:ascii="Arial" w:hAnsi="Arial" w:cs="Arial"/>
          <w:bCs/>
          <w:lang w:val="de-CH"/>
        </w:rPr>
        <w:t>ie</w:t>
      </w:r>
      <w:r w:rsidR="00BC1BB6" w:rsidRPr="00BC1BB6">
        <w:rPr>
          <w:rFonts w:ascii="Arial" w:hAnsi="Arial" w:cs="Arial" w:hint="eastAsia"/>
          <w:bCs/>
          <w:lang w:val="de-CH"/>
        </w:rPr>
        <w:t xml:space="preserve"> </w:t>
      </w:r>
      <w:r w:rsidR="00A439D8">
        <w:rPr>
          <w:rFonts w:ascii="Arial" w:hAnsi="Arial" w:cs="Arial"/>
          <w:bCs/>
          <w:lang w:val="de-CH"/>
        </w:rPr>
        <w:t>Nische</w:t>
      </w:r>
      <w:r w:rsidR="00BC1BB6" w:rsidRPr="00BC1BB6">
        <w:rPr>
          <w:rFonts w:ascii="Arial" w:hAnsi="Arial" w:cs="Arial" w:hint="eastAsia"/>
          <w:bCs/>
          <w:lang w:val="de-CH"/>
        </w:rPr>
        <w:t xml:space="preserve"> des Gebäudes entworfen wurde, integriert die Künstlerin </w:t>
      </w:r>
      <w:r w:rsidR="00F04423">
        <w:rPr>
          <w:rFonts w:ascii="Arial" w:hAnsi="Arial" w:cs="Arial"/>
          <w:bCs/>
          <w:lang w:val="de-CH"/>
        </w:rPr>
        <w:t xml:space="preserve">die sogenannten «Deux </w:t>
      </w:r>
      <w:proofErr w:type="spellStart"/>
      <w:r w:rsidR="00F04423">
        <w:rPr>
          <w:rFonts w:ascii="Arial" w:hAnsi="Arial" w:cs="Arial"/>
          <w:bCs/>
          <w:lang w:val="de-CH"/>
        </w:rPr>
        <w:t>baigneuses</w:t>
      </w:r>
      <w:proofErr w:type="spellEnd"/>
      <w:r w:rsidR="00F04423">
        <w:rPr>
          <w:rFonts w:ascii="Arial" w:hAnsi="Arial" w:cs="Arial"/>
          <w:bCs/>
          <w:lang w:val="de-CH"/>
        </w:rPr>
        <w:t>»</w:t>
      </w:r>
      <w:r w:rsidR="00BC1BB6" w:rsidRPr="00BC1BB6">
        <w:rPr>
          <w:rFonts w:ascii="Arial" w:hAnsi="Arial" w:cs="Arial" w:hint="eastAsia"/>
          <w:bCs/>
          <w:lang w:val="de-CH"/>
        </w:rPr>
        <w:t>, die das in der Kunstgeschichte beliebte Thema des Badens aufgreifen.</w:t>
      </w:r>
    </w:p>
    <w:p w14:paraId="4DDB05AA" w14:textId="227B8E81" w:rsidR="004A0DB7" w:rsidRPr="00BC1BB6" w:rsidRDefault="004A0DB7" w:rsidP="00FF3D2A">
      <w:pPr>
        <w:spacing w:line="276" w:lineRule="auto"/>
        <w:jc w:val="both"/>
        <w:rPr>
          <w:rFonts w:ascii="Arial" w:hAnsi="Arial" w:cs="Arial"/>
        </w:rPr>
      </w:pPr>
    </w:p>
    <w:p w14:paraId="7DE88AAD" w14:textId="09D0040D" w:rsidR="00BC1BB6" w:rsidRPr="00BC1BB6" w:rsidRDefault="00F04423" w:rsidP="00FF3D2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C46BB1" w:rsidRPr="00C46BB1">
        <w:rPr>
          <w:rFonts w:ascii="Arial" w:hAnsi="Arial" w:cs="Arial"/>
        </w:rPr>
        <w:t>Le Voyage à Nantes</w:t>
      </w:r>
      <w:r w:rsidR="00A439D8">
        <w:rPr>
          <w:rFonts w:ascii="Arial" w:hAnsi="Arial" w:cs="Arial"/>
        </w:rPr>
        <w:t xml:space="preserve"> permanent</w:t>
      </w:r>
      <w:r>
        <w:rPr>
          <w:rFonts w:ascii="Arial" w:hAnsi="Arial" w:cs="Arial"/>
        </w:rPr>
        <w:t>»</w:t>
      </w:r>
      <w:r w:rsidR="00BC1BB6" w:rsidRPr="00BC1B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bedeutet einen kulturellen Streifzug durch die bretonische Stadt, gekennzeichnet durch eine grüne Linie, die sich über Bürger</w:t>
      </w:r>
      <w:r w:rsidR="00594244">
        <w:rPr>
          <w:rFonts w:ascii="Arial" w:hAnsi="Arial" w:cs="Arial"/>
        </w:rPr>
        <w:t xml:space="preserve">steige und Plätze sowie entlang dem Loire-Ufer zieht. Das Folgen dieser Linie ist für die Einwohner und Einwohnerinnen </w:t>
      </w:r>
      <w:r w:rsidR="00A439D8">
        <w:rPr>
          <w:rFonts w:ascii="Arial" w:hAnsi="Arial" w:cs="Arial"/>
        </w:rPr>
        <w:t>sowie für die G</w:t>
      </w:r>
      <w:r w:rsidR="00594244">
        <w:rPr>
          <w:rFonts w:ascii="Arial" w:hAnsi="Arial" w:cs="Arial"/>
        </w:rPr>
        <w:t>äste zu einem festen Ritual geworden</w:t>
      </w:r>
      <w:r w:rsidR="00482F53">
        <w:rPr>
          <w:rFonts w:ascii="Arial" w:hAnsi="Arial" w:cs="Arial"/>
        </w:rPr>
        <w:t xml:space="preserve">, das sie </w:t>
      </w:r>
      <w:r w:rsidR="00A439D8">
        <w:rPr>
          <w:rFonts w:ascii="Arial" w:hAnsi="Arial" w:cs="Arial"/>
        </w:rPr>
        <w:t>auf eine überraschende</w:t>
      </w:r>
      <w:r w:rsidR="00482F53">
        <w:rPr>
          <w:rFonts w:ascii="Arial" w:hAnsi="Arial" w:cs="Arial"/>
        </w:rPr>
        <w:t xml:space="preserve"> kulturelle Reise</w:t>
      </w:r>
      <w:r w:rsidR="00A439D8">
        <w:rPr>
          <w:rFonts w:ascii="Arial" w:hAnsi="Arial" w:cs="Arial"/>
        </w:rPr>
        <w:t xml:space="preserve"> mitnimmt</w:t>
      </w:r>
      <w:r w:rsidR="00482F53">
        <w:rPr>
          <w:rFonts w:ascii="Arial" w:hAnsi="Arial" w:cs="Arial"/>
        </w:rPr>
        <w:t xml:space="preserve">. So entdecken Interessierte die </w:t>
      </w:r>
      <w:r w:rsidR="00482F53" w:rsidRPr="00482F53">
        <w:rPr>
          <w:rFonts w:ascii="Arial" w:hAnsi="Arial" w:cs="Arial"/>
        </w:rPr>
        <w:t>wesentlichen kulturellen Etappen, die symbolträchtigen Denkmäler, die Werke der zeitgenössischen Kunst sowie die einzigartigsten Elemente der Stadt.</w:t>
      </w:r>
      <w:r w:rsidR="00431B64">
        <w:rPr>
          <w:rFonts w:ascii="Arial" w:hAnsi="Arial" w:cs="Arial"/>
        </w:rPr>
        <w:t xml:space="preserve"> </w:t>
      </w:r>
      <w:r w:rsidR="00594244" w:rsidRPr="00594244">
        <w:rPr>
          <w:rFonts w:ascii="Arial" w:hAnsi="Arial" w:cs="Arial"/>
        </w:rPr>
        <w:t>Ob es sich um eine Kreation eines renommierten zeitgenössischen Künstlers, einen Kulturschatz, eine historische Gasse oder bemerkenswerte Architektur handelt – die Kunst offenbart sich in den Stra</w:t>
      </w:r>
      <w:r w:rsidR="00594244">
        <w:rPr>
          <w:rFonts w:ascii="Arial" w:hAnsi="Arial" w:cs="Arial"/>
        </w:rPr>
        <w:t>ss</w:t>
      </w:r>
      <w:r w:rsidR="00594244" w:rsidRPr="00594244">
        <w:rPr>
          <w:rFonts w:ascii="Arial" w:hAnsi="Arial" w:cs="Arial"/>
        </w:rPr>
        <w:t>en von Nantes.</w:t>
      </w:r>
      <w:r w:rsidR="00482F53" w:rsidRPr="00482F53">
        <w:t xml:space="preserve"> </w:t>
      </w:r>
      <w:r w:rsidR="00482F53" w:rsidRPr="00482F53">
        <w:rPr>
          <w:rFonts w:ascii="Arial" w:hAnsi="Arial" w:cs="Arial"/>
        </w:rPr>
        <w:t>Die meisten Stationen des Rundgangs sind frei zugänglich</w:t>
      </w:r>
      <w:r w:rsidR="00482F53">
        <w:rPr>
          <w:rFonts w:ascii="Arial" w:hAnsi="Arial" w:cs="Arial"/>
        </w:rPr>
        <w:t xml:space="preserve">. </w:t>
      </w:r>
    </w:p>
    <w:p w14:paraId="2C7A83D1" w14:textId="61726DBB" w:rsidR="004A0DB7" w:rsidRPr="00BC1BB6" w:rsidRDefault="004A0DB7" w:rsidP="00FF3D2A">
      <w:pPr>
        <w:spacing w:line="276" w:lineRule="auto"/>
        <w:rPr>
          <w:rFonts w:ascii="Arial" w:hAnsi="Arial" w:cs="Arial"/>
        </w:rPr>
      </w:pPr>
      <w:r w:rsidRPr="00BC1BB6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BB8DB78" wp14:editId="0D74134D">
            <wp:simplePos x="0" y="0"/>
            <wp:positionH relativeFrom="column">
              <wp:posOffset>3123565</wp:posOffset>
            </wp:positionH>
            <wp:positionV relativeFrom="paragraph">
              <wp:posOffset>236855</wp:posOffset>
            </wp:positionV>
            <wp:extent cx="2625090" cy="1732915"/>
            <wp:effectExtent l="0" t="0" r="3810" b="635"/>
            <wp:wrapTight wrapText="bothSides">
              <wp:wrapPolygon edited="0">
                <wp:start x="0" y="0"/>
                <wp:lineTo x="0" y="21370"/>
                <wp:lineTo x="21475" y="21370"/>
                <wp:lineTo x="21475" y="0"/>
                <wp:lineTo x="0" y="0"/>
              </wp:wrapPolygon>
            </wp:wrapTight>
            <wp:docPr id="873724028" name="Grafik 15" descr="Une image contenant plein air, ciel, statu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e image contenant plein air, ciel, statue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FBEA4" w14:textId="19DB7425" w:rsidR="004A0DB7" w:rsidRPr="00BC1BB6" w:rsidRDefault="004A0DB7" w:rsidP="00FF3D2A">
      <w:pPr>
        <w:spacing w:line="276" w:lineRule="auto"/>
        <w:rPr>
          <w:rFonts w:ascii="Arial" w:hAnsi="Arial" w:cs="Arial"/>
        </w:rPr>
      </w:pPr>
      <w:r w:rsidRPr="00BC1BB6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DC85D18" wp14:editId="6B4E4E08">
            <wp:simplePos x="0" y="0"/>
            <wp:positionH relativeFrom="column">
              <wp:posOffset>-9525</wp:posOffset>
            </wp:positionH>
            <wp:positionV relativeFrom="paragraph">
              <wp:posOffset>50165</wp:posOffset>
            </wp:positionV>
            <wp:extent cx="2647315" cy="1742440"/>
            <wp:effectExtent l="0" t="0" r="635" b="0"/>
            <wp:wrapTight wrapText="bothSides">
              <wp:wrapPolygon edited="0">
                <wp:start x="0" y="0"/>
                <wp:lineTo x="0" y="21254"/>
                <wp:lineTo x="21450" y="21254"/>
                <wp:lineTo x="21450" y="0"/>
                <wp:lineTo x="0" y="0"/>
              </wp:wrapPolygon>
            </wp:wrapTight>
            <wp:docPr id="330252812" name="Grafik 14" descr="Ein Bild, das draußen, Baum, Gelände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52812" name="Grafik 14" descr="Ein Bild, das draußen, Baum, Gelände, Statu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7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191FD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1FAA6CDB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681ECE25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00D75150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5F5724CE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2D2BDC43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06ADCB16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5454CF2D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549CD66D" w14:textId="65D287D7" w:rsidR="004A0DB7" w:rsidRPr="00BC1BB6" w:rsidRDefault="004A0DB7" w:rsidP="00FF3D2A">
      <w:pPr>
        <w:spacing w:line="276" w:lineRule="auto"/>
        <w:rPr>
          <w:rFonts w:ascii="Arial" w:hAnsi="Arial" w:cs="Arial"/>
        </w:rPr>
      </w:pPr>
      <w:r w:rsidRPr="00BC1BB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A814AC" wp14:editId="5ACF829C">
                <wp:simplePos x="0" y="0"/>
                <wp:positionH relativeFrom="column">
                  <wp:posOffset>-49530</wp:posOffset>
                </wp:positionH>
                <wp:positionV relativeFrom="paragraph">
                  <wp:posOffset>210820</wp:posOffset>
                </wp:positionV>
                <wp:extent cx="2631440" cy="540385"/>
                <wp:effectExtent l="0" t="0" r="0" b="8255"/>
                <wp:wrapSquare wrapText="bothSides"/>
                <wp:docPr id="1637026578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ED6EF" w14:textId="2493F070" w:rsidR="004A0DB7" w:rsidRPr="00FF3D2A" w:rsidRDefault="0067631B" w:rsidP="004A0DB7">
                            <w:pPr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Cyril </w:t>
                            </w:r>
                            <w:proofErr w:type="spellStart"/>
                            <w:r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>Pedrosa</w:t>
                            </w:r>
                            <w:proofErr w:type="spellEnd"/>
                            <w:r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. </w:t>
                            </w:r>
                            <w:proofErr w:type="gramStart"/>
                            <w:r w:rsidR="00431B64"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L’ Évasion</w:t>
                            </w:r>
                            <w:proofErr w:type="gramEnd"/>
                            <w:r w:rsidR="00431B64"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»</w:t>
                            </w:r>
                            <w:r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, Square Louis-Bureau, </w:t>
                            </w:r>
                            <w:r w:rsidR="00C46BB1"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Le Voyage à Nantes </w:t>
                            </w:r>
                            <w:r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2024 © Martin </w:t>
                            </w:r>
                            <w:proofErr w:type="spellStart"/>
                            <w:r w:rsidRPr="00FF3D2A">
                              <w:rPr>
                                <w:sz w:val="18"/>
                                <w:szCs w:val="18"/>
                                <w:lang w:val="fr-CH"/>
                              </w:rPr>
                              <w:t>Argyroglo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A814AC" id="Textfeld 13" o:spid="_x0000_s1027" type="#_x0000_t202" style="position:absolute;margin-left:-3.9pt;margin-top:16.6pt;width:207.2pt;height:42.5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" stroked="f">
                <v:textbox style="mso-fit-shape-to-text:t">
                  <w:txbxContent>
                    <w:p w14:paraId="54EED6EF" w14:textId="2493F070" w:rsidR="004A0DB7" w:rsidRPr="00FF3D2A" w:rsidRDefault="0067631B" w:rsidP="004A0DB7">
                      <w:pPr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FF3D2A">
                        <w:rPr>
                          <w:sz w:val="18"/>
                          <w:szCs w:val="18"/>
                          <w:lang w:val="fr-CH"/>
                        </w:rPr>
                        <w:t xml:space="preserve">Cyril </w:t>
                      </w:r>
                      <w:proofErr w:type="spellStart"/>
                      <w:r w:rsidRPr="00FF3D2A">
                        <w:rPr>
                          <w:sz w:val="18"/>
                          <w:szCs w:val="18"/>
                          <w:lang w:val="fr-CH"/>
                        </w:rPr>
                        <w:t>Pedrosa</w:t>
                      </w:r>
                      <w:proofErr w:type="spellEnd"/>
                      <w:r w:rsidRPr="00FF3D2A">
                        <w:rPr>
                          <w:sz w:val="18"/>
                          <w:szCs w:val="18"/>
                          <w:lang w:val="fr-CH"/>
                        </w:rPr>
                        <w:t xml:space="preserve">. </w:t>
                      </w:r>
                      <w:proofErr w:type="gramStart"/>
                      <w:r w:rsidR="00431B64" w:rsidRPr="00431B64">
                        <w:rPr>
                          <w:sz w:val="18"/>
                          <w:szCs w:val="18"/>
                          <w:lang w:val="fr-CH"/>
                        </w:rPr>
                        <w:t>L’ Évasion</w:t>
                      </w:r>
                      <w:proofErr w:type="gramEnd"/>
                      <w:r w:rsidR="00431B64" w:rsidRPr="00431B64">
                        <w:rPr>
                          <w:sz w:val="18"/>
                          <w:szCs w:val="18"/>
                          <w:lang w:val="fr-CH"/>
                        </w:rPr>
                        <w:t>»</w:t>
                      </w:r>
                      <w:r w:rsidRPr="00FF3D2A">
                        <w:rPr>
                          <w:sz w:val="18"/>
                          <w:szCs w:val="18"/>
                          <w:lang w:val="fr-CH"/>
                        </w:rPr>
                        <w:t xml:space="preserve">, Square Louis-Bureau, </w:t>
                      </w:r>
                      <w:r w:rsidR="00C46BB1" w:rsidRPr="00FF3D2A">
                        <w:rPr>
                          <w:sz w:val="18"/>
                          <w:szCs w:val="18"/>
                          <w:lang w:val="fr-CH"/>
                        </w:rPr>
                        <w:t xml:space="preserve">Le Voyage à Nantes </w:t>
                      </w:r>
                      <w:r w:rsidRPr="00FF3D2A">
                        <w:rPr>
                          <w:sz w:val="18"/>
                          <w:szCs w:val="18"/>
                          <w:lang w:val="fr-CH"/>
                        </w:rPr>
                        <w:t xml:space="preserve">2024 © Martin </w:t>
                      </w:r>
                      <w:proofErr w:type="spellStart"/>
                      <w:r w:rsidRPr="00FF3D2A">
                        <w:rPr>
                          <w:sz w:val="18"/>
                          <w:szCs w:val="18"/>
                          <w:lang w:val="fr-CH"/>
                        </w:rPr>
                        <w:t>Argyroglo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C1BB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2DD1BF" wp14:editId="1369C50F">
                <wp:simplePos x="0" y="0"/>
                <wp:positionH relativeFrom="column">
                  <wp:posOffset>3051810</wp:posOffset>
                </wp:positionH>
                <wp:positionV relativeFrom="paragraph">
                  <wp:posOffset>210820</wp:posOffset>
                </wp:positionV>
                <wp:extent cx="2560955" cy="504825"/>
                <wp:effectExtent l="0" t="0" r="0" b="635"/>
                <wp:wrapSquare wrapText="bothSides"/>
                <wp:docPr id="540180861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877F2" w14:textId="79684084" w:rsidR="004A0DB7" w:rsidRPr="00431B64" w:rsidRDefault="0067631B" w:rsidP="004A0DB7">
                            <w:pPr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Fabrice </w:t>
                            </w:r>
                            <w:proofErr w:type="spellStart"/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Hyber</w:t>
                            </w:r>
                            <w:proofErr w:type="spellEnd"/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,</w:t>
                            </w:r>
                            <w:proofErr w:type="gramStart"/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 w:rsidR="00431B64" w:rsidRPr="00431B64">
                              <w:rPr>
                                <w:rFonts w:hint="eastAsia"/>
                                <w:sz w:val="18"/>
                                <w:szCs w:val="18"/>
                                <w:lang w:val="fr-CH"/>
                              </w:rPr>
                              <w:t>«L</w:t>
                            </w:r>
                            <w:r w:rsidR="00431B64" w:rsidRPr="00431B64">
                              <w:rPr>
                                <w:rFonts w:hint="eastAsia"/>
                                <w:sz w:val="18"/>
                                <w:szCs w:val="18"/>
                                <w:lang w:val="fr-CH"/>
                              </w:rPr>
                              <w:t>’</w:t>
                            </w:r>
                            <w:r w:rsidR="00431B64" w:rsidRPr="00431B64">
                              <w:rPr>
                                <w:rFonts w:hint="eastAsia"/>
                                <w:sz w:val="18"/>
                                <w:szCs w:val="18"/>
                                <w:lang w:val="fr-CH"/>
                              </w:rPr>
                              <w:t>homme</w:t>
                            </w:r>
                            <w:proofErr w:type="gramEnd"/>
                            <w:r w:rsidR="00431B64" w:rsidRPr="00431B64">
                              <w:rPr>
                                <w:rFonts w:hint="eastAsia"/>
                                <w:sz w:val="18"/>
                                <w:szCs w:val="18"/>
                                <w:lang w:val="fr-CH"/>
                              </w:rPr>
                              <w:t xml:space="preserve"> de bois»</w:t>
                            </w:r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="00431B64"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im</w:t>
                            </w:r>
                            <w:proofErr w:type="spellEnd"/>
                            <w:r w:rsidR="00431B64"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 «Jardin des Plantes</w:t>
                            </w:r>
                            <w:r w:rsid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 »</w:t>
                            </w:r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, </w:t>
                            </w:r>
                            <w:r w:rsidR="00C46BB1"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Le Voyage à Nantes</w:t>
                            </w:r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 2024 © Martin </w:t>
                            </w:r>
                            <w:proofErr w:type="spellStart"/>
                            <w:r w:rsidRPr="00431B64">
                              <w:rPr>
                                <w:sz w:val="18"/>
                                <w:szCs w:val="18"/>
                                <w:lang w:val="fr-CH"/>
                              </w:rPr>
                              <w:t>Argyroglo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DD1BF" id="Textfeld 12" o:spid="_x0000_s1028" type="#_x0000_t202" style="position:absolute;margin-left:240.3pt;margin-top:16.6pt;width:201.65pt;height:39.7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" stroked="f">
                <v:textbox style="mso-fit-shape-to-text:t">
                  <w:txbxContent>
                    <w:p w14:paraId="69B877F2" w14:textId="79684084" w:rsidR="004A0DB7" w:rsidRPr="00431B64" w:rsidRDefault="0067631B" w:rsidP="004A0DB7">
                      <w:pPr>
                        <w:rPr>
                          <w:sz w:val="18"/>
                          <w:szCs w:val="18"/>
                          <w:lang w:val="fr-CH"/>
                        </w:rPr>
                      </w:pPr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 xml:space="preserve">Fabrice </w:t>
                      </w:r>
                      <w:proofErr w:type="spellStart"/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>Hyber</w:t>
                      </w:r>
                      <w:proofErr w:type="spellEnd"/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>,</w:t>
                      </w:r>
                      <w:proofErr w:type="gramStart"/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r w:rsidR="00431B64" w:rsidRPr="00431B64">
                        <w:rPr>
                          <w:rFonts w:hint="eastAsia"/>
                          <w:sz w:val="18"/>
                          <w:szCs w:val="18"/>
                          <w:lang w:val="fr-CH"/>
                        </w:rPr>
                        <w:t>«L</w:t>
                      </w:r>
                      <w:r w:rsidR="00431B64" w:rsidRPr="00431B64">
                        <w:rPr>
                          <w:rFonts w:hint="eastAsia"/>
                          <w:sz w:val="18"/>
                          <w:szCs w:val="18"/>
                          <w:lang w:val="fr-CH"/>
                        </w:rPr>
                        <w:t>’</w:t>
                      </w:r>
                      <w:r w:rsidR="00431B64" w:rsidRPr="00431B64">
                        <w:rPr>
                          <w:rFonts w:hint="eastAsia"/>
                          <w:sz w:val="18"/>
                          <w:szCs w:val="18"/>
                          <w:lang w:val="fr-CH"/>
                        </w:rPr>
                        <w:t>homme</w:t>
                      </w:r>
                      <w:proofErr w:type="gramEnd"/>
                      <w:r w:rsidR="00431B64" w:rsidRPr="00431B64">
                        <w:rPr>
                          <w:rFonts w:hint="eastAsia"/>
                          <w:sz w:val="18"/>
                          <w:szCs w:val="18"/>
                          <w:lang w:val="fr-CH"/>
                        </w:rPr>
                        <w:t xml:space="preserve"> de bois»</w:t>
                      </w:r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 xml:space="preserve"> </w:t>
                      </w:r>
                      <w:proofErr w:type="spellStart"/>
                      <w:r w:rsidR="00431B64" w:rsidRPr="00431B64">
                        <w:rPr>
                          <w:sz w:val="18"/>
                          <w:szCs w:val="18"/>
                          <w:lang w:val="fr-CH"/>
                        </w:rPr>
                        <w:t>im</w:t>
                      </w:r>
                      <w:proofErr w:type="spellEnd"/>
                      <w:r w:rsidR="00431B64" w:rsidRPr="00431B64">
                        <w:rPr>
                          <w:sz w:val="18"/>
                          <w:szCs w:val="18"/>
                          <w:lang w:val="fr-CH"/>
                        </w:rPr>
                        <w:t xml:space="preserve"> «Jardin des Plantes</w:t>
                      </w:r>
                      <w:r w:rsidR="00431B64">
                        <w:rPr>
                          <w:sz w:val="18"/>
                          <w:szCs w:val="18"/>
                          <w:lang w:val="fr-CH"/>
                        </w:rPr>
                        <w:t> »</w:t>
                      </w:r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 xml:space="preserve">, </w:t>
                      </w:r>
                      <w:r w:rsidR="00C46BB1" w:rsidRPr="00431B64">
                        <w:rPr>
                          <w:sz w:val="18"/>
                          <w:szCs w:val="18"/>
                          <w:lang w:val="fr-CH"/>
                        </w:rPr>
                        <w:t>Le Voyage à Nantes</w:t>
                      </w:r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 xml:space="preserve"> 2024 © Martin </w:t>
                      </w:r>
                      <w:proofErr w:type="spellStart"/>
                      <w:r w:rsidRPr="00431B64">
                        <w:rPr>
                          <w:sz w:val="18"/>
                          <w:szCs w:val="18"/>
                          <w:lang w:val="fr-CH"/>
                        </w:rPr>
                        <w:t>Argyroglo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DAEEB6" w14:textId="77777777" w:rsidR="004A0DB7" w:rsidRPr="00BC1BB6" w:rsidRDefault="004A0DB7" w:rsidP="00FF3D2A">
      <w:pPr>
        <w:tabs>
          <w:tab w:val="left" w:pos="5059"/>
        </w:tabs>
        <w:spacing w:line="276" w:lineRule="auto"/>
        <w:rPr>
          <w:rFonts w:ascii="Arial" w:hAnsi="Arial" w:cs="Arial"/>
          <w:sz w:val="18"/>
          <w:szCs w:val="18"/>
        </w:rPr>
      </w:pPr>
      <w:r w:rsidRPr="00BC1BB6">
        <w:rPr>
          <w:rFonts w:ascii="Arial" w:hAnsi="Arial" w:cs="Arial"/>
          <w:sz w:val="18"/>
          <w:szCs w:val="18"/>
        </w:rPr>
        <w:tab/>
      </w:r>
    </w:p>
    <w:p w14:paraId="2D04912A" w14:textId="77777777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1C1AFB3A" w14:textId="25B3C6F6" w:rsidR="00650811" w:rsidRPr="00BC1BB6" w:rsidRDefault="00650811" w:rsidP="00FF3D2A">
      <w:pPr>
        <w:spacing w:line="276" w:lineRule="auto"/>
        <w:rPr>
          <w:rFonts w:ascii="Arial" w:hAnsi="Arial" w:cs="Arial"/>
        </w:rPr>
      </w:pPr>
    </w:p>
    <w:p w14:paraId="619EC39F" w14:textId="77777777" w:rsidR="00650811" w:rsidRPr="00BC1BB6" w:rsidRDefault="00650811" w:rsidP="00FF3D2A">
      <w:pPr>
        <w:spacing w:line="276" w:lineRule="auto"/>
        <w:rPr>
          <w:rFonts w:ascii="Arial" w:hAnsi="Arial" w:cs="Arial"/>
        </w:rPr>
      </w:pPr>
    </w:p>
    <w:p w14:paraId="46380646" w14:textId="77777777" w:rsidR="00650811" w:rsidRPr="00BC1BB6" w:rsidRDefault="00650811" w:rsidP="00FF3D2A">
      <w:pPr>
        <w:spacing w:line="276" w:lineRule="auto"/>
        <w:rPr>
          <w:rFonts w:ascii="Arial" w:hAnsi="Arial" w:cs="Arial"/>
        </w:rPr>
      </w:pPr>
    </w:p>
    <w:p w14:paraId="63DD831B" w14:textId="77777777" w:rsidR="00650811" w:rsidRPr="00BC1BB6" w:rsidRDefault="00650811" w:rsidP="00FF3D2A">
      <w:pPr>
        <w:spacing w:line="276" w:lineRule="auto"/>
        <w:rPr>
          <w:rFonts w:ascii="Arial" w:hAnsi="Arial" w:cs="Arial"/>
        </w:rPr>
      </w:pPr>
    </w:p>
    <w:p w14:paraId="6B810EB6" w14:textId="77777777" w:rsidR="00650811" w:rsidRPr="00BC1BB6" w:rsidRDefault="00650811" w:rsidP="00FF3D2A">
      <w:pPr>
        <w:pStyle w:val="berschrift1"/>
        <w:numPr>
          <w:ilvl w:val="0"/>
          <w:numId w:val="0"/>
        </w:numPr>
        <w:spacing w:line="276" w:lineRule="auto"/>
        <w:ind w:left="360" w:hanging="360"/>
        <w:rPr>
          <w:rFonts w:ascii="Arial" w:eastAsiaTheme="minorHAnsi" w:hAnsi="Arial" w:cs="Arial"/>
          <w:szCs w:val="24"/>
          <w:lang w:val="de-CH"/>
        </w:rPr>
      </w:pPr>
    </w:p>
    <w:p w14:paraId="2A54B23C" w14:textId="3B03C57B" w:rsidR="004A0DB7" w:rsidRDefault="0067631B" w:rsidP="00FF3D2A">
      <w:pPr>
        <w:pStyle w:val="berschrift2"/>
        <w:spacing w:line="276" w:lineRule="auto"/>
        <w:rPr>
          <w:rFonts w:ascii="Arial" w:eastAsiaTheme="minorHAnsi" w:hAnsi="Arial" w:cs="Arial"/>
          <w:sz w:val="24"/>
          <w:szCs w:val="24"/>
          <w:lang w:val="de-CH"/>
        </w:rPr>
      </w:pPr>
      <w:r w:rsidRPr="0067631B">
        <w:rPr>
          <w:rFonts w:ascii="Arial" w:eastAsiaTheme="minorHAnsi" w:hAnsi="Arial" w:cs="Arial"/>
          <w:sz w:val="24"/>
          <w:szCs w:val="24"/>
          <w:lang w:val="de-CH"/>
        </w:rPr>
        <w:t>Die Winterreise: vom 23. November 2024 bis zum 5. Januar 2025</w:t>
      </w:r>
    </w:p>
    <w:p w14:paraId="2E3F669D" w14:textId="77777777" w:rsidR="0067631B" w:rsidRPr="0067631B" w:rsidRDefault="0067631B" w:rsidP="00FF3D2A">
      <w:pPr>
        <w:spacing w:line="276" w:lineRule="auto"/>
      </w:pPr>
    </w:p>
    <w:p w14:paraId="364C5679" w14:textId="75880E26" w:rsidR="0067631B" w:rsidRDefault="0067631B" w:rsidP="00FF3D2A">
      <w:pPr>
        <w:spacing w:line="276" w:lineRule="auto"/>
        <w:rPr>
          <w:rFonts w:ascii="Arial" w:eastAsiaTheme="minorHAnsi" w:hAnsi="Arial" w:cs="Arial"/>
        </w:rPr>
      </w:pPr>
      <w:r w:rsidRPr="0067631B">
        <w:rPr>
          <w:rFonts w:ascii="Arial" w:eastAsiaTheme="minorHAnsi" w:hAnsi="Arial" w:cs="Arial"/>
        </w:rPr>
        <w:t xml:space="preserve">Zum dritten Mal in Folge </w:t>
      </w:r>
      <w:r w:rsidR="00A439D8">
        <w:rPr>
          <w:rFonts w:ascii="Arial" w:eastAsiaTheme="minorHAnsi" w:hAnsi="Arial" w:cs="Arial"/>
        </w:rPr>
        <w:t>verzaubert</w:t>
      </w:r>
      <w:r w:rsidRPr="0067631B">
        <w:rPr>
          <w:rFonts w:ascii="Arial" w:eastAsiaTheme="minorHAnsi" w:hAnsi="Arial" w:cs="Arial"/>
        </w:rPr>
        <w:t xml:space="preserve"> die Winterreise </w:t>
      </w:r>
      <w:r w:rsidR="00A439D8">
        <w:rPr>
          <w:rFonts w:ascii="Arial" w:eastAsiaTheme="minorHAnsi" w:hAnsi="Arial" w:cs="Arial"/>
        </w:rPr>
        <w:t xml:space="preserve">ihre Gäste auf Neue und zelebriert die Schönheit der Stadt </w:t>
      </w:r>
      <w:r w:rsidR="00136F7C" w:rsidRPr="00136F7C">
        <w:rPr>
          <w:rFonts w:ascii="Arial" w:eastAsiaTheme="minorHAnsi" w:hAnsi="Arial" w:cs="Arial"/>
        </w:rPr>
        <w:t>Die Winterreise kombiniert eine Vielzahl attraktiver Angebote</w:t>
      </w:r>
      <w:r w:rsidRPr="0067631B">
        <w:rPr>
          <w:rFonts w:ascii="Arial" w:eastAsiaTheme="minorHAnsi" w:hAnsi="Arial" w:cs="Arial"/>
        </w:rPr>
        <w:t xml:space="preserve">: die Schaffung von Werken zur Entdeckung des Kulturerbes, ein Musikprogramm, gastronomische Erlebnisse, Veranstaltungen lokaler Akteure (wie der traditionelle Weihnachtsmarkt, </w:t>
      </w:r>
      <w:r w:rsidR="00602260">
        <w:rPr>
          <w:rFonts w:ascii="Arial" w:eastAsiaTheme="minorHAnsi" w:hAnsi="Arial" w:cs="Arial"/>
        </w:rPr>
        <w:t>«</w:t>
      </w:r>
      <w:proofErr w:type="spellStart"/>
      <w:r w:rsidRPr="0067631B">
        <w:rPr>
          <w:rFonts w:ascii="Arial" w:eastAsiaTheme="minorHAnsi" w:hAnsi="Arial" w:cs="Arial"/>
        </w:rPr>
        <w:t>L'Autre</w:t>
      </w:r>
      <w:proofErr w:type="spellEnd"/>
      <w:r w:rsidRPr="0067631B">
        <w:rPr>
          <w:rFonts w:ascii="Arial" w:eastAsiaTheme="minorHAnsi" w:hAnsi="Arial" w:cs="Arial"/>
        </w:rPr>
        <w:t xml:space="preserve"> Marché</w:t>
      </w:r>
      <w:r w:rsidR="00602260">
        <w:rPr>
          <w:rFonts w:ascii="Arial" w:eastAsiaTheme="minorHAnsi" w:hAnsi="Arial" w:cs="Arial"/>
        </w:rPr>
        <w:t>»</w:t>
      </w:r>
      <w:r w:rsidRPr="0067631B">
        <w:rPr>
          <w:rFonts w:ascii="Arial" w:eastAsiaTheme="minorHAnsi" w:hAnsi="Arial" w:cs="Arial"/>
        </w:rPr>
        <w:t xml:space="preserve"> und die Treffen der Handels- und Gastronomieverbände) oder auch das Programm unumgänglicher Sehenswürdigkeiten (wie das </w:t>
      </w:r>
      <w:r w:rsidR="00602260">
        <w:rPr>
          <w:rFonts w:ascii="Arial" w:eastAsiaTheme="minorHAnsi" w:hAnsi="Arial" w:cs="Arial"/>
        </w:rPr>
        <w:t>«</w:t>
      </w:r>
      <w:r w:rsidRPr="0067631B">
        <w:rPr>
          <w:rFonts w:ascii="Arial" w:eastAsiaTheme="minorHAnsi" w:hAnsi="Arial" w:cs="Arial"/>
        </w:rPr>
        <w:t xml:space="preserve">Château des </w:t>
      </w:r>
      <w:proofErr w:type="spellStart"/>
      <w:r w:rsidRPr="0067631B">
        <w:rPr>
          <w:rFonts w:ascii="Arial" w:eastAsiaTheme="minorHAnsi" w:hAnsi="Arial" w:cs="Arial"/>
        </w:rPr>
        <w:t>ducs</w:t>
      </w:r>
      <w:proofErr w:type="spellEnd"/>
      <w:r w:rsidRPr="0067631B">
        <w:rPr>
          <w:rFonts w:ascii="Arial" w:eastAsiaTheme="minorHAnsi" w:hAnsi="Arial" w:cs="Arial"/>
        </w:rPr>
        <w:t xml:space="preserve"> de Bretagne</w:t>
      </w:r>
      <w:r w:rsidR="00602260">
        <w:rPr>
          <w:rFonts w:ascii="Arial" w:eastAsiaTheme="minorHAnsi" w:hAnsi="Arial" w:cs="Arial"/>
        </w:rPr>
        <w:t>»</w:t>
      </w:r>
      <w:r w:rsidRPr="0067631B">
        <w:rPr>
          <w:rFonts w:ascii="Arial" w:eastAsiaTheme="minorHAnsi" w:hAnsi="Arial" w:cs="Arial"/>
        </w:rPr>
        <w:t xml:space="preserve"> oder </w:t>
      </w:r>
      <w:r w:rsidR="00602260">
        <w:rPr>
          <w:rFonts w:ascii="Arial" w:eastAsiaTheme="minorHAnsi" w:hAnsi="Arial" w:cs="Arial"/>
        </w:rPr>
        <w:t>«</w:t>
      </w:r>
      <w:proofErr w:type="spellStart"/>
      <w:r w:rsidRPr="0067631B">
        <w:rPr>
          <w:rFonts w:ascii="Arial" w:eastAsiaTheme="minorHAnsi" w:hAnsi="Arial" w:cs="Arial"/>
        </w:rPr>
        <w:t>Les</w:t>
      </w:r>
      <w:proofErr w:type="spellEnd"/>
      <w:r w:rsidRPr="0067631B">
        <w:rPr>
          <w:rFonts w:ascii="Arial" w:eastAsiaTheme="minorHAnsi" w:hAnsi="Arial" w:cs="Arial"/>
        </w:rPr>
        <w:t xml:space="preserve"> Machines de </w:t>
      </w:r>
      <w:proofErr w:type="spellStart"/>
      <w:r w:rsidRPr="0067631B">
        <w:rPr>
          <w:rFonts w:ascii="Arial" w:eastAsiaTheme="minorHAnsi" w:hAnsi="Arial" w:cs="Arial"/>
        </w:rPr>
        <w:t>l'île</w:t>
      </w:r>
      <w:proofErr w:type="spellEnd"/>
      <w:r w:rsidR="00602260">
        <w:rPr>
          <w:rFonts w:ascii="Arial" w:eastAsiaTheme="minorHAnsi" w:hAnsi="Arial" w:cs="Arial"/>
        </w:rPr>
        <w:t>»</w:t>
      </w:r>
      <w:r w:rsidRPr="0067631B">
        <w:rPr>
          <w:rFonts w:ascii="Arial" w:eastAsiaTheme="minorHAnsi" w:hAnsi="Arial" w:cs="Arial"/>
        </w:rPr>
        <w:t>).</w:t>
      </w:r>
    </w:p>
    <w:p w14:paraId="3A9F6960" w14:textId="77777777" w:rsidR="002E3764" w:rsidRPr="004612A8" w:rsidRDefault="0067631B" w:rsidP="00FF3D2A">
      <w:pPr>
        <w:spacing w:line="276" w:lineRule="auto"/>
        <w:rPr>
          <w:rFonts w:ascii="Arial" w:eastAsia="Arial" w:hAnsi="Arial" w:cs="Arial"/>
          <w:color w:val="0000FF"/>
        </w:rPr>
      </w:pPr>
      <w:r w:rsidRPr="0067631B">
        <w:rPr>
          <w:rFonts w:ascii="Arial" w:hAnsi="Arial" w:cs="Arial"/>
        </w:rPr>
        <w:t xml:space="preserve">Mehr </w:t>
      </w:r>
      <w:r w:rsidR="002E3764">
        <w:rPr>
          <w:rFonts w:ascii="Arial" w:hAnsi="Arial" w:cs="Arial"/>
        </w:rPr>
        <w:t>über die Winterreise</w:t>
      </w:r>
      <w:r w:rsidR="004A0DB7" w:rsidRPr="00BC1BB6">
        <w:rPr>
          <w:rFonts w:ascii="Arial" w:hAnsi="Arial" w:cs="Arial"/>
        </w:rPr>
        <w:t xml:space="preserve">: </w:t>
      </w:r>
      <w:r w:rsidR="002E3764" w:rsidRPr="004612A8">
        <w:rPr>
          <w:rFonts w:ascii="Arial" w:eastAsia="Arial" w:hAnsi="Arial" w:cs="Arial"/>
          <w:color w:val="0000FF"/>
        </w:rPr>
        <w:fldChar w:fldCharType="begin"/>
      </w:r>
      <w:r w:rsidR="002E3764" w:rsidRPr="004612A8">
        <w:rPr>
          <w:rFonts w:ascii="Arial" w:eastAsia="Arial" w:hAnsi="Arial" w:cs="Arial"/>
          <w:color w:val="0000FF"/>
        </w:rPr>
        <w:instrText xml:space="preserve">HYPERLINK "https://www.levoyageanantes.fr/evenements/le-voyage-en-hiver/ </w:instrText>
      </w:r>
    </w:p>
    <w:p w14:paraId="109A68FC" w14:textId="77777777" w:rsidR="002E3764" w:rsidRPr="004612A8" w:rsidRDefault="002E3764" w:rsidP="00FF3D2A">
      <w:pPr>
        <w:spacing w:line="276" w:lineRule="auto"/>
        <w:rPr>
          <w:rFonts w:ascii="Arial" w:eastAsia="Arial" w:hAnsi="Arial" w:cs="Arial"/>
          <w:color w:val="0000FF"/>
        </w:rPr>
      </w:pPr>
      <w:r w:rsidRPr="004612A8">
        <w:rPr>
          <w:rFonts w:ascii="Arial" w:eastAsia="Arial" w:hAnsi="Arial" w:cs="Arial"/>
          <w:color w:val="0000FF"/>
        </w:rPr>
        <w:instrText>"</w:instrText>
      </w:r>
      <w:r w:rsidRPr="004612A8">
        <w:rPr>
          <w:rFonts w:ascii="Arial" w:eastAsia="Arial" w:hAnsi="Arial" w:cs="Arial"/>
          <w:color w:val="0000FF"/>
        </w:rPr>
      </w:r>
      <w:r w:rsidRPr="004612A8">
        <w:rPr>
          <w:rFonts w:ascii="Arial" w:eastAsia="Arial" w:hAnsi="Arial" w:cs="Arial"/>
          <w:color w:val="0000FF"/>
        </w:rPr>
        <w:fldChar w:fldCharType="separate"/>
      </w:r>
      <w:r w:rsidRPr="004612A8">
        <w:rPr>
          <w:rFonts w:ascii="Arial" w:eastAsia="Arial" w:hAnsi="Arial" w:cs="Arial"/>
          <w:color w:val="0000FF"/>
        </w:rPr>
        <w:t xml:space="preserve">https://www.levoyageanantes.fr/evenements/le-voyage-en-hiver/ </w:t>
      </w:r>
    </w:p>
    <w:p w14:paraId="2A35B34A" w14:textId="0EBA4E9C" w:rsidR="004A0DB7" w:rsidRPr="00BC1BB6" w:rsidRDefault="002E3764" w:rsidP="004612A8">
      <w:pPr>
        <w:spacing w:line="276" w:lineRule="auto"/>
        <w:rPr>
          <w:rFonts w:ascii="Arial" w:eastAsiaTheme="minorHAnsi" w:hAnsi="Arial" w:cs="Arial"/>
          <w:sz w:val="24"/>
          <w:szCs w:val="24"/>
        </w:rPr>
      </w:pPr>
      <w:r w:rsidRPr="004612A8">
        <w:rPr>
          <w:rFonts w:ascii="Arial" w:eastAsia="Arial" w:hAnsi="Arial" w:cs="Arial"/>
          <w:color w:val="0000FF"/>
        </w:rPr>
        <w:fldChar w:fldCharType="end"/>
      </w:r>
    </w:p>
    <w:p w14:paraId="3A9B2119" w14:textId="0194D13E" w:rsidR="0067631B" w:rsidRPr="0067631B" w:rsidRDefault="0067631B" w:rsidP="00FF3D2A">
      <w:pPr>
        <w:spacing w:line="276" w:lineRule="auto"/>
        <w:rPr>
          <w:rFonts w:ascii="Arial" w:eastAsiaTheme="minorHAnsi" w:hAnsi="Arial" w:cs="Arial"/>
          <w:bCs/>
          <w:color w:val="93044D"/>
          <w:sz w:val="24"/>
          <w:szCs w:val="24"/>
        </w:rPr>
      </w:pPr>
      <w:r w:rsidRPr="0067631B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Neue Ausstellung </w:t>
      </w:r>
      <w:r w:rsidR="00FF3D2A">
        <w:rPr>
          <w:rFonts w:ascii="Arial" w:eastAsiaTheme="minorHAnsi" w:hAnsi="Arial" w:cs="Arial"/>
          <w:bCs/>
          <w:color w:val="93044D"/>
          <w:sz w:val="24"/>
          <w:szCs w:val="24"/>
        </w:rPr>
        <w:t>«</w:t>
      </w:r>
      <w:r w:rsidR="00437537" w:rsidRPr="00437537">
        <w:rPr>
          <w:rFonts w:ascii="Arial" w:eastAsiaTheme="minorHAnsi" w:hAnsi="Arial" w:cs="Arial"/>
          <w:bCs/>
          <w:color w:val="93044D"/>
          <w:sz w:val="24"/>
          <w:szCs w:val="24"/>
        </w:rPr>
        <w:t>Chevaliers</w:t>
      </w:r>
      <w:r w:rsidR="00FF3D2A">
        <w:rPr>
          <w:rFonts w:ascii="Arial" w:eastAsiaTheme="minorHAnsi" w:hAnsi="Arial" w:cs="Arial"/>
          <w:bCs/>
          <w:color w:val="93044D"/>
          <w:sz w:val="24"/>
          <w:szCs w:val="24"/>
        </w:rPr>
        <w:t>»</w:t>
      </w:r>
      <w:r w:rsidRPr="0067631B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 im </w:t>
      </w:r>
      <w:r w:rsidR="00FF3D2A">
        <w:rPr>
          <w:rFonts w:ascii="Arial" w:eastAsiaTheme="minorHAnsi" w:hAnsi="Arial" w:cs="Arial"/>
          <w:bCs/>
          <w:color w:val="93044D"/>
          <w:sz w:val="24"/>
          <w:szCs w:val="24"/>
        </w:rPr>
        <w:t>«</w:t>
      </w:r>
      <w:r w:rsidRPr="0067631B">
        <w:rPr>
          <w:rFonts w:ascii="Arial" w:eastAsiaTheme="minorHAnsi" w:hAnsi="Arial" w:cs="Arial"/>
          <w:bCs/>
          <w:color w:val="93044D"/>
          <w:sz w:val="24"/>
          <w:szCs w:val="24"/>
        </w:rPr>
        <w:t>Château des Ducs de Bretagne</w:t>
      </w:r>
      <w:r w:rsidR="00FF3D2A">
        <w:rPr>
          <w:rFonts w:ascii="Arial" w:eastAsiaTheme="minorHAnsi" w:hAnsi="Arial" w:cs="Arial"/>
          <w:bCs/>
          <w:color w:val="93044D"/>
          <w:sz w:val="24"/>
          <w:szCs w:val="24"/>
        </w:rPr>
        <w:t>»</w:t>
      </w:r>
    </w:p>
    <w:p w14:paraId="4FFF50C5" w14:textId="6C517DCB" w:rsidR="004A0DB7" w:rsidRPr="008A3DBA" w:rsidRDefault="0067631B" w:rsidP="00FF3D2A">
      <w:pPr>
        <w:spacing w:line="276" w:lineRule="auto"/>
        <w:rPr>
          <w:rFonts w:ascii="Arial" w:eastAsiaTheme="minorHAnsi" w:hAnsi="Arial" w:cs="Arial"/>
          <w:b/>
          <w:bCs/>
        </w:rPr>
      </w:pPr>
      <w:r w:rsidRPr="008A3DBA">
        <w:rPr>
          <w:rFonts w:ascii="Arial" w:eastAsiaTheme="minorHAnsi" w:hAnsi="Arial" w:cs="Arial"/>
          <w:b/>
          <w:bCs/>
        </w:rPr>
        <w:t>Vom 19. Oktober 2024 bis zum 20. April 2025</w:t>
      </w:r>
    </w:p>
    <w:p w14:paraId="60154E60" w14:textId="77777777" w:rsidR="0067631B" w:rsidRPr="0067631B" w:rsidRDefault="0067631B" w:rsidP="00FF3D2A">
      <w:pPr>
        <w:spacing w:line="276" w:lineRule="auto"/>
        <w:rPr>
          <w:rFonts w:ascii="Arial" w:hAnsi="Arial" w:cs="Arial"/>
        </w:rPr>
      </w:pPr>
    </w:p>
    <w:p w14:paraId="4711D196" w14:textId="5551BF92" w:rsidR="0067631B" w:rsidRPr="008A3DBA" w:rsidRDefault="0067631B" w:rsidP="00FF3D2A">
      <w:pPr>
        <w:spacing w:line="276" w:lineRule="auto"/>
        <w:rPr>
          <w:rFonts w:ascii="Arial" w:eastAsiaTheme="minorHAnsi" w:hAnsi="Arial" w:cs="Arial"/>
        </w:rPr>
      </w:pPr>
      <w:r w:rsidRPr="008A3DBA">
        <w:rPr>
          <w:rFonts w:ascii="Arial" w:eastAsiaTheme="minorHAnsi" w:hAnsi="Arial" w:cs="Arial"/>
        </w:rPr>
        <w:t>Die Ausstellung „</w:t>
      </w:r>
      <w:r w:rsidR="00437537" w:rsidRPr="008A3DBA">
        <w:rPr>
          <w:rFonts w:ascii="Arial" w:eastAsiaTheme="minorHAnsi" w:hAnsi="Arial" w:cs="Arial"/>
        </w:rPr>
        <w:t>Chevaliers</w:t>
      </w:r>
      <w:r w:rsidRPr="008A3DBA">
        <w:rPr>
          <w:rFonts w:ascii="Arial" w:eastAsiaTheme="minorHAnsi" w:hAnsi="Arial" w:cs="Arial"/>
        </w:rPr>
        <w:t xml:space="preserve">“ zeigt eine aussergewöhnliche Sammlung europäischer Waffen und Rüstungen aus dem Mittelalter und der Renaissance und beleuchtet die Schönheit </w:t>
      </w:r>
      <w:r w:rsidR="00A439D8">
        <w:rPr>
          <w:rFonts w:ascii="Arial" w:eastAsiaTheme="minorHAnsi" w:hAnsi="Arial" w:cs="Arial"/>
        </w:rPr>
        <w:t>sowie</w:t>
      </w:r>
      <w:r w:rsidRPr="008A3DBA">
        <w:rPr>
          <w:rFonts w:ascii="Arial" w:eastAsiaTheme="minorHAnsi" w:hAnsi="Arial" w:cs="Arial"/>
        </w:rPr>
        <w:t xml:space="preserve"> das handwerkliche Können der damaligen Zeit. Anhand von über 150 Exponaten aus der </w:t>
      </w:r>
      <w:proofErr w:type="spellStart"/>
      <w:r w:rsidRPr="008A3DBA">
        <w:rPr>
          <w:rFonts w:ascii="Arial" w:eastAsiaTheme="minorHAnsi" w:hAnsi="Arial" w:cs="Arial"/>
        </w:rPr>
        <w:t>Stibbert</w:t>
      </w:r>
      <w:proofErr w:type="spellEnd"/>
      <w:r w:rsidRPr="008A3DBA">
        <w:rPr>
          <w:rFonts w:ascii="Arial" w:eastAsiaTheme="minorHAnsi" w:hAnsi="Arial" w:cs="Arial"/>
        </w:rPr>
        <w:t xml:space="preserve">-Sammlung erforscht die Ausstellung die Figur des </w:t>
      </w:r>
      <w:r w:rsidR="00437537" w:rsidRPr="008A3DBA">
        <w:rPr>
          <w:rFonts w:ascii="Arial" w:eastAsiaTheme="minorHAnsi" w:hAnsi="Arial" w:cs="Arial"/>
        </w:rPr>
        <w:t>Chevaliers</w:t>
      </w:r>
      <w:r w:rsidRPr="008A3DBA">
        <w:rPr>
          <w:rFonts w:ascii="Arial" w:eastAsiaTheme="minorHAnsi" w:hAnsi="Arial" w:cs="Arial"/>
        </w:rPr>
        <w:t xml:space="preserve">, seine Rolle in der mittelalterlichen Gesellschaft, seinen Ehrenkodex und Rituale wie Turniere und Ritterspiele. Es werden auch neue Themen behandelt, wie das französische und bretonische Rittertum, die </w:t>
      </w:r>
      <w:r w:rsidR="00A439D8">
        <w:rPr>
          <w:rFonts w:ascii="Arial" w:eastAsiaTheme="minorHAnsi" w:hAnsi="Arial" w:cs="Arial"/>
        </w:rPr>
        <w:t>Rolle d</w:t>
      </w:r>
      <w:r w:rsidRPr="008A3DBA">
        <w:rPr>
          <w:rFonts w:ascii="Arial" w:eastAsiaTheme="minorHAnsi" w:hAnsi="Arial" w:cs="Arial"/>
        </w:rPr>
        <w:t xml:space="preserve">er Frauen in dieser männlichen Welt und der Mythos des </w:t>
      </w:r>
      <w:r w:rsidR="00437537" w:rsidRPr="008A3DBA">
        <w:rPr>
          <w:rFonts w:ascii="Arial" w:eastAsiaTheme="minorHAnsi" w:hAnsi="Arial" w:cs="Arial"/>
        </w:rPr>
        <w:t xml:space="preserve">Chevaliers </w:t>
      </w:r>
      <w:r w:rsidRPr="008A3DBA">
        <w:rPr>
          <w:rFonts w:ascii="Arial" w:eastAsiaTheme="minorHAnsi" w:hAnsi="Arial" w:cs="Arial"/>
        </w:rPr>
        <w:t>in der Kunst, der Literatur und im Kino des 19. und 20.</w:t>
      </w:r>
      <w:r w:rsidR="00437537" w:rsidRPr="008A3DBA">
        <w:rPr>
          <w:rFonts w:ascii="Arial" w:eastAsiaTheme="minorHAnsi" w:hAnsi="Arial" w:cs="Arial"/>
        </w:rPr>
        <w:t xml:space="preserve"> Jahrhundert.</w:t>
      </w:r>
      <w:r w:rsidRPr="008A3DBA">
        <w:rPr>
          <w:rFonts w:ascii="Arial" w:eastAsiaTheme="minorHAnsi" w:hAnsi="Arial" w:cs="Arial"/>
        </w:rPr>
        <w:t xml:space="preserve"> Die ursprünglich vom </w:t>
      </w:r>
      <w:proofErr w:type="spellStart"/>
      <w:r w:rsidRPr="008A3DBA">
        <w:rPr>
          <w:rFonts w:ascii="Arial" w:eastAsiaTheme="minorHAnsi" w:hAnsi="Arial" w:cs="Arial"/>
        </w:rPr>
        <w:t>Stibbert</w:t>
      </w:r>
      <w:proofErr w:type="spellEnd"/>
      <w:r w:rsidRPr="008A3DBA">
        <w:rPr>
          <w:rFonts w:ascii="Arial" w:eastAsiaTheme="minorHAnsi" w:hAnsi="Arial" w:cs="Arial"/>
        </w:rPr>
        <w:t>-Museum (Florenz, Italien) konzipierte Ausstellung wurde kürzlich in den USA gezeigt</w:t>
      </w:r>
      <w:r w:rsidR="00A439D8">
        <w:rPr>
          <w:rFonts w:ascii="Arial" w:eastAsiaTheme="minorHAnsi" w:hAnsi="Arial" w:cs="Arial"/>
        </w:rPr>
        <w:t xml:space="preserve"> </w:t>
      </w:r>
      <w:r w:rsidR="00A439D8" w:rsidRPr="00A439D8">
        <w:rPr>
          <w:rFonts w:ascii="Arial" w:eastAsiaTheme="minorHAnsi" w:hAnsi="Arial" w:cs="Arial"/>
        </w:rPr>
        <w:t>und wird nun zum ersten Mal in Europa gezeigt.</w:t>
      </w:r>
    </w:p>
    <w:p w14:paraId="47E4CD13" w14:textId="76AC4571" w:rsidR="004A0DB7" w:rsidRPr="00BC1BB6" w:rsidRDefault="004A0DB7" w:rsidP="00FF3D2A">
      <w:pPr>
        <w:spacing w:line="276" w:lineRule="auto"/>
        <w:rPr>
          <w:rFonts w:ascii="Arial" w:hAnsi="Arial" w:cs="Arial"/>
        </w:rPr>
      </w:pPr>
    </w:p>
    <w:p w14:paraId="7CDBF68F" w14:textId="3F1016F7" w:rsidR="0067631B" w:rsidRPr="00BC1BB6" w:rsidRDefault="00437537" w:rsidP="00FF3D2A">
      <w:pPr>
        <w:spacing w:line="276" w:lineRule="auto"/>
        <w:rPr>
          <w:rFonts w:ascii="Arial" w:eastAsiaTheme="minorHAnsi" w:hAnsi="Arial" w:cs="Arial"/>
          <w:b/>
          <w:bCs/>
        </w:rPr>
      </w:pPr>
      <w:r w:rsidRPr="00BC1BB6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31D435E6" wp14:editId="34447FA3">
            <wp:simplePos x="0" y="0"/>
            <wp:positionH relativeFrom="margin">
              <wp:align>right</wp:align>
            </wp:positionH>
            <wp:positionV relativeFrom="paragraph">
              <wp:posOffset>117917</wp:posOffset>
            </wp:positionV>
            <wp:extent cx="1692910" cy="2397760"/>
            <wp:effectExtent l="0" t="0" r="2540" b="2540"/>
            <wp:wrapTight wrapText="bothSides">
              <wp:wrapPolygon edited="0">
                <wp:start x="0" y="0"/>
                <wp:lineTo x="0" y="21451"/>
                <wp:lineTo x="21389" y="21451"/>
                <wp:lineTo x="21389" y="0"/>
                <wp:lineTo x="0" y="0"/>
              </wp:wrapPolygon>
            </wp:wrapTight>
            <wp:docPr id="312608110" name="Grafik 11" descr="Une image contenant personne, repas, habits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e image contenant personne, repas, habits, nourri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31B" w:rsidRPr="0067631B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Die Auswahl der neuen Restaurants im Guide </w:t>
      </w:r>
      <w:r w:rsidR="00A439D8" w:rsidRPr="00A439D8">
        <w:rPr>
          <w:rFonts w:ascii="Arial" w:eastAsiaTheme="minorHAnsi" w:hAnsi="Arial" w:cs="Arial"/>
          <w:bCs/>
          <w:color w:val="93044D"/>
          <w:sz w:val="24"/>
          <w:szCs w:val="24"/>
        </w:rPr>
        <w:t>«</w:t>
      </w:r>
      <w:proofErr w:type="spellStart"/>
      <w:r w:rsidR="00A439D8" w:rsidRPr="00A439D8">
        <w:rPr>
          <w:rFonts w:ascii="Arial" w:eastAsiaTheme="minorHAnsi" w:hAnsi="Arial" w:cs="Arial"/>
          <w:bCs/>
          <w:color w:val="93044D"/>
          <w:sz w:val="24"/>
          <w:szCs w:val="24"/>
        </w:rPr>
        <w:t>Les</w:t>
      </w:r>
      <w:proofErr w:type="spellEnd"/>
      <w:r w:rsidR="00A439D8" w:rsidRPr="00A439D8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 </w:t>
      </w:r>
      <w:proofErr w:type="spellStart"/>
      <w:r w:rsidR="00A439D8" w:rsidRPr="00A439D8">
        <w:rPr>
          <w:rFonts w:ascii="Arial" w:eastAsiaTheme="minorHAnsi" w:hAnsi="Arial" w:cs="Arial"/>
          <w:bCs/>
          <w:color w:val="93044D"/>
          <w:sz w:val="24"/>
          <w:szCs w:val="24"/>
        </w:rPr>
        <w:t>Tables</w:t>
      </w:r>
      <w:proofErr w:type="spellEnd"/>
      <w:r w:rsidR="00A439D8" w:rsidRPr="00A439D8">
        <w:rPr>
          <w:rFonts w:ascii="Arial" w:eastAsiaTheme="minorHAnsi" w:hAnsi="Arial" w:cs="Arial"/>
          <w:bCs/>
          <w:color w:val="93044D"/>
          <w:sz w:val="24"/>
          <w:szCs w:val="24"/>
        </w:rPr>
        <w:t xml:space="preserve"> de Nantes»</w:t>
      </w:r>
    </w:p>
    <w:p w14:paraId="48F7EED6" w14:textId="5E11317B" w:rsidR="0067631B" w:rsidRDefault="0067631B" w:rsidP="00FF3D2A">
      <w:pPr>
        <w:spacing w:line="276" w:lineRule="auto"/>
        <w:rPr>
          <w:rFonts w:ascii="Arial" w:hAnsi="Arial" w:cs="Arial"/>
        </w:rPr>
      </w:pPr>
      <w:r w:rsidRPr="0067631B">
        <w:rPr>
          <w:rFonts w:ascii="Arial" w:hAnsi="Arial" w:cs="Arial"/>
        </w:rPr>
        <w:t xml:space="preserve">Seit 2011 ist </w:t>
      </w:r>
      <w:r w:rsidR="00A439D8" w:rsidRPr="00A439D8">
        <w:rPr>
          <w:rFonts w:ascii="Arial" w:hAnsi="Arial" w:cs="Arial"/>
        </w:rPr>
        <w:t>«</w:t>
      </w:r>
      <w:proofErr w:type="spellStart"/>
      <w:r w:rsidR="00A439D8" w:rsidRPr="00A439D8">
        <w:rPr>
          <w:rFonts w:ascii="Arial" w:hAnsi="Arial" w:cs="Arial"/>
        </w:rPr>
        <w:t>Les</w:t>
      </w:r>
      <w:proofErr w:type="spellEnd"/>
      <w:r w:rsidR="00A439D8" w:rsidRPr="00A439D8">
        <w:rPr>
          <w:rFonts w:ascii="Arial" w:hAnsi="Arial" w:cs="Arial"/>
        </w:rPr>
        <w:t xml:space="preserve"> </w:t>
      </w:r>
      <w:proofErr w:type="spellStart"/>
      <w:r w:rsidR="00A439D8" w:rsidRPr="00A439D8">
        <w:rPr>
          <w:rFonts w:ascii="Arial" w:hAnsi="Arial" w:cs="Arial"/>
        </w:rPr>
        <w:t>Tables</w:t>
      </w:r>
      <w:proofErr w:type="spellEnd"/>
      <w:r w:rsidR="00A439D8" w:rsidRPr="00A439D8">
        <w:rPr>
          <w:rFonts w:ascii="Arial" w:hAnsi="Arial" w:cs="Arial"/>
        </w:rPr>
        <w:t xml:space="preserve"> de Nantes»</w:t>
      </w:r>
      <w:r w:rsidR="00A439D8">
        <w:rPr>
          <w:rFonts w:ascii="Arial" w:hAnsi="Arial" w:cs="Arial"/>
        </w:rPr>
        <w:t xml:space="preserve"> </w:t>
      </w:r>
      <w:r w:rsidRPr="0067631B">
        <w:rPr>
          <w:rFonts w:ascii="Arial" w:hAnsi="Arial" w:cs="Arial"/>
        </w:rPr>
        <w:t xml:space="preserve">ein kostenloser und werbefreier </w:t>
      </w:r>
      <w:r w:rsidR="002E3764">
        <w:rPr>
          <w:rFonts w:ascii="Arial" w:hAnsi="Arial" w:cs="Arial"/>
        </w:rPr>
        <w:t>Guide</w:t>
      </w:r>
      <w:r w:rsidRPr="0067631B">
        <w:rPr>
          <w:rFonts w:ascii="Arial" w:hAnsi="Arial" w:cs="Arial"/>
        </w:rPr>
        <w:t xml:space="preserve">, der den Reichtum der Gastronomie in Nantes hervorhebt. Er wird von </w:t>
      </w:r>
      <w:r w:rsidR="00A439D8" w:rsidRPr="00A439D8">
        <w:rPr>
          <w:rFonts w:ascii="Arial" w:hAnsi="Arial" w:cs="Arial"/>
        </w:rPr>
        <w:t>«Le Voyage à Nantes»</w:t>
      </w:r>
      <w:r w:rsidR="00A439D8">
        <w:rPr>
          <w:rFonts w:ascii="Arial" w:hAnsi="Arial" w:cs="Arial"/>
        </w:rPr>
        <w:t xml:space="preserve"> </w:t>
      </w:r>
      <w:r w:rsidRPr="0067631B">
        <w:rPr>
          <w:rFonts w:ascii="Arial" w:hAnsi="Arial" w:cs="Arial"/>
        </w:rPr>
        <w:t xml:space="preserve">erstellt und listet jedes Jahr mehr als 185 Restaurants auf, vom Bistro bis zum Sterne-Restaurant und wertet so das Können der lokalen Küchenchefs und die Produkte der Region auf. Die neue Ausgabe 2024/2025 spiegelt die kulinarische Dynamik von Nantes wider, das sich seit einem Jahrzehnt in einer Revolution befindet, mit 32 neuen Adressen und 4 </w:t>
      </w:r>
      <w:r w:rsidR="00A439D8">
        <w:rPr>
          <w:rFonts w:ascii="Arial" w:hAnsi="Arial" w:cs="Arial"/>
        </w:rPr>
        <w:t>Empfehlungen,</w:t>
      </w:r>
      <w:r w:rsidRPr="0067631B">
        <w:rPr>
          <w:rFonts w:ascii="Arial" w:hAnsi="Arial" w:cs="Arial"/>
        </w:rPr>
        <w:t xml:space="preserve"> die von einer anonymen Jury bestimmt werden. Mehr denn je ist die Küche in Nantes eine Reise</w:t>
      </w:r>
      <w:r w:rsidR="002E3764">
        <w:rPr>
          <w:rFonts w:ascii="Arial" w:hAnsi="Arial" w:cs="Arial"/>
        </w:rPr>
        <w:t xml:space="preserve"> wert</w:t>
      </w:r>
      <w:r w:rsidRPr="0067631B">
        <w:rPr>
          <w:rFonts w:ascii="Arial" w:hAnsi="Arial" w:cs="Arial"/>
        </w:rPr>
        <w:t>.</w:t>
      </w:r>
    </w:p>
    <w:p w14:paraId="60A5F09D" w14:textId="77777777" w:rsidR="002E3764" w:rsidRDefault="002E3764" w:rsidP="00FF3D2A">
      <w:pPr>
        <w:spacing w:line="276" w:lineRule="auto"/>
        <w:rPr>
          <w:rFonts w:ascii="Arial" w:hAnsi="Arial" w:cs="Arial"/>
        </w:rPr>
      </w:pPr>
    </w:p>
    <w:p w14:paraId="34E91D9B" w14:textId="4F4BA062" w:rsidR="004A0DB7" w:rsidRPr="004612A8" w:rsidRDefault="0067631B" w:rsidP="00FF3D2A">
      <w:pPr>
        <w:spacing w:line="276" w:lineRule="auto"/>
        <w:rPr>
          <w:rFonts w:ascii="Arial" w:eastAsia="Arial" w:hAnsi="Arial" w:cs="Arial"/>
          <w:color w:val="0000FF"/>
          <w:u w:val="single"/>
        </w:rPr>
      </w:pPr>
      <w:r w:rsidRPr="00FF3D2A">
        <w:rPr>
          <w:rFonts w:ascii="Arial" w:hAnsi="Arial" w:cs="Arial"/>
          <w:lang w:val="fr-CH"/>
        </w:rPr>
        <w:t xml:space="preserve">Mehr </w:t>
      </w:r>
      <w:proofErr w:type="spellStart"/>
      <w:r w:rsidR="002E3764" w:rsidRPr="00FF3D2A">
        <w:rPr>
          <w:rFonts w:ascii="Arial" w:hAnsi="Arial" w:cs="Arial"/>
          <w:lang w:val="fr-CH"/>
        </w:rPr>
        <w:t>über</w:t>
      </w:r>
      <w:proofErr w:type="spellEnd"/>
      <w:proofErr w:type="gramStart"/>
      <w:r w:rsidR="002E3764" w:rsidRPr="00FF3D2A">
        <w:rPr>
          <w:rFonts w:ascii="Arial" w:hAnsi="Arial" w:cs="Arial"/>
          <w:lang w:val="fr-CH"/>
        </w:rPr>
        <w:t xml:space="preserve"> </w:t>
      </w:r>
      <w:r w:rsidR="00A439D8" w:rsidRPr="00D16A44">
        <w:rPr>
          <w:rFonts w:ascii="Arial" w:hAnsi="Arial" w:cs="Arial"/>
          <w:lang w:val="fr-CH"/>
        </w:rPr>
        <w:t>«Les</w:t>
      </w:r>
      <w:proofErr w:type="gramEnd"/>
      <w:r w:rsidR="00A439D8" w:rsidRPr="00D16A44">
        <w:rPr>
          <w:rFonts w:ascii="Arial" w:hAnsi="Arial" w:cs="Arial"/>
          <w:lang w:val="fr-CH"/>
        </w:rPr>
        <w:t xml:space="preserve"> Tables de Nantes»</w:t>
      </w:r>
      <w:r w:rsidRPr="00FF3D2A">
        <w:rPr>
          <w:rFonts w:ascii="Arial" w:hAnsi="Arial" w:cs="Arial"/>
          <w:lang w:val="fr-CH"/>
        </w:rPr>
        <w:t>:</w:t>
      </w:r>
      <w:r w:rsidR="004A0DB7" w:rsidRPr="00FF3D2A">
        <w:rPr>
          <w:rFonts w:ascii="Arial" w:hAnsi="Arial" w:cs="Arial"/>
          <w:lang w:val="fr-CH"/>
        </w:rPr>
        <w:t xml:space="preserve"> </w:t>
      </w:r>
      <w:hyperlink r:id="rId12" w:history="1">
        <w:r w:rsidR="004A0DB7" w:rsidRPr="004612A8">
          <w:rPr>
            <w:rFonts w:ascii="Arial" w:eastAsia="Arial" w:hAnsi="Arial" w:cs="Arial"/>
            <w:color w:val="0000FF"/>
          </w:rPr>
          <w:t>https://www.lest</w:t>
        </w:r>
        <w:r w:rsidR="004A0DB7" w:rsidRPr="004612A8">
          <w:rPr>
            <w:rFonts w:ascii="Arial" w:eastAsia="Arial" w:hAnsi="Arial" w:cs="Arial"/>
            <w:color w:val="0000FF"/>
          </w:rPr>
          <w:t>a</w:t>
        </w:r>
        <w:r w:rsidR="004A0DB7" w:rsidRPr="004612A8">
          <w:rPr>
            <w:rFonts w:ascii="Arial" w:eastAsia="Arial" w:hAnsi="Arial" w:cs="Arial"/>
            <w:color w:val="0000FF"/>
          </w:rPr>
          <w:t>blesdenantes.</w:t>
        </w:r>
        <w:r w:rsidR="004A0DB7" w:rsidRPr="004612A8">
          <w:rPr>
            <w:rFonts w:ascii="Arial" w:eastAsia="Arial" w:hAnsi="Arial" w:cs="Arial"/>
            <w:color w:val="0000FF"/>
          </w:rPr>
          <w:t>f</w:t>
        </w:r>
        <w:r w:rsidR="004A0DB7" w:rsidRPr="004612A8">
          <w:rPr>
            <w:rFonts w:ascii="Arial" w:eastAsia="Arial" w:hAnsi="Arial" w:cs="Arial"/>
            <w:color w:val="0000FF"/>
          </w:rPr>
          <w:t>r/</w:t>
        </w:r>
      </w:hyperlink>
      <w:r w:rsidR="00E02003" w:rsidRPr="004612A8">
        <w:rPr>
          <w:rFonts w:ascii="Arial" w:eastAsia="Arial" w:hAnsi="Arial" w:cs="Arial"/>
          <w:color w:val="0000FF"/>
        </w:rPr>
        <w:t xml:space="preserve"> </w:t>
      </w:r>
      <w:r w:rsidR="004A0DB7" w:rsidRPr="004612A8">
        <w:rPr>
          <w:rFonts w:ascii="Arial" w:eastAsia="Arial" w:hAnsi="Arial" w:cs="Arial"/>
          <w:color w:val="0000FF"/>
          <w:u w:val="single"/>
        </w:rPr>
        <w:t xml:space="preserve"> </w:t>
      </w:r>
    </w:p>
    <w:p w14:paraId="52754DF5" w14:textId="77777777" w:rsidR="00650811" w:rsidRPr="00FF3D2A" w:rsidRDefault="00650811" w:rsidP="00FF3D2A">
      <w:pPr>
        <w:spacing w:line="276" w:lineRule="auto"/>
        <w:rPr>
          <w:rFonts w:ascii="Arial" w:hAnsi="Arial" w:cs="Arial"/>
          <w:lang w:val="fr-CH"/>
        </w:rPr>
      </w:pPr>
    </w:p>
    <w:p w14:paraId="227B3567" w14:textId="6BBC6BAF" w:rsidR="00650811" w:rsidRPr="00BC1BB6" w:rsidRDefault="00650811" w:rsidP="00FF3D2A">
      <w:pPr>
        <w:spacing w:line="276" w:lineRule="auto"/>
        <w:rPr>
          <w:rFonts w:ascii="Arial" w:hAnsi="Arial" w:cs="Arial"/>
        </w:rPr>
      </w:pPr>
      <w:r w:rsidRPr="00BC1BB6">
        <w:rPr>
          <w:rFonts w:ascii="Arial" w:eastAsia="Arial" w:hAnsi="Arial"/>
          <w:b/>
          <w:color w:val="000000"/>
        </w:rPr>
        <w:t>Weitere Informationen</w:t>
      </w:r>
    </w:p>
    <w:tbl>
      <w:tblPr>
        <w:tblpPr w:leftFromText="141" w:rightFromText="141" w:vertAnchor="text" w:horzAnchor="margin" w:tblpY="1094"/>
        <w:tblW w:w="9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E16A8B" w:rsidRPr="00BC1BB6" w14:paraId="1E652D5A" w14:textId="77777777" w:rsidTr="003372ED">
        <w:trPr>
          <w:trHeight w:hRule="exact" w:val="1065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7D00" w14:textId="77777777" w:rsidR="00E16A8B" w:rsidRPr="00BC1BB6" w:rsidRDefault="00E16A8B" w:rsidP="003372ED">
            <w:pPr>
              <w:spacing w:before="23" w:line="252" w:lineRule="exact"/>
              <w:ind w:left="72"/>
              <w:textAlignment w:val="baseline"/>
              <w:rPr>
                <w:rFonts w:ascii="Arial" w:eastAsia="Arial" w:hAnsi="Arial" w:cs="Arial"/>
                <w:b/>
                <w:color w:val="000000"/>
              </w:rPr>
            </w:pPr>
            <w:r w:rsidRPr="00BC1BB6">
              <w:rPr>
                <w:rFonts w:ascii="Arial" w:eastAsia="Arial" w:hAnsi="Arial" w:cs="Arial"/>
                <w:b/>
                <w:color w:val="000000"/>
              </w:rPr>
              <w:t>Für weitere Informationen (Medien):</w:t>
            </w:r>
          </w:p>
          <w:p w14:paraId="1EE04FE1" w14:textId="77777777" w:rsidR="00E16A8B" w:rsidRPr="00BC1BB6" w:rsidRDefault="00E16A8B" w:rsidP="003372ED">
            <w:pPr>
              <w:spacing w:after="2" w:line="253" w:lineRule="exact"/>
              <w:ind w:left="72" w:right="3024"/>
              <w:textAlignment w:val="baseline"/>
              <w:rPr>
                <w:rFonts w:ascii="Arial" w:eastAsia="Arial" w:hAnsi="Arial" w:cs="Arial"/>
                <w:color w:val="000000"/>
              </w:rPr>
            </w:pPr>
            <w:r w:rsidRPr="00BC1BB6">
              <w:rPr>
                <w:rFonts w:ascii="Arial" w:eastAsia="Arial" w:hAnsi="Arial" w:cs="Arial"/>
                <w:color w:val="000000"/>
              </w:rPr>
              <w:t>Maxime Constantin, Medienstelle Le Voyage à Nantes c/o Gretz Communications AG, Zähringerstrasse 16, 3012 Bern, 031 300 30 70,</w:t>
            </w:r>
            <w:hyperlink r:id="rId13">
              <w:r w:rsidRPr="00BC1BB6">
                <w:rPr>
                  <w:rFonts w:ascii="Arial" w:eastAsia="Arial" w:hAnsi="Arial" w:cs="Arial"/>
                  <w:color w:val="0000FF"/>
                  <w:u w:val="single"/>
                </w:rPr>
                <w:t xml:space="preserve"> info@gretzcom.ch</w:t>
              </w:r>
            </w:hyperlink>
            <w:r w:rsidRPr="00BC1BB6">
              <w:rPr>
                <w:rFonts w:ascii="Arial" w:eastAsia="Arial" w:hAnsi="Arial" w:cs="Arial"/>
                <w:color w:val="0462C1"/>
                <w:u w:val="single"/>
              </w:rPr>
              <w:t xml:space="preserve">, </w:t>
            </w:r>
            <w:hyperlink r:id="rId14">
              <w:r w:rsidRPr="00BC1BB6">
                <w:rPr>
                  <w:rFonts w:ascii="Arial" w:eastAsia="Arial" w:hAnsi="Arial" w:cs="Arial"/>
                  <w:color w:val="0000FF"/>
                  <w:u w:val="single"/>
                </w:rPr>
                <w:t>www.gretzcom.ch</w:t>
              </w:r>
            </w:hyperlink>
            <w:r w:rsidRPr="00BC1BB6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315D2CC6" w14:textId="5FEE2D45" w:rsidR="00E16A8B" w:rsidRPr="00E16A8B" w:rsidRDefault="005925B8" w:rsidP="003372ED">
      <w:pPr>
        <w:spacing w:before="5" w:after="720" w:line="276" w:lineRule="auto"/>
        <w:ind w:left="74" w:right="1281"/>
        <w:textAlignment w:val="baseline"/>
        <w:rPr>
          <w:rFonts w:ascii="Arial" w:hAnsi="Arial" w:cs="Arial"/>
        </w:rPr>
      </w:pPr>
      <w:proofErr w:type="spellStart"/>
      <w:r>
        <w:rPr>
          <w:rFonts w:ascii="Arial" w:eastAsia="Arial" w:hAnsi="Arial" w:cs="Arial"/>
          <w:color w:val="000000"/>
        </w:rPr>
        <w:t>Pressekit</w:t>
      </w:r>
      <w:proofErr w:type="spellEnd"/>
      <w:r w:rsidR="0067631B" w:rsidRPr="0067631B">
        <w:rPr>
          <w:rFonts w:ascii="Arial" w:eastAsia="Arial" w:hAnsi="Arial" w:cs="Arial"/>
          <w:color w:val="000000"/>
        </w:rPr>
        <w:t xml:space="preserve"> von </w:t>
      </w:r>
      <w:r w:rsidR="00AA42CE">
        <w:rPr>
          <w:rFonts w:ascii="Arial" w:eastAsia="Arial" w:hAnsi="Arial" w:cs="Arial"/>
          <w:color w:val="000000"/>
        </w:rPr>
        <w:t>«</w:t>
      </w:r>
      <w:r w:rsidR="0067631B" w:rsidRPr="0067631B">
        <w:rPr>
          <w:rFonts w:ascii="Arial" w:eastAsia="Arial" w:hAnsi="Arial" w:cs="Arial"/>
          <w:color w:val="000000"/>
        </w:rPr>
        <w:t>Voyage à Nantes</w:t>
      </w:r>
      <w:r w:rsidR="00AA42CE">
        <w:rPr>
          <w:rFonts w:ascii="Arial" w:eastAsia="Arial" w:hAnsi="Arial" w:cs="Arial"/>
          <w:color w:val="000000"/>
        </w:rPr>
        <w:t>»</w:t>
      </w:r>
      <w:r w:rsidR="0067631B" w:rsidRPr="0067631B">
        <w:rPr>
          <w:rFonts w:ascii="Arial" w:eastAsia="Arial" w:hAnsi="Arial" w:cs="Arial"/>
          <w:color w:val="000000"/>
        </w:rPr>
        <w:t xml:space="preserve"> 2024</w:t>
      </w:r>
      <w:r>
        <w:rPr>
          <w:rFonts w:ascii="Arial" w:eastAsia="Arial" w:hAnsi="Arial" w:cs="Arial"/>
          <w:color w:val="000000"/>
        </w:rPr>
        <w:t xml:space="preserve">: </w:t>
      </w:r>
      <w:hyperlink r:id="rId15" w:history="1">
        <w:r w:rsidRPr="004612A8">
          <w:rPr>
            <w:rFonts w:ascii="Arial" w:hAnsi="Arial" w:cs="Arial"/>
            <w:color w:val="0000FF"/>
          </w:rPr>
          <w:t>https://we.tl/t-ILyT</w:t>
        </w:r>
        <w:r w:rsidRPr="004612A8">
          <w:rPr>
            <w:rFonts w:ascii="Arial" w:hAnsi="Arial" w:cs="Arial"/>
            <w:color w:val="0000FF"/>
          </w:rPr>
          <w:t>3</w:t>
        </w:r>
        <w:r w:rsidRPr="004612A8">
          <w:rPr>
            <w:rFonts w:ascii="Arial" w:hAnsi="Arial" w:cs="Arial"/>
            <w:color w:val="0000FF"/>
          </w:rPr>
          <w:t>hhrJi</w:t>
        </w:r>
      </w:hyperlink>
      <w:r w:rsidR="00E02003">
        <w:rPr>
          <w:rStyle w:val="Hyperlink"/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</w:t>
      </w:r>
      <w:r w:rsidR="004A0DB7" w:rsidRPr="00BC1BB6">
        <w:rPr>
          <w:rFonts w:ascii="Arial" w:eastAsia="Arial" w:hAnsi="Arial" w:cs="Arial"/>
          <w:color w:val="0462C1"/>
          <w:u w:val="single"/>
        </w:rPr>
        <w:br/>
      </w:r>
      <w:r w:rsidR="00650811" w:rsidRPr="00BC1BB6">
        <w:rPr>
          <w:rFonts w:ascii="Arial" w:eastAsia="Arial" w:hAnsi="Arial" w:cs="Arial"/>
          <w:color w:val="000000"/>
        </w:rPr>
        <w:t xml:space="preserve">Verfügbares </w:t>
      </w:r>
      <w:r w:rsidR="004D329C" w:rsidRPr="00BC1BB6">
        <w:rPr>
          <w:rFonts w:ascii="Arial" w:eastAsia="Arial" w:hAnsi="Arial" w:cs="Arial"/>
          <w:color w:val="000000"/>
        </w:rPr>
        <w:t>Bildmaterial:</w:t>
      </w:r>
      <w:r w:rsidR="00650811" w:rsidRPr="00BC1BB6">
        <w:rPr>
          <w:rFonts w:ascii="Arial" w:eastAsia="Arial" w:hAnsi="Arial" w:cs="Arial"/>
          <w:color w:val="0462C1"/>
          <w:u w:val="single"/>
        </w:rPr>
        <w:t xml:space="preserve"> </w:t>
      </w:r>
      <w:hyperlink r:id="rId16">
        <w:r w:rsidR="00650811" w:rsidRPr="00BC1BB6">
          <w:rPr>
            <w:rFonts w:ascii="Arial" w:eastAsia="Arial" w:hAnsi="Arial"/>
            <w:color w:val="0000FF"/>
            <w:u w:val="single"/>
          </w:rPr>
          <w:t>https://we.tl/t-Z4hd00h7UJ</w:t>
        </w:r>
      </w:hyperlink>
    </w:p>
    <w:sectPr w:rsidR="00E16A8B" w:rsidRPr="00E16A8B">
      <w:type w:val="continuous"/>
      <w:pgSz w:w="11909" w:h="16838"/>
      <w:pgMar w:top="380" w:right="1248" w:bottom="756" w:left="13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8B858" w14:textId="77777777" w:rsidR="003372ED" w:rsidRDefault="003372ED" w:rsidP="003372ED">
      <w:r>
        <w:separator/>
      </w:r>
    </w:p>
  </w:endnote>
  <w:endnote w:type="continuationSeparator" w:id="0">
    <w:p w14:paraId="6FB339C9" w14:textId="77777777" w:rsidR="003372ED" w:rsidRDefault="003372ED" w:rsidP="00337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E9912" w14:textId="2495ECDE" w:rsidR="003372ED" w:rsidRDefault="003372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39E16" w14:textId="77777777" w:rsidR="003372ED" w:rsidRDefault="003372ED" w:rsidP="003372ED">
      <w:r>
        <w:separator/>
      </w:r>
    </w:p>
  </w:footnote>
  <w:footnote w:type="continuationSeparator" w:id="0">
    <w:p w14:paraId="3174E54A" w14:textId="77777777" w:rsidR="003372ED" w:rsidRDefault="003372ED" w:rsidP="00337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1404C"/>
    <w:multiLevelType w:val="hybridMultilevel"/>
    <w:tmpl w:val="BD4EF6A2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B786B"/>
    <w:multiLevelType w:val="multilevel"/>
    <w:tmpl w:val="F38CEFDE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E45685D"/>
    <w:multiLevelType w:val="hybridMultilevel"/>
    <w:tmpl w:val="2280F16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75625"/>
    <w:multiLevelType w:val="hybridMultilevel"/>
    <w:tmpl w:val="B89A6FF8"/>
    <w:lvl w:ilvl="0" w:tplc="DC4624BE">
      <w:start w:val="1"/>
      <w:numFmt w:val="decimal"/>
      <w:pStyle w:val="berschrift1"/>
      <w:lvlText w:val="%1."/>
      <w:lvlJc w:val="left"/>
      <w:pPr>
        <w:ind w:left="360" w:hanging="360"/>
      </w:pPr>
    </w:lvl>
    <w:lvl w:ilvl="1" w:tplc="100C0019">
      <w:start w:val="1"/>
      <w:numFmt w:val="lowerLetter"/>
      <w:lvlText w:val="%2."/>
      <w:lvlJc w:val="left"/>
      <w:pPr>
        <w:ind w:left="1080" w:hanging="360"/>
      </w:pPr>
    </w:lvl>
    <w:lvl w:ilvl="2" w:tplc="100C001B">
      <w:start w:val="1"/>
      <w:numFmt w:val="lowerRoman"/>
      <w:lvlText w:val="%3."/>
      <w:lvlJc w:val="right"/>
      <w:pPr>
        <w:ind w:left="1800" w:hanging="180"/>
      </w:pPr>
    </w:lvl>
    <w:lvl w:ilvl="3" w:tplc="100C000F">
      <w:start w:val="1"/>
      <w:numFmt w:val="decimal"/>
      <w:lvlText w:val="%4."/>
      <w:lvlJc w:val="left"/>
      <w:pPr>
        <w:ind w:left="2520" w:hanging="360"/>
      </w:pPr>
    </w:lvl>
    <w:lvl w:ilvl="4" w:tplc="100C0019">
      <w:start w:val="1"/>
      <w:numFmt w:val="lowerLetter"/>
      <w:lvlText w:val="%5."/>
      <w:lvlJc w:val="left"/>
      <w:pPr>
        <w:ind w:left="3240" w:hanging="360"/>
      </w:pPr>
    </w:lvl>
    <w:lvl w:ilvl="5" w:tplc="100C001B">
      <w:start w:val="1"/>
      <w:numFmt w:val="lowerRoman"/>
      <w:lvlText w:val="%6."/>
      <w:lvlJc w:val="right"/>
      <w:pPr>
        <w:ind w:left="3960" w:hanging="180"/>
      </w:pPr>
    </w:lvl>
    <w:lvl w:ilvl="6" w:tplc="100C000F">
      <w:start w:val="1"/>
      <w:numFmt w:val="decimal"/>
      <w:lvlText w:val="%7."/>
      <w:lvlJc w:val="left"/>
      <w:pPr>
        <w:ind w:left="4680" w:hanging="360"/>
      </w:pPr>
    </w:lvl>
    <w:lvl w:ilvl="7" w:tplc="100C0019">
      <w:start w:val="1"/>
      <w:numFmt w:val="lowerLetter"/>
      <w:lvlText w:val="%8."/>
      <w:lvlJc w:val="left"/>
      <w:pPr>
        <w:ind w:left="5400" w:hanging="360"/>
      </w:pPr>
    </w:lvl>
    <w:lvl w:ilvl="8" w:tplc="100C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375619574">
    <w:abstractNumId w:val="1"/>
  </w:num>
  <w:num w:numId="2" w16cid:durableId="15953584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3171898">
    <w:abstractNumId w:val="0"/>
  </w:num>
  <w:num w:numId="4" w16cid:durableId="937180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ED"/>
    <w:rsid w:val="001043BA"/>
    <w:rsid w:val="00136F7C"/>
    <w:rsid w:val="00264DA4"/>
    <w:rsid w:val="002E3764"/>
    <w:rsid w:val="003372ED"/>
    <w:rsid w:val="00431B64"/>
    <w:rsid w:val="00437537"/>
    <w:rsid w:val="00444C71"/>
    <w:rsid w:val="00453845"/>
    <w:rsid w:val="004612A8"/>
    <w:rsid w:val="00482F53"/>
    <w:rsid w:val="00492BED"/>
    <w:rsid w:val="004A0DB7"/>
    <w:rsid w:val="004D329C"/>
    <w:rsid w:val="005925B8"/>
    <w:rsid w:val="00594244"/>
    <w:rsid w:val="00602260"/>
    <w:rsid w:val="00624BED"/>
    <w:rsid w:val="00650811"/>
    <w:rsid w:val="0067446D"/>
    <w:rsid w:val="0067631B"/>
    <w:rsid w:val="00690F3D"/>
    <w:rsid w:val="0069770B"/>
    <w:rsid w:val="0076229E"/>
    <w:rsid w:val="008A3DBA"/>
    <w:rsid w:val="008B10E3"/>
    <w:rsid w:val="008C7525"/>
    <w:rsid w:val="00970A8E"/>
    <w:rsid w:val="009D1112"/>
    <w:rsid w:val="00A439D8"/>
    <w:rsid w:val="00AA42CE"/>
    <w:rsid w:val="00BC1BB6"/>
    <w:rsid w:val="00C46BB1"/>
    <w:rsid w:val="00C640A2"/>
    <w:rsid w:val="00C932B9"/>
    <w:rsid w:val="00D16A44"/>
    <w:rsid w:val="00E02003"/>
    <w:rsid w:val="00E16A8B"/>
    <w:rsid w:val="00ED5D2B"/>
    <w:rsid w:val="00EE7BE0"/>
    <w:rsid w:val="00F04423"/>
    <w:rsid w:val="00F304A3"/>
    <w:rsid w:val="00FF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803A50"/>
  <w15:docId w15:val="{DA90BF3E-45A5-4F7B-BAA8-3309DE17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CH"/>
    </w:rPr>
  </w:style>
  <w:style w:type="paragraph" w:styleId="berschrift1">
    <w:name w:val="heading 1"/>
    <w:basedOn w:val="Listenabsatz"/>
    <w:next w:val="Standard"/>
    <w:link w:val="berschrift1Zchn"/>
    <w:uiPriority w:val="9"/>
    <w:qFormat/>
    <w:rsid w:val="004A0DB7"/>
    <w:pPr>
      <w:numPr>
        <w:numId w:val="2"/>
      </w:numPr>
      <w:outlineLvl w:val="0"/>
    </w:pPr>
    <w:rPr>
      <w:rFonts w:ascii="HelveticaNeueLT Std Med" w:eastAsia="Times New Roman" w:hAnsi="HelveticaNeueLT Std Med" w:cs="Times New Roman"/>
      <w:bCs/>
      <w:color w:val="93044D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0DB7"/>
    <w:pPr>
      <w:jc w:val="both"/>
      <w:outlineLvl w:val="1"/>
    </w:pPr>
    <w:rPr>
      <w:rFonts w:ascii="HelveticaNeueLT Std Med" w:eastAsia="Times New Roman" w:hAnsi="HelveticaNeueLT Std Med"/>
      <w:bCs/>
      <w:color w:val="93044D"/>
      <w:sz w:val="26"/>
      <w:szCs w:val="26"/>
      <w:lang w:val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A0DB7"/>
    <w:rPr>
      <w:rFonts w:ascii="HelveticaNeueLT Std Med" w:eastAsia="Times New Roman" w:hAnsi="HelveticaNeueLT Std Med"/>
      <w:bCs/>
      <w:color w:val="93044D"/>
      <w:sz w:val="24"/>
      <w:lang w:val="fr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0DB7"/>
    <w:rPr>
      <w:rFonts w:ascii="HelveticaNeueLT Std Med" w:eastAsia="Times New Roman" w:hAnsi="HelveticaNeueLT Std Med"/>
      <w:bCs/>
      <w:color w:val="93044D"/>
      <w:sz w:val="26"/>
      <w:szCs w:val="26"/>
      <w:lang w:val="fr-CH"/>
    </w:rPr>
  </w:style>
  <w:style w:type="character" w:styleId="Hyperlink">
    <w:name w:val="Hyperlink"/>
    <w:basedOn w:val="Absatz-Standardschriftart"/>
    <w:uiPriority w:val="99"/>
    <w:unhideWhenUsed/>
    <w:rsid w:val="004A0DB7"/>
    <w:rPr>
      <w:color w:val="46788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A0DB7"/>
    <w:pPr>
      <w:ind w:left="720"/>
      <w:contextualSpacing/>
      <w:jc w:val="both"/>
    </w:pPr>
    <w:rPr>
      <w:rFonts w:ascii="Helvetica" w:eastAsiaTheme="minorHAnsi" w:hAnsi="Helvetica" w:cstheme="minorBidi"/>
      <w:lang w:val="fr-CH"/>
    </w:rPr>
  </w:style>
  <w:style w:type="character" w:styleId="BesuchterLink">
    <w:name w:val="FollowedHyperlink"/>
    <w:basedOn w:val="Absatz-Standardschriftart"/>
    <w:uiPriority w:val="99"/>
    <w:semiHidden/>
    <w:unhideWhenUsed/>
    <w:rsid w:val="0067631B"/>
    <w:rPr>
      <w:color w:val="96607D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631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0F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0F3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0F3D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0F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0F3D"/>
    <w:rPr>
      <w:b/>
      <w:bCs/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3372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72ED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3372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72ED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13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_info@gretzcom.c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image" Target="media/image1.png"/><Relationship Id="rId12" Type="http://schemas.openxmlformats.org/officeDocument/2006/relationships/hyperlink" Target="https://www.lestablesdenantes.fr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e.tl/t-Z4hd00h7UJ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e.tl/t-ILyT3hhrJi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gretzcom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Constantin (Gretz Communications AG)</dc:creator>
  <cp:lastModifiedBy>Maxime Constantin (Gretz Communications AG)</cp:lastModifiedBy>
  <cp:revision>22</cp:revision>
  <dcterms:created xsi:type="dcterms:W3CDTF">2024-09-19T14:17:00Z</dcterms:created>
  <dcterms:modified xsi:type="dcterms:W3CDTF">2024-09-23T09:19:00Z</dcterms:modified>
</cp:coreProperties>
</file>