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626E4" w:rsidRDefault="005626E4" w:rsidP="00454E7C">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602896C2" w14:textId="102C6D51" w:rsidR="00B07D9B" w:rsidRPr="00B07D9B" w:rsidRDefault="00B07D9B" w:rsidP="00454E7C">
      <w:pPr>
        <w:spacing w:after="0" w:line="360" w:lineRule="auto"/>
        <w:jc w:val="both"/>
        <w:rPr>
          <w:rFonts w:ascii="Arial" w:hAnsi="Arial" w:cs="Arial"/>
          <w:b/>
          <w:bCs/>
          <w:sz w:val="28"/>
          <w:szCs w:val="28"/>
          <w:lang w:val="de-CH"/>
        </w:rPr>
      </w:pPr>
      <w:r w:rsidRPr="00B07D9B">
        <w:rPr>
          <w:rFonts w:ascii="Arial" w:hAnsi="Arial" w:cs="Arial"/>
          <w:b/>
          <w:bCs/>
          <w:sz w:val="28"/>
          <w:szCs w:val="28"/>
          <w:lang w:val="de-CH"/>
        </w:rPr>
        <w:t xml:space="preserve">Auf den Spuren </w:t>
      </w:r>
      <w:proofErr w:type="gramStart"/>
      <w:r w:rsidRPr="00B07D9B">
        <w:rPr>
          <w:rFonts w:ascii="Arial" w:hAnsi="Arial" w:cs="Arial"/>
          <w:b/>
          <w:bCs/>
          <w:sz w:val="28"/>
          <w:szCs w:val="28"/>
          <w:lang w:val="de-CH"/>
        </w:rPr>
        <w:t>von Anatoliens</w:t>
      </w:r>
      <w:proofErr w:type="gramEnd"/>
      <w:r w:rsidRPr="00B07D9B">
        <w:rPr>
          <w:rFonts w:ascii="Arial" w:hAnsi="Arial" w:cs="Arial"/>
          <w:b/>
          <w:bCs/>
          <w:sz w:val="28"/>
          <w:szCs w:val="28"/>
          <w:lang w:val="de-CH"/>
        </w:rPr>
        <w:t xml:space="preserve"> köstlichem Honig</w:t>
      </w:r>
    </w:p>
    <w:p w14:paraId="16D4898A" w14:textId="77777777" w:rsidR="00B07D9B" w:rsidRDefault="005626E4" w:rsidP="00B07D9B">
      <w:pPr>
        <w:spacing w:after="0" w:line="360" w:lineRule="auto"/>
        <w:jc w:val="both"/>
        <w:rPr>
          <w:rFonts w:ascii="Arial" w:hAnsi="Arial" w:cs="Arial"/>
          <w:b/>
          <w:bCs/>
          <w:lang w:val="en-US"/>
        </w:rPr>
      </w:pPr>
      <w:r w:rsidRPr="00B07D9B">
        <w:rPr>
          <w:rFonts w:ascii="Arial" w:hAnsi="Arial" w:cs="Arial"/>
          <w:b/>
          <w:bCs/>
          <w:lang w:val="en-US"/>
        </w:rPr>
        <w:t xml:space="preserve">Bern, </w:t>
      </w:r>
      <w:r w:rsidR="00B07D9B" w:rsidRPr="00B07D9B">
        <w:rPr>
          <w:rFonts w:ascii="Arial" w:hAnsi="Arial" w:cs="Arial"/>
          <w:b/>
          <w:bCs/>
          <w:lang w:val="en-US"/>
        </w:rPr>
        <w:t>04</w:t>
      </w:r>
      <w:r w:rsidR="009E7522" w:rsidRPr="00B07D9B">
        <w:rPr>
          <w:rFonts w:ascii="Arial" w:hAnsi="Arial" w:cs="Arial"/>
          <w:b/>
          <w:bCs/>
          <w:lang w:val="en-US"/>
        </w:rPr>
        <w:t>.</w:t>
      </w:r>
      <w:r w:rsidR="004557FB" w:rsidRPr="00B07D9B">
        <w:rPr>
          <w:rFonts w:ascii="Arial" w:hAnsi="Arial" w:cs="Arial"/>
          <w:b/>
          <w:bCs/>
          <w:lang w:val="en-US"/>
        </w:rPr>
        <w:t>0</w:t>
      </w:r>
      <w:r w:rsidR="00B07D9B" w:rsidRPr="00B07D9B">
        <w:rPr>
          <w:rFonts w:ascii="Arial" w:hAnsi="Arial" w:cs="Arial"/>
          <w:b/>
          <w:bCs/>
          <w:lang w:val="en-US"/>
        </w:rPr>
        <w:t>7</w:t>
      </w:r>
      <w:r w:rsidR="009E7522" w:rsidRPr="00B07D9B">
        <w:rPr>
          <w:rFonts w:ascii="Arial" w:hAnsi="Arial" w:cs="Arial"/>
          <w:b/>
          <w:bCs/>
          <w:lang w:val="en-US"/>
        </w:rPr>
        <w:t>.</w:t>
      </w:r>
      <w:r w:rsidRPr="00B07D9B">
        <w:rPr>
          <w:rFonts w:ascii="Arial" w:hAnsi="Arial" w:cs="Arial"/>
          <w:b/>
          <w:bCs/>
          <w:lang w:val="en-US"/>
        </w:rPr>
        <w:t>202</w:t>
      </w:r>
      <w:r w:rsidR="00DF6DEC" w:rsidRPr="00B07D9B">
        <w:rPr>
          <w:rFonts w:ascii="Arial" w:hAnsi="Arial" w:cs="Arial"/>
          <w:b/>
          <w:bCs/>
          <w:lang w:val="en-US"/>
        </w:rPr>
        <w:t>4</w:t>
      </w:r>
      <w:r w:rsidRPr="00B07D9B">
        <w:rPr>
          <w:rFonts w:ascii="Arial" w:hAnsi="Arial" w:cs="Arial"/>
          <w:b/>
          <w:bCs/>
          <w:lang w:val="en-US"/>
        </w:rPr>
        <w:t xml:space="preserve">. </w:t>
      </w:r>
      <w:r w:rsidR="00B07D9B" w:rsidRPr="00B07D9B">
        <w:rPr>
          <w:rFonts w:ascii="Arial" w:hAnsi="Arial" w:cs="Arial"/>
          <w:b/>
          <w:bCs/>
          <w:lang w:val="en-US"/>
        </w:rPr>
        <w:t xml:space="preserve">Die reiche und vielfältige Flora und Fauna Türkiye haben die langjährigen kulinarischen Traditionen der türkischen Küche massgeblich beeinflusst. Der aussergewöhnliche Honig Anatoliens ist in einer verlockenden Vielfalt an Geschmacksrichtungen und Farben erhältlich, die jeweils ihre einzigartige Herkunft widerspiegeln. </w:t>
      </w:r>
    </w:p>
    <w:p w14:paraId="4D0B4C40" w14:textId="77777777" w:rsidR="00B07D9B" w:rsidRPr="00B07D9B" w:rsidRDefault="00B07D9B" w:rsidP="00B07D9B">
      <w:pPr>
        <w:spacing w:after="0" w:line="360" w:lineRule="auto"/>
        <w:jc w:val="both"/>
        <w:rPr>
          <w:rFonts w:ascii="Arial" w:hAnsi="Arial" w:cs="Arial"/>
          <w:lang w:val="de-CH"/>
        </w:rPr>
      </w:pPr>
      <w:r w:rsidRPr="00B07D9B">
        <w:rPr>
          <w:rFonts w:ascii="Arial" w:hAnsi="Arial" w:cs="Arial"/>
          <w:lang w:val="de-CH"/>
        </w:rPr>
        <w:t xml:space="preserve">Dieser exquisite Honig spielt eine zentrale Rolle in den berühmten türkischen Frühstücken und Desserts. Darüber hinaus sind die verschiedenen Regionen </w:t>
      </w:r>
      <w:proofErr w:type="spellStart"/>
      <w:r w:rsidRPr="00B07D9B">
        <w:rPr>
          <w:rFonts w:ascii="Arial" w:hAnsi="Arial" w:cs="Arial"/>
          <w:lang w:val="de-CH"/>
        </w:rPr>
        <w:t>Türkiyes</w:t>
      </w:r>
      <w:proofErr w:type="spellEnd"/>
      <w:r w:rsidRPr="00B07D9B">
        <w:rPr>
          <w:rFonts w:ascii="Arial" w:hAnsi="Arial" w:cs="Arial"/>
          <w:lang w:val="de-CH"/>
        </w:rPr>
        <w:t>, die für die Produktion des besten Honigs bekannt sind, nicht nur Zentren kulinarischer Exzellenz, sondern bieten auch unvergleichliche Naturschönheiten sowie ein reiches historisches und kulturelles Erbe. Eine Reise entlang der malerischsten Honigrouten von Türkiye verspricht ein authentisches und bereicherndes Erlebnis für alle, die einzigartige Geschmäcker, Heilung und Entdeckungen suchen.</w:t>
      </w:r>
    </w:p>
    <w:p w14:paraId="45791FAC" w14:textId="77777777" w:rsidR="00B07D9B" w:rsidRPr="00B07D9B" w:rsidRDefault="00B07D9B" w:rsidP="00B07D9B">
      <w:pPr>
        <w:spacing w:after="0" w:line="360" w:lineRule="auto"/>
        <w:jc w:val="both"/>
        <w:rPr>
          <w:rFonts w:ascii="Arial" w:hAnsi="Arial" w:cs="Arial"/>
          <w:lang w:val="de-CH"/>
        </w:rPr>
      </w:pPr>
    </w:p>
    <w:p w14:paraId="7178BB06" w14:textId="77777777" w:rsidR="00B07D9B" w:rsidRPr="00B07D9B" w:rsidRDefault="00B07D9B" w:rsidP="00B07D9B">
      <w:pPr>
        <w:spacing w:after="0" w:line="360" w:lineRule="auto"/>
        <w:jc w:val="both"/>
        <w:rPr>
          <w:rFonts w:ascii="Arial" w:hAnsi="Arial" w:cs="Arial"/>
          <w:b/>
          <w:bCs/>
          <w:lang w:val="de-CH"/>
        </w:rPr>
      </w:pPr>
      <w:proofErr w:type="spellStart"/>
      <w:r w:rsidRPr="00B07D9B">
        <w:rPr>
          <w:rFonts w:ascii="Arial" w:hAnsi="Arial" w:cs="Arial"/>
          <w:b/>
          <w:bCs/>
          <w:lang w:val="de-CH"/>
        </w:rPr>
        <w:t>Datça</w:t>
      </w:r>
      <w:proofErr w:type="spellEnd"/>
      <w:r w:rsidRPr="00B07D9B">
        <w:rPr>
          <w:rFonts w:ascii="Arial" w:hAnsi="Arial" w:cs="Arial"/>
          <w:b/>
          <w:bCs/>
          <w:lang w:val="de-CH"/>
        </w:rPr>
        <w:t>: Thymian-, Pinien- und Mandelhonig</w:t>
      </w:r>
    </w:p>
    <w:p w14:paraId="2C07E8AE" w14:textId="77777777" w:rsidR="00B07D9B" w:rsidRPr="00B07D9B" w:rsidRDefault="00B07D9B" w:rsidP="00B07D9B">
      <w:pPr>
        <w:spacing w:after="0" w:line="360" w:lineRule="auto"/>
        <w:jc w:val="both"/>
        <w:rPr>
          <w:rFonts w:ascii="Arial" w:hAnsi="Arial" w:cs="Arial"/>
          <w:lang w:val="de-CH"/>
        </w:rPr>
      </w:pPr>
      <w:r w:rsidRPr="00B07D9B">
        <w:rPr>
          <w:rFonts w:ascii="Arial" w:hAnsi="Arial" w:cs="Arial"/>
          <w:lang w:val="de-CH"/>
        </w:rPr>
        <w:t xml:space="preserve">Die </w:t>
      </w:r>
      <w:hyperlink r:id="rId7" w:history="1">
        <w:r w:rsidRPr="00B07D9B">
          <w:rPr>
            <w:rFonts w:ascii="Arial" w:hAnsi="Arial" w:cs="Arial"/>
          </w:rPr>
          <w:t xml:space="preserve">Halbinsel </w:t>
        </w:r>
        <w:proofErr w:type="spellStart"/>
        <w:r w:rsidRPr="00B07D9B">
          <w:rPr>
            <w:rFonts w:ascii="Arial" w:hAnsi="Arial" w:cs="Arial"/>
          </w:rPr>
          <w:t>Datça</w:t>
        </w:r>
        <w:proofErr w:type="spellEnd"/>
      </w:hyperlink>
      <w:r w:rsidRPr="00B07D9B">
        <w:rPr>
          <w:rFonts w:ascii="Arial" w:hAnsi="Arial" w:cs="Arial"/>
          <w:lang w:val="de-CH"/>
        </w:rPr>
        <w:t xml:space="preserve">, an der Schnittstelle von Ägäis und Mittelmeer, besticht durch ihre unberührten Strände und die frische Luft. </w:t>
      </w:r>
      <w:proofErr w:type="spellStart"/>
      <w:r w:rsidRPr="00B07D9B">
        <w:rPr>
          <w:rFonts w:ascii="Arial" w:hAnsi="Arial" w:cs="Arial"/>
          <w:lang w:val="de-CH"/>
        </w:rPr>
        <w:t>Datça</w:t>
      </w:r>
      <w:proofErr w:type="spellEnd"/>
      <w:r w:rsidRPr="00B07D9B">
        <w:rPr>
          <w:rFonts w:ascii="Arial" w:hAnsi="Arial" w:cs="Arial"/>
          <w:lang w:val="de-CH"/>
        </w:rPr>
        <w:t xml:space="preserve">, gelegen in der Provinz </w:t>
      </w:r>
      <w:proofErr w:type="spellStart"/>
      <w:r w:rsidRPr="00B07D9B">
        <w:rPr>
          <w:rFonts w:ascii="Arial" w:hAnsi="Arial" w:cs="Arial"/>
          <w:lang w:val="de-CH"/>
        </w:rPr>
        <w:t>Muğla</w:t>
      </w:r>
      <w:proofErr w:type="spellEnd"/>
      <w:r w:rsidRPr="00B07D9B">
        <w:rPr>
          <w:rFonts w:ascii="Arial" w:hAnsi="Arial" w:cs="Arial"/>
          <w:lang w:val="de-CH"/>
        </w:rPr>
        <w:t xml:space="preserve"> und durchdrungen vom Duft von Thymian und Pinien, ist ein friedliches Urlaubsziel und ein beliebter Ausgangspunkt für Blaue Reisen in Türkiye. Die Oliven- und Mandelhaine der Region bieten zahlreiche gastronomische Vorzüge, ebenso wie die zahlreichen Thymianpflanzen und Pinien, die zur Herstellung der einzigartigen regionalen Honigsorten beitragen. Thymianhonig, eine der bekanntesten Blütenhonigsorten in </w:t>
      </w:r>
      <w:proofErr w:type="spellStart"/>
      <w:r w:rsidRPr="00B07D9B">
        <w:rPr>
          <w:rFonts w:ascii="Arial" w:hAnsi="Arial" w:cs="Arial"/>
          <w:lang w:val="de-CH"/>
        </w:rPr>
        <w:t>Datça</w:t>
      </w:r>
      <w:proofErr w:type="spellEnd"/>
      <w:r w:rsidRPr="00B07D9B">
        <w:rPr>
          <w:rFonts w:ascii="Arial" w:hAnsi="Arial" w:cs="Arial"/>
          <w:lang w:val="de-CH"/>
        </w:rPr>
        <w:t xml:space="preserve"> und Umgebung, wird von Bienen produziert, die den Nektar der reinen Thymianblüten sammeln. Dieser Honig zeichnet sich durch seine helle Farbe, sein Thymianaroma und seinen herben, aber süssen Geschmack aus. Pinienhonig hingegen hat eine dunklere Farbe und ein aromatischeres Bouquet als Blütenhonig. Darüber hinaus hat der von Bienen aus dem Blütenstaub der Mandelblüten, die im frühen Frühling blühen, hergestellte Honig einen süssen, belebenden Duft, ist hell in der Farbe und mittelsüss.</w:t>
      </w:r>
    </w:p>
    <w:p w14:paraId="3FD97012" w14:textId="77777777" w:rsidR="00B07D9B" w:rsidRPr="00B07D9B" w:rsidRDefault="00B07D9B" w:rsidP="00B07D9B">
      <w:pPr>
        <w:spacing w:after="0" w:line="360" w:lineRule="auto"/>
        <w:jc w:val="both"/>
        <w:rPr>
          <w:rFonts w:ascii="Arial" w:hAnsi="Arial" w:cs="Arial"/>
          <w:lang w:val="de-CH"/>
        </w:rPr>
      </w:pPr>
      <w:r w:rsidRPr="00B07D9B">
        <w:rPr>
          <w:rFonts w:ascii="Arial" w:hAnsi="Arial" w:cs="Arial"/>
          <w:b/>
          <w:bCs/>
          <w:lang w:val="de-CH"/>
        </w:rPr>
        <w:t>Nicht verpassen</w:t>
      </w:r>
      <w:r w:rsidRPr="00B07D9B">
        <w:rPr>
          <w:rFonts w:ascii="Arial" w:hAnsi="Arial" w:cs="Arial"/>
          <w:lang w:val="de-CH"/>
        </w:rPr>
        <w:t xml:space="preserve">: Während Sie in </w:t>
      </w:r>
      <w:proofErr w:type="spellStart"/>
      <w:r w:rsidRPr="00B07D9B">
        <w:rPr>
          <w:rFonts w:ascii="Arial" w:hAnsi="Arial" w:cs="Arial"/>
          <w:lang w:val="de-CH"/>
        </w:rPr>
        <w:t>Datça</w:t>
      </w:r>
      <w:proofErr w:type="spellEnd"/>
      <w:r w:rsidRPr="00B07D9B">
        <w:rPr>
          <w:rFonts w:ascii="Arial" w:hAnsi="Arial" w:cs="Arial"/>
          <w:lang w:val="de-CH"/>
        </w:rPr>
        <w:t xml:space="preserve"> sind, wo Sie tagsüber in kristallklarem Wasser schwimmen können, sollten Sie den Sonnenuntergang über der antiken Stadt </w:t>
      </w:r>
      <w:proofErr w:type="spellStart"/>
      <w:r w:rsidRPr="00B07D9B">
        <w:rPr>
          <w:rFonts w:ascii="Arial" w:hAnsi="Arial" w:cs="Arial"/>
          <w:lang w:val="de-CH"/>
        </w:rPr>
        <w:t>Knidos</w:t>
      </w:r>
      <w:proofErr w:type="spellEnd"/>
      <w:r w:rsidRPr="00B07D9B">
        <w:rPr>
          <w:rFonts w:ascii="Arial" w:hAnsi="Arial" w:cs="Arial"/>
          <w:lang w:val="de-CH"/>
        </w:rPr>
        <w:t xml:space="preserve"> an der Spitze der Halbinsel nicht verpassen. </w:t>
      </w:r>
      <w:proofErr w:type="spellStart"/>
      <w:r w:rsidRPr="00B07D9B">
        <w:rPr>
          <w:rFonts w:ascii="Arial" w:hAnsi="Arial" w:cs="Arial"/>
          <w:lang w:val="de-CH"/>
        </w:rPr>
        <w:t>Datça</w:t>
      </w:r>
      <w:proofErr w:type="spellEnd"/>
      <w:r w:rsidRPr="00B07D9B">
        <w:rPr>
          <w:rFonts w:ascii="Arial" w:hAnsi="Arial" w:cs="Arial"/>
          <w:lang w:val="de-CH"/>
        </w:rPr>
        <w:t xml:space="preserve"> bietet auch eine Vielzahl kulinarischer Erlebnisse, darunter köstliche Meeresfrüchte, die mit hervorragenden türkischen Weinen kombiniert werden.</w:t>
      </w:r>
    </w:p>
    <w:p w14:paraId="7421DBB0" w14:textId="77777777" w:rsidR="00B07D9B" w:rsidRDefault="00B07D9B" w:rsidP="00B07D9B">
      <w:pPr>
        <w:spacing w:after="0" w:line="360" w:lineRule="auto"/>
        <w:jc w:val="both"/>
        <w:rPr>
          <w:rFonts w:ascii="Arial" w:hAnsi="Arial" w:cs="Arial"/>
          <w:b/>
          <w:bCs/>
          <w:lang w:val="de-CH"/>
        </w:rPr>
      </w:pPr>
    </w:p>
    <w:p w14:paraId="02D98AB2" w14:textId="775E34F0" w:rsidR="00B07D9B" w:rsidRPr="00B07D9B" w:rsidRDefault="00B07D9B" w:rsidP="00B07D9B">
      <w:pPr>
        <w:spacing w:after="0" w:line="360" w:lineRule="auto"/>
        <w:jc w:val="both"/>
        <w:rPr>
          <w:rFonts w:ascii="Arial" w:hAnsi="Arial" w:cs="Arial"/>
          <w:b/>
          <w:bCs/>
          <w:lang w:val="de-CH"/>
        </w:rPr>
      </w:pPr>
      <w:r w:rsidRPr="00B07D9B">
        <w:rPr>
          <w:rFonts w:ascii="Arial" w:hAnsi="Arial" w:cs="Arial"/>
          <w:b/>
          <w:bCs/>
          <w:lang w:val="de-CH"/>
        </w:rPr>
        <w:t xml:space="preserve">Der köstliche Honig des </w:t>
      </w:r>
      <w:proofErr w:type="spellStart"/>
      <w:r w:rsidRPr="00B07D9B">
        <w:rPr>
          <w:rFonts w:ascii="Arial" w:hAnsi="Arial" w:cs="Arial"/>
          <w:b/>
          <w:bCs/>
          <w:lang w:val="de-CH"/>
        </w:rPr>
        <w:t>Anzer</w:t>
      </w:r>
      <w:proofErr w:type="spellEnd"/>
      <w:r w:rsidRPr="00B07D9B">
        <w:rPr>
          <w:rFonts w:ascii="Arial" w:hAnsi="Arial" w:cs="Arial"/>
          <w:b/>
          <w:bCs/>
          <w:lang w:val="de-CH"/>
        </w:rPr>
        <w:t>-Plateaus</w:t>
      </w:r>
    </w:p>
    <w:p w14:paraId="6EAA8536" w14:textId="77777777" w:rsidR="00B07D9B" w:rsidRPr="00B07D9B" w:rsidRDefault="00B07D9B" w:rsidP="00B07D9B">
      <w:pPr>
        <w:spacing w:after="0" w:line="360" w:lineRule="auto"/>
        <w:jc w:val="both"/>
        <w:rPr>
          <w:rFonts w:ascii="Arial" w:hAnsi="Arial" w:cs="Arial"/>
          <w:lang w:val="de-CH"/>
        </w:rPr>
      </w:pPr>
      <w:r w:rsidRPr="00B07D9B">
        <w:rPr>
          <w:rFonts w:ascii="Arial" w:hAnsi="Arial" w:cs="Arial"/>
          <w:lang w:val="de-CH"/>
        </w:rPr>
        <w:lastRenderedPageBreak/>
        <w:t xml:space="preserve">Die Schwarzmeerküste im Norden </w:t>
      </w:r>
      <w:proofErr w:type="spellStart"/>
      <w:r w:rsidRPr="00B07D9B">
        <w:rPr>
          <w:rFonts w:ascii="Arial" w:hAnsi="Arial" w:cs="Arial"/>
          <w:lang w:val="de-CH"/>
        </w:rPr>
        <w:t>Türkiyes</w:t>
      </w:r>
      <w:proofErr w:type="spellEnd"/>
      <w:r w:rsidRPr="00B07D9B">
        <w:rPr>
          <w:rFonts w:ascii="Arial" w:hAnsi="Arial" w:cs="Arial"/>
          <w:lang w:val="de-CH"/>
        </w:rPr>
        <w:t xml:space="preserve"> ist ein Wunderland aus Blau und Grün, mit üppigen, smaragdgrünen </w:t>
      </w:r>
      <w:hyperlink r:id="rId8" w:history="1">
        <w:r w:rsidRPr="00B07D9B">
          <w:rPr>
            <w:rStyle w:val="Hyperlink"/>
            <w:rFonts w:ascii="Arial" w:hAnsi="Arial" w:cs="Arial"/>
            <w:lang w:val="de-CH"/>
          </w:rPr>
          <w:t>Plateaus</w:t>
        </w:r>
      </w:hyperlink>
      <w:r w:rsidRPr="00B07D9B">
        <w:rPr>
          <w:rFonts w:ascii="Arial" w:hAnsi="Arial" w:cs="Arial"/>
          <w:lang w:val="de-CH"/>
        </w:rPr>
        <w:t xml:space="preserve">, die die Gipfel der Hügel und Berge krönen. </w:t>
      </w:r>
      <w:proofErr w:type="spellStart"/>
      <w:r w:rsidRPr="00B07D9B">
        <w:rPr>
          <w:rFonts w:ascii="Arial" w:hAnsi="Arial" w:cs="Arial"/>
          <w:lang w:val="de-CH"/>
        </w:rPr>
        <w:t>Rize</w:t>
      </w:r>
      <w:proofErr w:type="spellEnd"/>
      <w:r w:rsidRPr="00B07D9B">
        <w:rPr>
          <w:rFonts w:ascii="Arial" w:hAnsi="Arial" w:cs="Arial"/>
          <w:lang w:val="de-CH"/>
        </w:rPr>
        <w:t xml:space="preserve">, reich an farbenfrohen Hainbuchen, Linden, Kastanien und Erlen, ist sowohl die </w:t>
      </w:r>
      <w:proofErr w:type="spellStart"/>
      <w:r w:rsidRPr="00B07D9B">
        <w:rPr>
          <w:rFonts w:ascii="Arial" w:hAnsi="Arial" w:cs="Arial"/>
          <w:lang w:val="de-CH"/>
        </w:rPr>
        <w:t>Teeoase</w:t>
      </w:r>
      <w:proofErr w:type="spellEnd"/>
      <w:r w:rsidRPr="00B07D9B">
        <w:rPr>
          <w:rFonts w:ascii="Arial" w:hAnsi="Arial" w:cs="Arial"/>
          <w:lang w:val="de-CH"/>
        </w:rPr>
        <w:t xml:space="preserve"> von als auch die Heimat des weltberühmten </w:t>
      </w:r>
      <w:proofErr w:type="spellStart"/>
      <w:r w:rsidRPr="00B07D9B">
        <w:rPr>
          <w:rFonts w:ascii="Arial" w:hAnsi="Arial" w:cs="Arial"/>
          <w:lang w:val="de-CH"/>
        </w:rPr>
        <w:t>Anzer</w:t>
      </w:r>
      <w:proofErr w:type="spellEnd"/>
      <w:r w:rsidRPr="00B07D9B">
        <w:rPr>
          <w:rFonts w:ascii="Arial" w:hAnsi="Arial" w:cs="Arial"/>
          <w:lang w:val="de-CH"/>
        </w:rPr>
        <w:t xml:space="preserve">-Honigs. Der </w:t>
      </w:r>
      <w:proofErr w:type="spellStart"/>
      <w:r w:rsidRPr="00B07D9B">
        <w:rPr>
          <w:rFonts w:ascii="Arial" w:hAnsi="Arial" w:cs="Arial"/>
          <w:lang w:val="de-CH"/>
        </w:rPr>
        <w:t>Anzer</w:t>
      </w:r>
      <w:proofErr w:type="spellEnd"/>
      <w:r w:rsidRPr="00B07D9B">
        <w:rPr>
          <w:rFonts w:ascii="Arial" w:hAnsi="Arial" w:cs="Arial"/>
          <w:lang w:val="de-CH"/>
        </w:rPr>
        <w:t xml:space="preserve">-Honig wird auf dem </w:t>
      </w:r>
      <w:proofErr w:type="spellStart"/>
      <w:r w:rsidRPr="00B07D9B">
        <w:rPr>
          <w:rFonts w:ascii="Arial" w:hAnsi="Arial" w:cs="Arial"/>
          <w:b/>
          <w:bCs/>
          <w:i/>
          <w:iCs/>
          <w:lang w:val="de-CH"/>
        </w:rPr>
        <w:t>Anzer</w:t>
      </w:r>
      <w:proofErr w:type="spellEnd"/>
      <w:r w:rsidRPr="00B07D9B">
        <w:rPr>
          <w:rFonts w:ascii="Arial" w:hAnsi="Arial" w:cs="Arial"/>
          <w:b/>
          <w:bCs/>
          <w:i/>
          <w:iCs/>
          <w:lang w:val="de-CH"/>
        </w:rPr>
        <w:t>-Plateau</w:t>
      </w:r>
      <w:r w:rsidRPr="00B07D9B">
        <w:rPr>
          <w:rFonts w:ascii="Arial" w:hAnsi="Arial" w:cs="Arial"/>
          <w:lang w:val="de-CH"/>
        </w:rPr>
        <w:t xml:space="preserve"> am Fusse der </w:t>
      </w:r>
      <w:proofErr w:type="spellStart"/>
      <w:r w:rsidRPr="00B07D9B">
        <w:rPr>
          <w:rFonts w:ascii="Arial" w:hAnsi="Arial" w:cs="Arial"/>
          <w:lang w:val="de-CH"/>
        </w:rPr>
        <w:t>Kaçkar</w:t>
      </w:r>
      <w:proofErr w:type="spellEnd"/>
      <w:r w:rsidRPr="00B07D9B">
        <w:rPr>
          <w:rFonts w:ascii="Arial" w:hAnsi="Arial" w:cs="Arial"/>
          <w:lang w:val="de-CH"/>
        </w:rPr>
        <w:t xml:space="preserve">-Berge produziert und bietet atemberaubende Naturwanderungen und frische Luft. Auf einer Höhe von 2.300 bis 3.000 Metern über dem Meeresspiegel beherbergt das Plateau eine Fülle an Wildblumenvegetation, und diese vielfältige Flora verleiht dem </w:t>
      </w:r>
      <w:proofErr w:type="spellStart"/>
      <w:r w:rsidRPr="00B07D9B">
        <w:rPr>
          <w:rFonts w:ascii="Arial" w:hAnsi="Arial" w:cs="Arial"/>
          <w:lang w:val="de-CH"/>
        </w:rPr>
        <w:t>Anzer</w:t>
      </w:r>
      <w:proofErr w:type="spellEnd"/>
      <w:r w:rsidRPr="00B07D9B">
        <w:rPr>
          <w:rFonts w:ascii="Arial" w:hAnsi="Arial" w:cs="Arial"/>
          <w:lang w:val="de-CH"/>
        </w:rPr>
        <w:t xml:space="preserve">-Honig seinen unverwechselbaren Geschmack. Hergestellt von kaukasischen Bienen, die sich von Pollen von mehr als 400 Blumenarten ernähren – von denen fünfzig bis sechzig endemisch sind – ist der </w:t>
      </w:r>
      <w:proofErr w:type="spellStart"/>
      <w:r w:rsidRPr="00B07D9B">
        <w:rPr>
          <w:rFonts w:ascii="Arial" w:hAnsi="Arial" w:cs="Arial"/>
          <w:lang w:val="de-CH"/>
        </w:rPr>
        <w:t>Anzer</w:t>
      </w:r>
      <w:proofErr w:type="spellEnd"/>
      <w:r w:rsidRPr="00B07D9B">
        <w:rPr>
          <w:rFonts w:ascii="Arial" w:hAnsi="Arial" w:cs="Arial"/>
          <w:lang w:val="de-CH"/>
        </w:rPr>
        <w:t xml:space="preserve">-Honig zudem geografisch geschützt. Von Mai bis Juni werden die Bienenstöcke auf das Plateau gebracht, um den </w:t>
      </w:r>
      <w:proofErr w:type="spellStart"/>
      <w:r w:rsidRPr="00B07D9B">
        <w:rPr>
          <w:rFonts w:ascii="Arial" w:hAnsi="Arial" w:cs="Arial"/>
          <w:lang w:val="de-CH"/>
        </w:rPr>
        <w:t>Anzer</w:t>
      </w:r>
      <w:proofErr w:type="spellEnd"/>
      <w:r w:rsidRPr="00B07D9B">
        <w:rPr>
          <w:rFonts w:ascii="Arial" w:hAnsi="Arial" w:cs="Arial"/>
          <w:lang w:val="de-CH"/>
        </w:rPr>
        <w:t>-Honig zu produzieren, der im August geerntet wird.</w:t>
      </w:r>
    </w:p>
    <w:p w14:paraId="11EC5BAA" w14:textId="77777777" w:rsidR="00B07D9B" w:rsidRPr="00B07D9B" w:rsidRDefault="00B07D9B" w:rsidP="00B07D9B">
      <w:pPr>
        <w:spacing w:after="0" w:line="360" w:lineRule="auto"/>
        <w:jc w:val="both"/>
        <w:rPr>
          <w:rFonts w:ascii="Arial" w:hAnsi="Arial" w:cs="Arial"/>
          <w:lang w:val="de-CH"/>
        </w:rPr>
      </w:pPr>
      <w:r w:rsidRPr="00B07D9B">
        <w:rPr>
          <w:rFonts w:ascii="Arial" w:hAnsi="Arial" w:cs="Arial"/>
          <w:b/>
          <w:bCs/>
          <w:lang w:val="de-CH"/>
        </w:rPr>
        <w:t>Nicht verpassen</w:t>
      </w:r>
      <w:r w:rsidRPr="00B07D9B">
        <w:rPr>
          <w:rFonts w:ascii="Arial" w:hAnsi="Arial" w:cs="Arial"/>
          <w:lang w:val="de-CH"/>
        </w:rPr>
        <w:t xml:space="preserve">: </w:t>
      </w:r>
      <w:proofErr w:type="spellStart"/>
      <w:r w:rsidRPr="00B07D9B">
        <w:rPr>
          <w:rFonts w:ascii="Arial" w:hAnsi="Arial" w:cs="Arial"/>
          <w:lang w:val="de-CH"/>
        </w:rPr>
        <w:t>Rize</w:t>
      </w:r>
      <w:proofErr w:type="spellEnd"/>
      <w:r w:rsidRPr="00B07D9B">
        <w:rPr>
          <w:rFonts w:ascii="Arial" w:hAnsi="Arial" w:cs="Arial"/>
          <w:lang w:val="de-CH"/>
        </w:rPr>
        <w:t xml:space="preserve">, ein grünes Paradies, bietet authentische Erlebnisse wie ein Frühstück auf einem hohen Plateau, die Beobachtung der Teeernte, Rafting im </w:t>
      </w:r>
      <w:proofErr w:type="spellStart"/>
      <w:r w:rsidRPr="00B07D9B">
        <w:rPr>
          <w:rFonts w:ascii="Arial" w:hAnsi="Arial" w:cs="Arial"/>
          <w:lang w:val="de-CH"/>
        </w:rPr>
        <w:t>Fırtına</w:t>
      </w:r>
      <w:proofErr w:type="spellEnd"/>
      <w:r w:rsidRPr="00B07D9B">
        <w:rPr>
          <w:rFonts w:ascii="Arial" w:hAnsi="Arial" w:cs="Arial"/>
          <w:lang w:val="de-CH"/>
        </w:rPr>
        <w:t>-Fluss und das Anschauen des „</w:t>
      </w:r>
      <w:proofErr w:type="spellStart"/>
      <w:r w:rsidRPr="00B07D9B">
        <w:rPr>
          <w:rFonts w:ascii="Arial" w:hAnsi="Arial" w:cs="Arial"/>
          <w:lang w:val="de-CH"/>
        </w:rPr>
        <w:t>Horon</w:t>
      </w:r>
      <w:proofErr w:type="spellEnd"/>
      <w:r w:rsidRPr="00B07D9B">
        <w:rPr>
          <w:rFonts w:ascii="Arial" w:hAnsi="Arial" w:cs="Arial"/>
          <w:lang w:val="de-CH"/>
        </w:rPr>
        <w:t>“, des Volkstanzes der Region.</w:t>
      </w:r>
    </w:p>
    <w:p w14:paraId="601B29E5" w14:textId="77777777" w:rsidR="00B07D9B" w:rsidRDefault="00B07D9B" w:rsidP="00B07D9B">
      <w:pPr>
        <w:spacing w:after="0" w:line="360" w:lineRule="auto"/>
        <w:jc w:val="both"/>
        <w:rPr>
          <w:rFonts w:ascii="Arial" w:hAnsi="Arial" w:cs="Arial"/>
          <w:b/>
          <w:bCs/>
          <w:lang w:val="de-CH"/>
        </w:rPr>
      </w:pPr>
    </w:p>
    <w:p w14:paraId="0A7A8224" w14:textId="51F5DC8F" w:rsidR="00B07D9B" w:rsidRPr="00B07D9B" w:rsidRDefault="00B07D9B" w:rsidP="00B07D9B">
      <w:pPr>
        <w:spacing w:after="0" w:line="360" w:lineRule="auto"/>
        <w:jc w:val="both"/>
        <w:rPr>
          <w:rFonts w:ascii="Arial" w:hAnsi="Arial" w:cs="Arial"/>
          <w:b/>
          <w:bCs/>
          <w:lang w:val="de-CH"/>
        </w:rPr>
      </w:pPr>
      <w:r w:rsidRPr="00B07D9B">
        <w:rPr>
          <w:rFonts w:ascii="Arial" w:hAnsi="Arial" w:cs="Arial"/>
          <w:b/>
          <w:bCs/>
          <w:lang w:val="de-CH"/>
        </w:rPr>
        <w:t>Erzurum Honige mit hohem Prolin-Gehalt</w:t>
      </w:r>
    </w:p>
    <w:p w14:paraId="18DF59C0" w14:textId="77777777" w:rsidR="00B07D9B" w:rsidRPr="00B07D9B" w:rsidRDefault="00B07D9B" w:rsidP="00B07D9B">
      <w:pPr>
        <w:spacing w:after="0" w:line="360" w:lineRule="auto"/>
        <w:jc w:val="both"/>
        <w:rPr>
          <w:rFonts w:ascii="Arial" w:hAnsi="Arial" w:cs="Arial"/>
          <w:lang w:val="de-CH"/>
        </w:rPr>
      </w:pPr>
      <w:r w:rsidRPr="00B07D9B">
        <w:rPr>
          <w:rFonts w:ascii="Arial" w:hAnsi="Arial" w:cs="Arial"/>
          <w:lang w:val="de-CH"/>
        </w:rPr>
        <w:t xml:space="preserve">Südlich des Schwarzen Meeres befindet sich </w:t>
      </w:r>
      <w:hyperlink r:id="rId9" w:history="1">
        <w:r w:rsidRPr="00B07D9B">
          <w:rPr>
            <w:rFonts w:ascii="Arial" w:hAnsi="Arial" w:cs="Arial"/>
          </w:rPr>
          <w:t>Erzurum</w:t>
        </w:r>
      </w:hyperlink>
      <w:r w:rsidRPr="00B07D9B">
        <w:rPr>
          <w:rFonts w:ascii="Arial" w:hAnsi="Arial" w:cs="Arial"/>
          <w:lang w:val="de-CH"/>
        </w:rPr>
        <w:t xml:space="preserve">, eine der ältesten Siedlungen Anatoliens. Diese reizvolle Stadt bietet eine faszinierende Mischung aus Geschichte und Natur, umgeben von Naturschönheiten wie dem </w:t>
      </w:r>
      <w:proofErr w:type="spellStart"/>
      <w:r w:rsidRPr="00B07D9B">
        <w:rPr>
          <w:rFonts w:ascii="Arial" w:hAnsi="Arial" w:cs="Arial"/>
          <w:lang w:val="de-CH"/>
        </w:rPr>
        <w:t>Tortum</w:t>
      </w:r>
      <w:proofErr w:type="spellEnd"/>
      <w:r w:rsidRPr="00B07D9B">
        <w:rPr>
          <w:rFonts w:ascii="Arial" w:hAnsi="Arial" w:cs="Arial"/>
          <w:lang w:val="de-CH"/>
        </w:rPr>
        <w:t xml:space="preserve">-See, den Feenkaminen von </w:t>
      </w:r>
      <w:proofErr w:type="spellStart"/>
      <w:r w:rsidRPr="00B07D9B">
        <w:rPr>
          <w:rFonts w:ascii="Arial" w:hAnsi="Arial" w:cs="Arial"/>
          <w:lang w:val="de-CH"/>
        </w:rPr>
        <w:t>Narman</w:t>
      </w:r>
      <w:proofErr w:type="spellEnd"/>
      <w:r w:rsidRPr="00B07D9B">
        <w:rPr>
          <w:rFonts w:ascii="Arial" w:hAnsi="Arial" w:cs="Arial"/>
          <w:lang w:val="de-CH"/>
        </w:rPr>
        <w:t xml:space="preserve"> und den Sieben Seen von </w:t>
      </w:r>
      <w:proofErr w:type="spellStart"/>
      <w:r w:rsidRPr="00B07D9B">
        <w:rPr>
          <w:rFonts w:ascii="Arial" w:hAnsi="Arial" w:cs="Arial"/>
          <w:lang w:val="de-CH"/>
        </w:rPr>
        <w:t>İspir</w:t>
      </w:r>
      <w:proofErr w:type="spellEnd"/>
      <w:r w:rsidRPr="00B07D9B">
        <w:rPr>
          <w:rFonts w:ascii="Arial" w:hAnsi="Arial" w:cs="Arial"/>
          <w:lang w:val="de-CH"/>
        </w:rPr>
        <w:t xml:space="preserve">. Neben ihrer schönen Natur ist die Region auch ein Zentrum der Honigproduktion, dank ihrer hohen Lage und einer Fülle endemischer Pflanzenarten. Die Bezirke </w:t>
      </w:r>
      <w:proofErr w:type="spellStart"/>
      <w:r w:rsidRPr="00B07D9B">
        <w:rPr>
          <w:rFonts w:ascii="Arial" w:hAnsi="Arial" w:cs="Arial"/>
          <w:lang w:val="de-CH"/>
        </w:rPr>
        <w:t>Karayazı</w:t>
      </w:r>
      <w:proofErr w:type="spellEnd"/>
      <w:r w:rsidRPr="00B07D9B">
        <w:rPr>
          <w:rFonts w:ascii="Arial" w:hAnsi="Arial" w:cs="Arial"/>
          <w:lang w:val="de-CH"/>
        </w:rPr>
        <w:t xml:space="preserve"> und </w:t>
      </w:r>
      <w:proofErr w:type="spellStart"/>
      <w:r w:rsidRPr="00B07D9B">
        <w:rPr>
          <w:rFonts w:ascii="Arial" w:hAnsi="Arial" w:cs="Arial"/>
          <w:lang w:val="de-CH"/>
        </w:rPr>
        <w:t>Palandöken</w:t>
      </w:r>
      <w:proofErr w:type="spellEnd"/>
      <w:r w:rsidRPr="00B07D9B">
        <w:rPr>
          <w:rFonts w:ascii="Arial" w:hAnsi="Arial" w:cs="Arial"/>
          <w:lang w:val="de-CH"/>
        </w:rPr>
        <w:t xml:space="preserve"> stechen in der Honigproduktion hervor, besonders bekannt ist der </w:t>
      </w:r>
      <w:proofErr w:type="spellStart"/>
      <w:r w:rsidRPr="00B07D9B">
        <w:rPr>
          <w:rFonts w:ascii="Arial" w:hAnsi="Arial" w:cs="Arial"/>
          <w:lang w:val="de-CH"/>
        </w:rPr>
        <w:t>Palandöken</w:t>
      </w:r>
      <w:proofErr w:type="spellEnd"/>
      <w:r w:rsidRPr="00B07D9B">
        <w:rPr>
          <w:rFonts w:ascii="Arial" w:hAnsi="Arial" w:cs="Arial"/>
          <w:lang w:val="de-CH"/>
        </w:rPr>
        <w:t>-Honig, auch "</w:t>
      </w:r>
      <w:proofErr w:type="spellStart"/>
      <w:r w:rsidRPr="00B07D9B">
        <w:rPr>
          <w:rFonts w:ascii="Arial" w:hAnsi="Arial" w:cs="Arial"/>
          <w:lang w:val="de-CH"/>
        </w:rPr>
        <w:t>Geven</w:t>
      </w:r>
      <w:proofErr w:type="spellEnd"/>
      <w:r w:rsidRPr="00B07D9B">
        <w:rPr>
          <w:rFonts w:ascii="Arial" w:hAnsi="Arial" w:cs="Arial"/>
          <w:lang w:val="de-CH"/>
        </w:rPr>
        <w:t>"-Honig genannt, da er aus der in der Region reichlich vorhandenen wilden Süssholzpflanze hergestellt wird. Der "</w:t>
      </w:r>
      <w:proofErr w:type="spellStart"/>
      <w:r w:rsidRPr="00B07D9B">
        <w:rPr>
          <w:rFonts w:ascii="Arial" w:hAnsi="Arial" w:cs="Arial"/>
          <w:lang w:val="de-CH"/>
        </w:rPr>
        <w:t>Geven</w:t>
      </w:r>
      <w:proofErr w:type="spellEnd"/>
      <w:r w:rsidRPr="00B07D9B">
        <w:rPr>
          <w:rFonts w:ascii="Arial" w:hAnsi="Arial" w:cs="Arial"/>
          <w:lang w:val="de-CH"/>
        </w:rPr>
        <w:t>"- und der "</w:t>
      </w:r>
      <w:proofErr w:type="spellStart"/>
      <w:r w:rsidRPr="00B07D9B">
        <w:rPr>
          <w:rFonts w:ascii="Arial" w:hAnsi="Arial" w:cs="Arial"/>
          <w:lang w:val="de-CH"/>
        </w:rPr>
        <w:t>Karayazı</w:t>
      </w:r>
      <w:proofErr w:type="spellEnd"/>
      <w:r w:rsidRPr="00B07D9B">
        <w:rPr>
          <w:rFonts w:ascii="Arial" w:hAnsi="Arial" w:cs="Arial"/>
          <w:lang w:val="de-CH"/>
        </w:rPr>
        <w:t>"-Honig, die einen hohen Prolin-Gehalt aufweisen, sind auch wesentliche Bestandteile der köstlichen Bio-Frühstücke in Erzurum.</w:t>
      </w:r>
    </w:p>
    <w:p w14:paraId="7578E9DE" w14:textId="77777777" w:rsidR="00B07D9B" w:rsidRPr="00B07D9B" w:rsidRDefault="00B07D9B" w:rsidP="00B07D9B">
      <w:pPr>
        <w:pStyle w:val="KeinLeerraum"/>
        <w:spacing w:line="360" w:lineRule="auto"/>
        <w:jc w:val="both"/>
        <w:rPr>
          <w:rFonts w:ascii="Arial" w:hAnsi="Arial" w:cs="Arial"/>
          <w:lang w:val="de-CH"/>
        </w:rPr>
      </w:pPr>
      <w:r w:rsidRPr="00B07D9B">
        <w:rPr>
          <w:rFonts w:ascii="Arial" w:hAnsi="Arial" w:cs="Arial"/>
          <w:b/>
          <w:bCs/>
          <w:lang w:val="de-CH"/>
        </w:rPr>
        <w:t>Nicht verpassen</w:t>
      </w:r>
      <w:r w:rsidRPr="00B07D9B">
        <w:rPr>
          <w:rFonts w:ascii="Arial" w:hAnsi="Arial" w:cs="Arial"/>
          <w:lang w:val="de-CH"/>
        </w:rPr>
        <w:t xml:space="preserve">: Von den </w:t>
      </w:r>
      <w:r w:rsidRPr="00B07D9B">
        <w:rPr>
          <w:rFonts w:ascii="Arial" w:hAnsi="Arial" w:cs="Arial"/>
          <w:b/>
          <w:bCs/>
          <w:i/>
          <w:iCs/>
          <w:lang w:val="de-CH"/>
        </w:rPr>
        <w:t xml:space="preserve">Bastionen </w:t>
      </w:r>
      <w:proofErr w:type="spellStart"/>
      <w:r w:rsidRPr="00B07D9B">
        <w:rPr>
          <w:rFonts w:ascii="Arial" w:hAnsi="Arial" w:cs="Arial"/>
          <w:b/>
          <w:bCs/>
          <w:i/>
          <w:iCs/>
          <w:lang w:val="de-CH"/>
        </w:rPr>
        <w:t>Aziziye</w:t>
      </w:r>
      <w:proofErr w:type="spellEnd"/>
      <w:r w:rsidRPr="00B07D9B">
        <w:rPr>
          <w:rFonts w:ascii="Arial" w:hAnsi="Arial" w:cs="Arial"/>
          <w:b/>
          <w:bCs/>
          <w:i/>
          <w:iCs/>
          <w:lang w:val="de-CH"/>
        </w:rPr>
        <w:t xml:space="preserve"> </w:t>
      </w:r>
      <w:r w:rsidRPr="00B07D9B">
        <w:rPr>
          <w:rFonts w:ascii="Arial" w:hAnsi="Arial" w:cs="Arial"/>
          <w:lang w:val="de-CH"/>
        </w:rPr>
        <w:t xml:space="preserve">und </w:t>
      </w:r>
      <w:proofErr w:type="spellStart"/>
      <w:r w:rsidRPr="00B07D9B">
        <w:rPr>
          <w:rFonts w:ascii="Arial" w:hAnsi="Arial" w:cs="Arial"/>
          <w:b/>
          <w:bCs/>
          <w:i/>
          <w:iCs/>
          <w:lang w:val="de-CH"/>
        </w:rPr>
        <w:t>Mecidiye</w:t>
      </w:r>
      <w:proofErr w:type="spellEnd"/>
      <w:r w:rsidRPr="00B07D9B">
        <w:rPr>
          <w:rFonts w:ascii="Arial" w:hAnsi="Arial" w:cs="Arial"/>
          <w:lang w:val="de-CH"/>
        </w:rPr>
        <w:t xml:space="preserve"> in Erzurum bieten sich atemberaubende Panoramablicke. Die historischen Stätten der Stadt, wie die </w:t>
      </w:r>
      <w:proofErr w:type="spellStart"/>
      <w:r w:rsidRPr="00B07D9B">
        <w:rPr>
          <w:rFonts w:ascii="Arial" w:hAnsi="Arial" w:cs="Arial"/>
          <w:b/>
          <w:bCs/>
          <w:i/>
          <w:iCs/>
          <w:lang w:val="de-CH"/>
        </w:rPr>
        <w:t>Çifte</w:t>
      </w:r>
      <w:proofErr w:type="spellEnd"/>
      <w:r w:rsidRPr="00B07D9B">
        <w:rPr>
          <w:rFonts w:ascii="Arial" w:hAnsi="Arial" w:cs="Arial"/>
          <w:b/>
          <w:bCs/>
          <w:i/>
          <w:iCs/>
          <w:lang w:val="de-CH"/>
        </w:rPr>
        <w:t xml:space="preserve"> </w:t>
      </w:r>
      <w:proofErr w:type="spellStart"/>
      <w:r w:rsidRPr="00B07D9B">
        <w:rPr>
          <w:rFonts w:ascii="Arial" w:hAnsi="Arial" w:cs="Arial"/>
          <w:b/>
          <w:bCs/>
          <w:i/>
          <w:iCs/>
          <w:lang w:val="de-CH"/>
        </w:rPr>
        <w:t>Minareli</w:t>
      </w:r>
      <w:proofErr w:type="spellEnd"/>
      <w:r w:rsidRPr="00B07D9B">
        <w:rPr>
          <w:rFonts w:ascii="Arial" w:hAnsi="Arial" w:cs="Arial"/>
          <w:b/>
          <w:bCs/>
          <w:i/>
          <w:iCs/>
          <w:lang w:val="de-CH"/>
        </w:rPr>
        <w:t xml:space="preserve"> Medrese (Zwillingminarett-Medrese)</w:t>
      </w:r>
      <w:r w:rsidRPr="00B07D9B">
        <w:rPr>
          <w:rFonts w:ascii="Arial" w:hAnsi="Arial" w:cs="Arial"/>
          <w:lang w:val="de-CH"/>
        </w:rPr>
        <w:t xml:space="preserve"> und </w:t>
      </w:r>
      <w:r w:rsidRPr="00B07D9B">
        <w:rPr>
          <w:rFonts w:ascii="Arial" w:hAnsi="Arial" w:cs="Arial"/>
          <w:b/>
          <w:bCs/>
          <w:i/>
          <w:iCs/>
          <w:lang w:val="de-CH"/>
        </w:rPr>
        <w:t xml:space="preserve">die </w:t>
      </w:r>
      <w:proofErr w:type="spellStart"/>
      <w:r w:rsidRPr="00B07D9B">
        <w:rPr>
          <w:rFonts w:ascii="Arial" w:hAnsi="Arial" w:cs="Arial"/>
          <w:b/>
          <w:bCs/>
          <w:i/>
          <w:iCs/>
          <w:lang w:val="de-CH"/>
        </w:rPr>
        <w:t>Üç</w:t>
      </w:r>
      <w:proofErr w:type="spellEnd"/>
      <w:r w:rsidRPr="00B07D9B">
        <w:rPr>
          <w:rFonts w:ascii="Arial" w:hAnsi="Arial" w:cs="Arial"/>
          <w:b/>
          <w:bCs/>
          <w:i/>
          <w:iCs/>
          <w:lang w:val="de-CH"/>
        </w:rPr>
        <w:t xml:space="preserve"> </w:t>
      </w:r>
      <w:proofErr w:type="spellStart"/>
      <w:r w:rsidRPr="00B07D9B">
        <w:rPr>
          <w:rFonts w:ascii="Arial" w:hAnsi="Arial" w:cs="Arial"/>
          <w:b/>
          <w:bCs/>
          <w:i/>
          <w:iCs/>
          <w:lang w:val="de-CH"/>
        </w:rPr>
        <w:t>Kümbetler</w:t>
      </w:r>
      <w:proofErr w:type="spellEnd"/>
      <w:r w:rsidRPr="00B07D9B">
        <w:rPr>
          <w:rFonts w:ascii="Arial" w:hAnsi="Arial" w:cs="Arial"/>
          <w:b/>
          <w:bCs/>
          <w:i/>
          <w:iCs/>
          <w:lang w:val="de-CH"/>
        </w:rPr>
        <w:t xml:space="preserve"> (Drei Gräber)</w:t>
      </w:r>
      <w:r w:rsidRPr="00B07D9B">
        <w:rPr>
          <w:rFonts w:ascii="Arial" w:hAnsi="Arial" w:cs="Arial"/>
          <w:lang w:val="de-CH"/>
        </w:rPr>
        <w:t xml:space="preserve">, sind ebenfalls einen Besuch wert. Probieren Sie auch lokale Gerichte wie </w:t>
      </w:r>
      <w:r w:rsidRPr="00B07D9B">
        <w:rPr>
          <w:rFonts w:ascii="Arial" w:hAnsi="Arial" w:cs="Arial"/>
          <w:i/>
          <w:iCs/>
          <w:lang w:val="de-CH"/>
        </w:rPr>
        <w:t>"</w:t>
      </w:r>
      <w:proofErr w:type="spellStart"/>
      <w:r w:rsidRPr="00B07D9B">
        <w:rPr>
          <w:rFonts w:ascii="Arial" w:hAnsi="Arial" w:cs="Arial"/>
          <w:i/>
          <w:iCs/>
          <w:lang w:val="de-CH"/>
        </w:rPr>
        <w:t>Cağ</w:t>
      </w:r>
      <w:proofErr w:type="spellEnd"/>
      <w:r w:rsidRPr="00B07D9B">
        <w:rPr>
          <w:rFonts w:ascii="Arial" w:hAnsi="Arial" w:cs="Arial"/>
          <w:i/>
          <w:iCs/>
          <w:lang w:val="de-CH"/>
        </w:rPr>
        <w:t xml:space="preserve"> Kebab"</w:t>
      </w:r>
      <w:r w:rsidRPr="00B07D9B">
        <w:rPr>
          <w:rFonts w:ascii="Arial" w:hAnsi="Arial" w:cs="Arial"/>
          <w:lang w:val="de-CH"/>
        </w:rPr>
        <w:t xml:space="preserve"> und </w:t>
      </w:r>
      <w:r w:rsidRPr="00B07D9B">
        <w:rPr>
          <w:rFonts w:ascii="Arial" w:hAnsi="Arial" w:cs="Arial"/>
          <w:i/>
          <w:iCs/>
          <w:lang w:val="de-CH"/>
        </w:rPr>
        <w:t>"</w:t>
      </w:r>
      <w:proofErr w:type="spellStart"/>
      <w:r w:rsidRPr="00B07D9B">
        <w:rPr>
          <w:rFonts w:ascii="Arial" w:hAnsi="Arial" w:cs="Arial"/>
          <w:i/>
          <w:iCs/>
          <w:lang w:val="de-CH"/>
        </w:rPr>
        <w:t>Kadayıf</w:t>
      </w:r>
      <w:proofErr w:type="spellEnd"/>
      <w:r w:rsidRPr="00B07D9B">
        <w:rPr>
          <w:rFonts w:ascii="Arial" w:hAnsi="Arial" w:cs="Arial"/>
          <w:i/>
          <w:iCs/>
          <w:lang w:val="de-CH"/>
        </w:rPr>
        <w:t xml:space="preserve"> </w:t>
      </w:r>
      <w:proofErr w:type="spellStart"/>
      <w:r w:rsidRPr="00B07D9B">
        <w:rPr>
          <w:rFonts w:ascii="Arial" w:hAnsi="Arial" w:cs="Arial"/>
          <w:i/>
          <w:iCs/>
          <w:lang w:val="de-CH"/>
        </w:rPr>
        <w:t>Dolma</w:t>
      </w:r>
      <w:proofErr w:type="spellEnd"/>
      <w:r w:rsidRPr="00B07D9B">
        <w:rPr>
          <w:rFonts w:ascii="Arial" w:hAnsi="Arial" w:cs="Arial"/>
          <w:i/>
          <w:iCs/>
          <w:lang w:val="de-CH"/>
        </w:rPr>
        <w:t xml:space="preserve">" (gefülltes </w:t>
      </w:r>
      <w:proofErr w:type="spellStart"/>
      <w:r w:rsidRPr="00B07D9B">
        <w:rPr>
          <w:rFonts w:ascii="Arial" w:hAnsi="Arial" w:cs="Arial"/>
          <w:i/>
          <w:iCs/>
          <w:lang w:val="de-CH"/>
        </w:rPr>
        <w:t>Kadayıf</w:t>
      </w:r>
      <w:proofErr w:type="spellEnd"/>
      <w:r w:rsidRPr="00B07D9B">
        <w:rPr>
          <w:rFonts w:ascii="Arial" w:hAnsi="Arial" w:cs="Arial"/>
          <w:i/>
          <w:iCs/>
          <w:lang w:val="de-CH"/>
        </w:rPr>
        <w:t>)</w:t>
      </w:r>
      <w:r w:rsidRPr="00B07D9B">
        <w:rPr>
          <w:rFonts w:ascii="Arial" w:hAnsi="Arial" w:cs="Arial"/>
          <w:lang w:val="de-CH"/>
        </w:rPr>
        <w:t>.</w:t>
      </w:r>
    </w:p>
    <w:p w14:paraId="19D3BEE9" w14:textId="77777777" w:rsidR="00B07D9B" w:rsidRDefault="00B07D9B" w:rsidP="00B07D9B">
      <w:pPr>
        <w:pStyle w:val="KeinLeerraum"/>
        <w:spacing w:line="360" w:lineRule="auto"/>
        <w:jc w:val="both"/>
        <w:rPr>
          <w:rFonts w:ascii="Arial" w:hAnsi="Arial" w:cs="Arial"/>
          <w:b/>
          <w:bCs/>
          <w:lang w:val="de-CH"/>
        </w:rPr>
      </w:pPr>
    </w:p>
    <w:p w14:paraId="2DEE9A0D" w14:textId="0D232F21" w:rsidR="00B07D9B" w:rsidRPr="00B07D9B" w:rsidRDefault="00B07D9B" w:rsidP="00B07D9B">
      <w:pPr>
        <w:pStyle w:val="KeinLeerraum"/>
        <w:spacing w:line="360" w:lineRule="auto"/>
        <w:jc w:val="both"/>
        <w:rPr>
          <w:rFonts w:ascii="Arial" w:hAnsi="Arial" w:cs="Arial"/>
          <w:b/>
          <w:bCs/>
          <w:lang w:val="de-CH"/>
        </w:rPr>
      </w:pPr>
      <w:r w:rsidRPr="00B07D9B">
        <w:rPr>
          <w:rFonts w:ascii="Arial" w:hAnsi="Arial" w:cs="Arial"/>
          <w:b/>
          <w:bCs/>
          <w:lang w:val="de-CH"/>
        </w:rPr>
        <w:t xml:space="preserve">Geschmack </w:t>
      </w:r>
      <w:proofErr w:type="spellStart"/>
      <w:r w:rsidRPr="00B07D9B">
        <w:rPr>
          <w:rFonts w:ascii="Arial" w:hAnsi="Arial" w:cs="Arial"/>
          <w:b/>
          <w:bCs/>
          <w:lang w:val="de-CH"/>
        </w:rPr>
        <w:t>ovn</w:t>
      </w:r>
      <w:proofErr w:type="spellEnd"/>
      <w:r w:rsidRPr="00B07D9B">
        <w:rPr>
          <w:rFonts w:ascii="Arial" w:hAnsi="Arial" w:cs="Arial"/>
          <w:b/>
          <w:bCs/>
          <w:lang w:val="de-CH"/>
        </w:rPr>
        <w:t xml:space="preserve"> Wildblumen: Kars Honig</w:t>
      </w:r>
    </w:p>
    <w:p w14:paraId="3598C17C" w14:textId="77777777" w:rsidR="00B07D9B" w:rsidRPr="00B07D9B" w:rsidRDefault="00B07D9B" w:rsidP="00B07D9B">
      <w:pPr>
        <w:pStyle w:val="KeinLeerraum"/>
        <w:spacing w:line="360" w:lineRule="auto"/>
        <w:jc w:val="both"/>
        <w:rPr>
          <w:rFonts w:ascii="Arial" w:hAnsi="Arial" w:cs="Arial"/>
          <w:lang w:val="de-CH"/>
        </w:rPr>
      </w:pPr>
      <w:hyperlink r:id="rId10" w:history="1">
        <w:r w:rsidRPr="00B07D9B">
          <w:rPr>
            <w:rStyle w:val="Hyperlink"/>
            <w:rFonts w:ascii="Arial" w:hAnsi="Arial" w:cs="Arial"/>
            <w:lang w:val="de-CH"/>
          </w:rPr>
          <w:t>Kars</w:t>
        </w:r>
      </w:hyperlink>
      <w:r w:rsidRPr="00B07D9B">
        <w:rPr>
          <w:rFonts w:ascii="Arial" w:hAnsi="Arial" w:cs="Arial"/>
          <w:lang w:val="de-CH"/>
        </w:rPr>
        <w:t xml:space="preserve">, die letzte Station des </w:t>
      </w:r>
      <w:r w:rsidRPr="00B07D9B">
        <w:rPr>
          <w:rFonts w:ascii="Arial" w:hAnsi="Arial" w:cs="Arial"/>
          <w:b/>
          <w:bCs/>
          <w:i/>
          <w:iCs/>
          <w:lang w:val="de-CH"/>
        </w:rPr>
        <w:t>touristischen Eastern Express</w:t>
      </w:r>
      <w:r w:rsidRPr="00B07D9B">
        <w:rPr>
          <w:rFonts w:ascii="Arial" w:hAnsi="Arial" w:cs="Arial"/>
          <w:lang w:val="de-CH"/>
        </w:rPr>
        <w:t xml:space="preserve"> und die berühmte Winterstadt </w:t>
      </w:r>
      <w:proofErr w:type="spellStart"/>
      <w:r w:rsidRPr="00B07D9B">
        <w:rPr>
          <w:rFonts w:ascii="Arial" w:hAnsi="Arial" w:cs="Arial"/>
          <w:lang w:val="de-CH"/>
        </w:rPr>
        <w:t>Türkiyes</w:t>
      </w:r>
      <w:proofErr w:type="spellEnd"/>
      <w:r w:rsidRPr="00B07D9B">
        <w:rPr>
          <w:rFonts w:ascii="Arial" w:hAnsi="Arial" w:cs="Arial"/>
          <w:lang w:val="de-CH"/>
        </w:rPr>
        <w:t xml:space="preserve">, ist eine Oase mit über 1.600 blühenden Pflanzen, von denen mehr als hundert endemisch sind. Aus </w:t>
      </w:r>
      <w:r w:rsidRPr="00B07D9B">
        <w:rPr>
          <w:rFonts w:ascii="Arial" w:hAnsi="Arial" w:cs="Arial"/>
          <w:lang w:val="de-CH"/>
        </w:rPr>
        <w:lastRenderedPageBreak/>
        <w:t xml:space="preserve">diesem Grund reicht die Honigproduktion in der Region bis in die Antike zurück. Der </w:t>
      </w:r>
      <w:r w:rsidRPr="00B07D9B">
        <w:rPr>
          <w:rFonts w:ascii="Arial" w:hAnsi="Arial" w:cs="Arial"/>
          <w:b/>
          <w:bCs/>
          <w:i/>
          <w:iCs/>
          <w:lang w:val="de-CH"/>
        </w:rPr>
        <w:t>Kars-Honig</w:t>
      </w:r>
      <w:r w:rsidRPr="00B07D9B">
        <w:rPr>
          <w:rFonts w:ascii="Arial" w:hAnsi="Arial" w:cs="Arial"/>
          <w:lang w:val="de-CH"/>
        </w:rPr>
        <w:t xml:space="preserve">, eines der mit einer geografischen Angabe versehenen Produkte der Stadt, ist berühmt für sein Aroma, seine helle Farbe und seinen Geschmack, der an tausende Wildblumen erinnert. Der </w:t>
      </w:r>
      <w:r w:rsidRPr="00B07D9B">
        <w:rPr>
          <w:rFonts w:ascii="Arial" w:hAnsi="Arial" w:cs="Arial"/>
          <w:i/>
          <w:iCs/>
          <w:lang w:val="de-CH"/>
        </w:rPr>
        <w:t>Kars-Honig</w:t>
      </w:r>
      <w:r w:rsidRPr="00B07D9B">
        <w:rPr>
          <w:rFonts w:ascii="Arial" w:hAnsi="Arial" w:cs="Arial"/>
          <w:lang w:val="de-CH"/>
        </w:rPr>
        <w:t xml:space="preserve">, der mit traditionellen Methoden hergestellt wird, die von Generation zu Generation weitergegeben werden, ist ein Grundbestandteil des berühmten Kars-Frühstücks, zu dem auch die exzellenten Käsesorten der Region gehören. Um die kulinarische Vielfalt der Stadt zu entdecken, können Sie das </w:t>
      </w:r>
      <w:r w:rsidRPr="00B07D9B">
        <w:rPr>
          <w:rFonts w:ascii="Arial" w:hAnsi="Arial" w:cs="Arial"/>
          <w:b/>
          <w:bCs/>
          <w:i/>
          <w:iCs/>
          <w:lang w:val="de-CH"/>
        </w:rPr>
        <w:t xml:space="preserve">Kars Käsemuseum (Kars </w:t>
      </w:r>
      <w:proofErr w:type="spellStart"/>
      <w:r w:rsidRPr="00B07D9B">
        <w:rPr>
          <w:rFonts w:ascii="Arial" w:hAnsi="Arial" w:cs="Arial"/>
          <w:b/>
          <w:bCs/>
          <w:i/>
          <w:iCs/>
          <w:lang w:val="de-CH"/>
        </w:rPr>
        <w:t>Peynir</w:t>
      </w:r>
      <w:proofErr w:type="spellEnd"/>
      <w:r w:rsidRPr="00B07D9B">
        <w:rPr>
          <w:rFonts w:ascii="Arial" w:hAnsi="Arial" w:cs="Arial"/>
          <w:b/>
          <w:bCs/>
          <w:i/>
          <w:iCs/>
          <w:lang w:val="de-CH"/>
        </w:rPr>
        <w:t xml:space="preserve"> </w:t>
      </w:r>
      <w:proofErr w:type="spellStart"/>
      <w:r w:rsidRPr="00B07D9B">
        <w:rPr>
          <w:rFonts w:ascii="Arial" w:hAnsi="Arial" w:cs="Arial"/>
          <w:b/>
          <w:bCs/>
          <w:i/>
          <w:iCs/>
          <w:lang w:val="de-CH"/>
        </w:rPr>
        <w:t>Müzesi</w:t>
      </w:r>
      <w:proofErr w:type="spellEnd"/>
      <w:r w:rsidRPr="00B07D9B">
        <w:rPr>
          <w:rFonts w:ascii="Arial" w:hAnsi="Arial" w:cs="Arial"/>
          <w:b/>
          <w:bCs/>
          <w:i/>
          <w:iCs/>
          <w:lang w:val="de-CH"/>
        </w:rPr>
        <w:t>)</w:t>
      </w:r>
      <w:r w:rsidRPr="00B07D9B">
        <w:rPr>
          <w:rFonts w:ascii="Arial" w:hAnsi="Arial" w:cs="Arial"/>
          <w:lang w:val="de-CH"/>
        </w:rPr>
        <w:t xml:space="preserve"> besuchen, das erste thematische Käsemuseum von Türkiye, das in der historischen </w:t>
      </w:r>
      <w:proofErr w:type="spellStart"/>
      <w:r w:rsidRPr="00B07D9B">
        <w:rPr>
          <w:rFonts w:ascii="Arial" w:hAnsi="Arial" w:cs="Arial"/>
          <w:lang w:val="de-CH"/>
        </w:rPr>
        <w:t>Süvari</w:t>
      </w:r>
      <w:proofErr w:type="spellEnd"/>
      <w:r w:rsidRPr="00B07D9B">
        <w:rPr>
          <w:rFonts w:ascii="Arial" w:hAnsi="Arial" w:cs="Arial"/>
          <w:lang w:val="de-CH"/>
        </w:rPr>
        <w:t xml:space="preserve">-Bastion untergebracht ist. Sie können auch das </w:t>
      </w:r>
      <w:r w:rsidRPr="00B07D9B">
        <w:rPr>
          <w:rFonts w:ascii="Arial" w:hAnsi="Arial" w:cs="Arial"/>
          <w:b/>
          <w:bCs/>
          <w:i/>
          <w:iCs/>
          <w:lang w:val="de-CH"/>
        </w:rPr>
        <w:t xml:space="preserve">Dorf </w:t>
      </w:r>
      <w:proofErr w:type="spellStart"/>
      <w:r w:rsidRPr="00B07D9B">
        <w:rPr>
          <w:rFonts w:ascii="Arial" w:hAnsi="Arial" w:cs="Arial"/>
          <w:b/>
          <w:bCs/>
          <w:i/>
          <w:iCs/>
          <w:lang w:val="de-CH"/>
        </w:rPr>
        <w:t>Boğatepe</w:t>
      </w:r>
      <w:proofErr w:type="spellEnd"/>
      <w:r w:rsidRPr="00B07D9B">
        <w:rPr>
          <w:rFonts w:ascii="Arial" w:hAnsi="Arial" w:cs="Arial"/>
          <w:lang w:val="de-CH"/>
        </w:rPr>
        <w:t xml:space="preserve"> besuchen, ein Produktionszentrum für köstliche Käsesorten und Milchprodukte, das ebenfalls ein kleines, charmantes Käsemuseum beherbergt.</w:t>
      </w:r>
    </w:p>
    <w:p w14:paraId="799C9DAB" w14:textId="77777777" w:rsidR="00B07D9B" w:rsidRPr="00B07D9B" w:rsidRDefault="00B07D9B" w:rsidP="00B07D9B">
      <w:pPr>
        <w:pStyle w:val="KeinLeerraum"/>
        <w:spacing w:line="360" w:lineRule="auto"/>
        <w:jc w:val="both"/>
        <w:rPr>
          <w:rFonts w:ascii="Arial" w:hAnsi="Arial" w:cs="Arial"/>
          <w:lang w:val="de-CH"/>
        </w:rPr>
      </w:pPr>
      <w:r w:rsidRPr="00B07D9B">
        <w:rPr>
          <w:rFonts w:ascii="Arial" w:hAnsi="Arial" w:cs="Arial"/>
          <w:b/>
          <w:bCs/>
          <w:lang w:val="de-CH"/>
        </w:rPr>
        <w:t>Nicht verpassen:</w:t>
      </w:r>
      <w:r w:rsidRPr="00B07D9B">
        <w:rPr>
          <w:rFonts w:ascii="Arial" w:hAnsi="Arial" w:cs="Arial"/>
          <w:lang w:val="de-CH"/>
        </w:rPr>
        <w:t xml:space="preserve"> Kars liegt in der Nähe einer der einzigartigsten antiken Städte </w:t>
      </w:r>
      <w:proofErr w:type="spellStart"/>
      <w:r w:rsidRPr="00B07D9B">
        <w:rPr>
          <w:rFonts w:ascii="Arial" w:hAnsi="Arial" w:cs="Arial"/>
          <w:lang w:val="de-CH"/>
        </w:rPr>
        <w:t>Türkiyes</w:t>
      </w:r>
      <w:proofErr w:type="spellEnd"/>
      <w:r w:rsidRPr="00B07D9B">
        <w:rPr>
          <w:rFonts w:ascii="Arial" w:hAnsi="Arial" w:cs="Arial"/>
          <w:lang w:val="de-CH"/>
        </w:rPr>
        <w:t xml:space="preserve">, der UNESCO-Welterbestätte </w:t>
      </w:r>
      <w:r w:rsidRPr="00B07D9B">
        <w:rPr>
          <w:rFonts w:ascii="Arial" w:hAnsi="Arial" w:cs="Arial"/>
          <w:b/>
          <w:bCs/>
          <w:i/>
          <w:iCs/>
          <w:lang w:val="de-CH"/>
        </w:rPr>
        <w:t>Ani</w:t>
      </w:r>
      <w:r w:rsidRPr="00B07D9B">
        <w:rPr>
          <w:rFonts w:ascii="Arial" w:hAnsi="Arial" w:cs="Arial"/>
          <w:lang w:val="de-CH"/>
        </w:rPr>
        <w:t xml:space="preserve">. Die Zugfahrt </w:t>
      </w:r>
      <w:proofErr w:type="gramStart"/>
      <w:r w:rsidRPr="00B07D9B">
        <w:rPr>
          <w:rFonts w:ascii="Arial" w:hAnsi="Arial" w:cs="Arial"/>
          <w:lang w:val="de-CH"/>
        </w:rPr>
        <w:t>nach Kars</w:t>
      </w:r>
      <w:proofErr w:type="gramEnd"/>
      <w:r w:rsidRPr="00B07D9B">
        <w:rPr>
          <w:rFonts w:ascii="Arial" w:hAnsi="Arial" w:cs="Arial"/>
          <w:lang w:val="de-CH"/>
        </w:rPr>
        <w:t xml:space="preserve"> ist besonders im Winter spektakulär. Während Ihres Aufenthalts </w:t>
      </w:r>
      <w:proofErr w:type="gramStart"/>
      <w:r w:rsidRPr="00B07D9B">
        <w:rPr>
          <w:rFonts w:ascii="Arial" w:hAnsi="Arial" w:cs="Arial"/>
          <w:lang w:val="de-CH"/>
        </w:rPr>
        <w:t>in Kars</w:t>
      </w:r>
      <w:proofErr w:type="gramEnd"/>
      <w:r w:rsidRPr="00B07D9B">
        <w:rPr>
          <w:rFonts w:ascii="Arial" w:hAnsi="Arial" w:cs="Arial"/>
          <w:lang w:val="de-CH"/>
        </w:rPr>
        <w:t xml:space="preserve"> können Sie die originalen baltischen Bauwerke bestaunen und das charakteristische Gericht der Stadt, Gänsefleisch, probieren, das oft mit köstlichen türkischen Weinen serviert und von lokaler Unterhaltung begleitet wird.</w:t>
      </w:r>
    </w:p>
    <w:p w14:paraId="311C2C47" w14:textId="5BBDCC5B" w:rsidR="003F7404" w:rsidRPr="003F7404" w:rsidRDefault="003F7404" w:rsidP="00324B8F">
      <w:pPr>
        <w:pStyle w:val="KeinLeerraum"/>
        <w:spacing w:after="120" w:line="300" w:lineRule="exact"/>
        <w:jc w:val="both"/>
        <w:rPr>
          <w:rFonts w:ascii="Arial" w:eastAsia="Times New Roman" w:hAnsi="Arial" w:cs="Arial"/>
          <w:lang w:val="de-CH"/>
        </w:rPr>
      </w:pPr>
      <w:r w:rsidRPr="003F7404">
        <w:rPr>
          <w:rFonts w:ascii="Arial" w:eastAsia="Times New Roman" w:hAnsi="Arial" w:cs="Arial"/>
          <w:lang w:val="de-CH"/>
        </w:rPr>
        <w:t xml:space="preserve">Bilder inklusive Copyrights finden Sie </w:t>
      </w:r>
      <w:hyperlink r:id="rId11" w:history="1">
        <w:r w:rsidRPr="005F7A53">
          <w:rPr>
            <w:rStyle w:val="Hyperlink"/>
            <w:rFonts w:ascii="Arial" w:eastAsia="Times New Roman" w:hAnsi="Arial" w:cs="Arial"/>
            <w:lang w:val="de-CH"/>
          </w:rPr>
          <w:t>h</w:t>
        </w:r>
        <w:r w:rsidRPr="005F7A53">
          <w:rPr>
            <w:rStyle w:val="Hyperlink"/>
            <w:rFonts w:ascii="Arial" w:eastAsia="Times New Roman" w:hAnsi="Arial" w:cs="Arial"/>
            <w:lang w:val="de-CH"/>
          </w:rPr>
          <w:t>i</w:t>
        </w:r>
        <w:r w:rsidRPr="005F7A53">
          <w:rPr>
            <w:rStyle w:val="Hyperlink"/>
            <w:rFonts w:ascii="Arial" w:eastAsia="Times New Roman" w:hAnsi="Arial" w:cs="Arial"/>
            <w:lang w:val="de-CH"/>
          </w:rPr>
          <w:t>er</w:t>
        </w:r>
      </w:hyperlink>
      <w:r w:rsidRPr="005F7A53">
        <w:rPr>
          <w:rFonts w:ascii="Arial" w:eastAsia="Times New Roman" w:hAnsi="Arial" w:cs="Arial"/>
          <w:lang w:val="de-CH"/>
        </w:rPr>
        <w:t>.</w:t>
      </w:r>
    </w:p>
    <w:p w14:paraId="3BAA72BD" w14:textId="77777777" w:rsidR="00D22A4B" w:rsidRPr="00D22A4B" w:rsidRDefault="00D22A4B" w:rsidP="005626E4">
      <w:pPr>
        <w:pStyle w:val="KeinLeerraum"/>
        <w:spacing w:after="120" w:line="300" w:lineRule="exact"/>
        <w:jc w:val="both"/>
        <w:rPr>
          <w:rFonts w:ascii="Arial" w:eastAsia="Times New Roman" w:hAnsi="Arial" w:cs="Arial"/>
          <w:lang w:val="de-CH"/>
        </w:rPr>
      </w:pPr>
    </w:p>
    <w:p w14:paraId="1A4EDE59" w14:textId="41D24B95" w:rsidR="005626E4" w:rsidRPr="00027D53" w:rsidRDefault="005626E4" w:rsidP="005626E4">
      <w:pPr>
        <w:pStyle w:val="KeinLeerraum"/>
        <w:spacing w:after="120" w:line="300" w:lineRule="exact"/>
        <w:jc w:val="both"/>
        <w:rPr>
          <w:rFonts w:ascii="Arial" w:hAnsi="Arial" w:cs="Arial"/>
          <w:b/>
          <w:bCs/>
          <w:lang w:val="en-CA"/>
        </w:rPr>
      </w:pPr>
      <w:r w:rsidRPr="00027D53">
        <w:rPr>
          <w:rFonts w:ascii="Arial" w:hAnsi="Arial" w:cs="Arial"/>
          <w:b/>
          <w:bCs/>
          <w:lang w:val="en-CA"/>
        </w:rPr>
        <w:t xml:space="preserve">Social Media </w:t>
      </w:r>
    </w:p>
    <w:p w14:paraId="5EB4B068" w14:textId="77777777" w:rsidR="005626E4" w:rsidRPr="00027D53" w:rsidRDefault="005626E4" w:rsidP="005626E4">
      <w:pPr>
        <w:pStyle w:val="KeinLeerraum"/>
        <w:spacing w:after="120" w:line="300" w:lineRule="exact"/>
        <w:jc w:val="both"/>
        <w:rPr>
          <w:rFonts w:ascii="Arial" w:hAnsi="Arial" w:cs="Arial"/>
          <w:lang w:val="en-CA"/>
        </w:rPr>
      </w:pPr>
      <w:r w:rsidRPr="00027D53">
        <w:rPr>
          <w:rFonts w:ascii="Arial" w:hAnsi="Arial" w:cs="Arial"/>
          <w:lang w:val="en-CA"/>
        </w:rPr>
        <w:t xml:space="preserve">Website: </w:t>
      </w:r>
      <w:hyperlink r:id="rId12" w:history="1">
        <w:r w:rsidRPr="00027D53">
          <w:rPr>
            <w:rStyle w:val="Hyperlink"/>
            <w:rFonts w:ascii="Arial" w:hAnsi="Arial" w:cs="Arial"/>
            <w:lang w:val="en-CA"/>
          </w:rPr>
          <w:t>goturkiye.com/</w:t>
        </w:r>
      </w:hyperlink>
      <w:r w:rsidRPr="00027D53">
        <w:rPr>
          <w:rFonts w:ascii="Arial" w:hAnsi="Arial" w:cs="Arial"/>
          <w:lang w:val="en-CA"/>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13"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B07D9B" w:rsidRDefault="005626E4" w:rsidP="005626E4">
      <w:pPr>
        <w:pStyle w:val="KeinLeerraum"/>
        <w:spacing w:after="120" w:line="300" w:lineRule="exact"/>
        <w:jc w:val="both"/>
        <w:rPr>
          <w:rFonts w:ascii="Arial" w:hAnsi="Arial" w:cs="Arial"/>
          <w:lang w:val="de-CH"/>
        </w:rPr>
      </w:pPr>
      <w:r w:rsidRPr="00B07D9B">
        <w:rPr>
          <w:rFonts w:ascii="Arial" w:hAnsi="Arial" w:cs="Arial"/>
          <w:lang w:val="de-CH"/>
        </w:rPr>
        <w:t xml:space="preserve">Instagram: </w:t>
      </w:r>
      <w:hyperlink r:id="rId14" w:history="1">
        <w:r w:rsidRPr="00B07D9B">
          <w:rPr>
            <w:rStyle w:val="Hyperlink"/>
            <w:rFonts w:ascii="Arial" w:hAnsi="Arial" w:cs="Arial"/>
            <w:lang w:val="de-CH"/>
          </w:rPr>
          <w:t>www.instagram.com/tuerkeitourismus/</w:t>
        </w:r>
      </w:hyperlink>
      <w:r w:rsidRPr="00B07D9B">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5" w:history="1">
        <w:r w:rsidRPr="00CE4C47">
          <w:rPr>
            <w:rStyle w:val="Hyperlink"/>
            <w:rFonts w:ascii="Arial" w:hAnsi="Arial" w:cs="Arial"/>
            <w:lang w:val="en-US"/>
          </w:rPr>
          <w:t>twitter.com/</w:t>
        </w:r>
        <w:proofErr w:type="spellStart"/>
        <w:r w:rsidRPr="00CE4C47">
          <w:rPr>
            <w:rStyle w:val="Hyperlink"/>
            <w:rFonts w:ascii="Arial" w:hAnsi="Arial" w:cs="Arial"/>
            <w:lang w:val="en-US"/>
          </w:rPr>
          <w:t>goturkiye</w:t>
        </w:r>
        <w:proofErr w:type="spellEnd"/>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6"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w:t>
      </w:r>
      <w:proofErr w:type="gramStart"/>
      <w:r w:rsidRPr="00030A79">
        <w:rPr>
          <w:rFonts w:ascii="Arial" w:hAnsi="Arial" w:cs="Arial"/>
          <w:sz w:val="20"/>
          <w:lang w:val="de-CH"/>
        </w:rPr>
        <w:t>email</w:t>
      </w:r>
      <w:proofErr w:type="gramEnd"/>
      <w:r w:rsidRPr="00030A79">
        <w:rPr>
          <w:rFonts w:ascii="Arial" w:hAnsi="Arial" w:cs="Arial"/>
          <w:sz w:val="20"/>
          <w:lang w:val="de-CH"/>
        </w:rPr>
        <w:t xml:space="preserve">: </w:t>
      </w:r>
      <w:hyperlink r:id="rId17"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8"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B97AFE">
        <w:rPr>
          <w:rFonts w:ascii="Arial" w:eastAsia="Calibri" w:hAnsi="Arial" w:cs="Arial"/>
          <w:sz w:val="16"/>
          <w:szCs w:val="16"/>
          <w:lang w:val="de-CH"/>
        </w:rPr>
        <w:t>Mausolos</w:t>
      </w:r>
      <w:proofErr w:type="spellEnd"/>
      <w:r w:rsidRPr="00B97AF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81735"/>
    <w:rsid w:val="00182B6D"/>
    <w:rsid w:val="00190220"/>
    <w:rsid w:val="00214B07"/>
    <w:rsid w:val="0022738B"/>
    <w:rsid w:val="00234909"/>
    <w:rsid w:val="002415CB"/>
    <w:rsid w:val="002437A8"/>
    <w:rsid w:val="00281A4D"/>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557FB"/>
    <w:rsid w:val="00484DC9"/>
    <w:rsid w:val="004B072D"/>
    <w:rsid w:val="004D49D1"/>
    <w:rsid w:val="004E7DE7"/>
    <w:rsid w:val="005041FE"/>
    <w:rsid w:val="0054151F"/>
    <w:rsid w:val="005621F1"/>
    <w:rsid w:val="005626E4"/>
    <w:rsid w:val="00566FE4"/>
    <w:rsid w:val="00572F62"/>
    <w:rsid w:val="00585651"/>
    <w:rsid w:val="005B4089"/>
    <w:rsid w:val="005D7761"/>
    <w:rsid w:val="005E5435"/>
    <w:rsid w:val="005F7A53"/>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82B11"/>
    <w:rsid w:val="008872A5"/>
    <w:rsid w:val="00897B39"/>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739C"/>
    <w:rsid w:val="00AF6141"/>
    <w:rsid w:val="00B07D9B"/>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0178"/>
    <w:rsid w:val="00D374FE"/>
    <w:rsid w:val="00D42809"/>
    <w:rsid w:val="00D54A36"/>
    <w:rsid w:val="00D722D7"/>
    <w:rsid w:val="00D80B70"/>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eausof.goturkiye.com/de/plateaus-black-sea-turkiye" TargetMode="External"/><Relationship Id="rId13" Type="http://schemas.openxmlformats.org/officeDocument/2006/relationships/hyperlink" Target="http://www.facebook.com/tuerkeitourismusCH" TargetMode="External"/><Relationship Id="rId18" Type="http://schemas.openxmlformats.org/officeDocument/2006/relationships/hyperlink" Target="https://goturkiy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tca.goturkiye.com/?_gl=1*5lx9pn*_gcl_au*OTIyNTcyMjYuMTcxOTg0NTU1Mw..*_ga*MTg2MDUxMTAwOS4xNjg2MDQ2MTQ3*_ga_9HP46EL2MV*MTcyMDA3NTk4Ni4xMzIuMC4xNzIwMDc1OTg2LjYwLjAuMA.." TargetMode="External"/><Relationship Id="rId12" Type="http://schemas.openxmlformats.org/officeDocument/2006/relationships/hyperlink" Target="https://goturkiye.com/" TargetMode="External"/><Relationship Id="rId17" Type="http://schemas.openxmlformats.org/officeDocument/2006/relationships/hyperlink" Target="mailto:info@gretzcom.ch" TargetMode="External"/><Relationship Id="rId2" Type="http://schemas.openxmlformats.org/officeDocument/2006/relationships/styles" Target="styles.xml"/><Relationship Id="rId16" Type="http://schemas.openxmlformats.org/officeDocument/2006/relationships/hyperlink" Target="http://www.youtube.com/GoTurkiye/vide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tga.gov.tr/0fs5o9mq" TargetMode="External"/><Relationship Id="rId5" Type="http://schemas.openxmlformats.org/officeDocument/2006/relationships/footnotes" Target="footnotes.xml"/><Relationship Id="rId15" Type="http://schemas.openxmlformats.org/officeDocument/2006/relationships/hyperlink" Target="https://twitter.com/goturkiye" TargetMode="External"/><Relationship Id="rId10" Type="http://schemas.openxmlformats.org/officeDocument/2006/relationships/hyperlink" Target="https://kars.goturkiye.com/?_gl=1*1rnk32s*_gcl_au*OTIyNTcyMjYuMTcxOTg0NTU1Mw..*_ga*MTg2MDUxMTAwOS4xNjg2MDQ2MTQ3*_ga_9HP46EL2MV*MTcyMDA3NTk4Ni4xMzIuMS4xNzIwMDc2MTQ5LjYwLjAuM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rzurum.goturkiye.com/?_gl=1*1wuahjs*_gcl_au*OTIyNTcyMjYuMTcxOTg0NTU1Mw..*_ga*MTg2MDUxMTAwOS4xNjg2MDQ2MTQ3*_ga_9HP46EL2MV*MTcyMDA3NTk4Ni4xMzIuMS4xNzIwMDc2MDkwLjU4LjAuMA.." TargetMode="External"/><Relationship Id="rId14" Type="http://schemas.openxmlformats.org/officeDocument/2006/relationships/hyperlink" Target="http://www.instagram.com/tuerkeitouris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7825</Characters>
  <Application>Microsoft Office Word</Application>
  <DocSecurity>0</DocSecurity>
  <Lines>128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26</cp:revision>
  <dcterms:created xsi:type="dcterms:W3CDTF">2023-04-17T06:44:00Z</dcterms:created>
  <dcterms:modified xsi:type="dcterms:W3CDTF">2024-08-07T14:51:00Z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