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8256A2" w14:textId="77777777" w:rsidR="005626E4" w:rsidRPr="005626E4" w:rsidRDefault="005626E4" w:rsidP="00454E7C">
      <w:pPr>
        <w:spacing w:after="120" w:line="280" w:lineRule="exact"/>
        <w:jc w:val="both"/>
        <w:rPr>
          <w:rFonts w:ascii="Arial" w:eastAsia="Calibri" w:hAnsi="Arial" w:cs="Times New Roman"/>
          <w:b/>
          <w:sz w:val="32"/>
          <w:szCs w:val="32"/>
          <w:lang w:val="de-CH"/>
        </w:rPr>
      </w:pPr>
      <w:r w:rsidRPr="005626E4">
        <w:rPr>
          <w:rFonts w:ascii="Arial" w:eastAsia="Calibri" w:hAnsi="Arial" w:cs="Times New Roman"/>
          <w:b/>
          <w:sz w:val="32"/>
          <w:szCs w:val="32"/>
          <w:lang w:val="de-CH"/>
        </w:rPr>
        <w:t>Medienmitteilung</w:t>
      </w:r>
    </w:p>
    <w:p w14:paraId="0F03D420" w14:textId="605B62E7" w:rsidR="00054361" w:rsidRPr="00E45C11" w:rsidRDefault="004557FB" w:rsidP="00454E7C">
      <w:pPr>
        <w:spacing w:after="0" w:line="360" w:lineRule="auto"/>
        <w:jc w:val="both"/>
        <w:rPr>
          <w:rFonts w:ascii="Arial" w:eastAsia="Calibri" w:hAnsi="Arial" w:cs="Arial"/>
          <w:b/>
          <w:iCs/>
          <w:sz w:val="28"/>
          <w:szCs w:val="28"/>
          <w:highlight w:val="cyan"/>
          <w:lang w:val="de-CH"/>
        </w:rPr>
      </w:pPr>
      <w:r w:rsidRPr="004557FB">
        <w:rPr>
          <w:rFonts w:ascii="Arial" w:hAnsi="Arial" w:cs="Arial"/>
          <w:b/>
          <w:bCs/>
          <w:sz w:val="28"/>
          <w:szCs w:val="28"/>
          <w:lang w:val="de-CH"/>
        </w:rPr>
        <w:t>Erleben Sie die atemberaubenden Küsten von Türkiye auf der legendären "Blauen Reise"</w:t>
      </w:r>
    </w:p>
    <w:p w14:paraId="36041FC6" w14:textId="3E9A6F64" w:rsidR="00054361" w:rsidRPr="00134CC8" w:rsidRDefault="005626E4" w:rsidP="00025F08">
      <w:pPr>
        <w:spacing w:after="0" w:line="360" w:lineRule="auto"/>
        <w:jc w:val="both"/>
        <w:rPr>
          <w:rFonts w:ascii="Arial" w:hAnsi="Arial" w:cs="Arial"/>
          <w:b/>
          <w:bCs/>
          <w:highlight w:val="cyan"/>
          <w:lang w:val="de-CH"/>
        </w:rPr>
      </w:pPr>
      <w:r w:rsidRPr="005F7A53">
        <w:rPr>
          <w:rFonts w:ascii="Arial" w:hAnsi="Arial" w:cs="Arial"/>
          <w:b/>
          <w:bCs/>
          <w:lang w:val="de-CH"/>
        </w:rPr>
        <w:t xml:space="preserve">Bern, </w:t>
      </w:r>
      <w:r w:rsidR="004557FB" w:rsidRPr="005F7A53">
        <w:rPr>
          <w:rFonts w:ascii="Arial" w:hAnsi="Arial" w:cs="Arial"/>
          <w:b/>
          <w:bCs/>
          <w:lang w:val="de-CH"/>
        </w:rPr>
        <w:t>25</w:t>
      </w:r>
      <w:r w:rsidR="009E7522" w:rsidRPr="005F7A53">
        <w:rPr>
          <w:rFonts w:ascii="Arial" w:hAnsi="Arial" w:cs="Arial"/>
          <w:b/>
          <w:bCs/>
          <w:lang w:val="de-CH"/>
        </w:rPr>
        <w:t>.</w:t>
      </w:r>
      <w:r w:rsidR="004557FB" w:rsidRPr="005F7A53">
        <w:rPr>
          <w:rFonts w:ascii="Arial" w:hAnsi="Arial" w:cs="Arial"/>
          <w:b/>
          <w:bCs/>
          <w:lang w:val="de-CH"/>
        </w:rPr>
        <w:t>06</w:t>
      </w:r>
      <w:r w:rsidR="009E7522" w:rsidRPr="005F7A53">
        <w:rPr>
          <w:rFonts w:ascii="Arial" w:hAnsi="Arial" w:cs="Arial"/>
          <w:b/>
          <w:bCs/>
          <w:lang w:val="de-CH"/>
        </w:rPr>
        <w:t>.</w:t>
      </w:r>
      <w:r w:rsidRPr="005F7A53">
        <w:rPr>
          <w:rFonts w:ascii="Arial" w:hAnsi="Arial" w:cs="Arial"/>
          <w:b/>
          <w:bCs/>
          <w:lang w:val="de-CH"/>
        </w:rPr>
        <w:t>202</w:t>
      </w:r>
      <w:r w:rsidR="00DF6DEC" w:rsidRPr="005F7A53">
        <w:rPr>
          <w:rFonts w:ascii="Arial" w:hAnsi="Arial" w:cs="Arial"/>
          <w:b/>
          <w:bCs/>
          <w:lang w:val="de-CH"/>
        </w:rPr>
        <w:t>4</w:t>
      </w:r>
      <w:r w:rsidRPr="005F7A53">
        <w:rPr>
          <w:rFonts w:ascii="Arial" w:hAnsi="Arial" w:cs="Arial"/>
          <w:b/>
          <w:bCs/>
          <w:lang w:val="de-CH"/>
        </w:rPr>
        <w:t>.</w:t>
      </w:r>
      <w:r w:rsidRPr="005F7A53">
        <w:rPr>
          <w:rFonts w:ascii="Arial" w:eastAsia="Calibri" w:hAnsi="Arial" w:cs="Arial"/>
          <w:b/>
          <w:bCs/>
          <w:lang w:val="de-CH"/>
        </w:rPr>
        <w:t xml:space="preserve"> </w:t>
      </w:r>
      <w:r w:rsidR="004557FB" w:rsidRPr="005F7A53">
        <w:rPr>
          <w:rFonts w:ascii="Arial" w:hAnsi="Arial" w:cs="Arial"/>
          <w:b/>
          <w:bCs/>
          <w:lang w:val="de-CH"/>
        </w:rPr>
        <w:t>Entdecken</w:t>
      </w:r>
      <w:r w:rsidR="004557FB" w:rsidRPr="004557FB">
        <w:rPr>
          <w:rFonts w:ascii="Arial" w:hAnsi="Arial" w:cs="Arial"/>
          <w:b/>
          <w:bCs/>
          <w:lang w:val="de-CH"/>
        </w:rPr>
        <w:t xml:space="preserve"> Sie versteckte Buchten auf Ihrem eigenen Boot, tauchen Sie in das erfrischende blaue Wasser ein, während die Sonne aufgeht, navigieren Sie zu antiken Ruinen und geniessen Sie die verlockenden Aromen des Mittelmeers und der Ägäis an Deck… All dies und mehr erwartet Sie auf der "Blauen Reise", einer einzigartigen Erfahrung an den Küsten der Ägäis oder des Mittelmeers von Türkiye.</w:t>
      </w:r>
    </w:p>
    <w:p w14:paraId="76488E9E" w14:textId="45E44773" w:rsidR="00454E7C" w:rsidRPr="00134CC8" w:rsidRDefault="004557FB" w:rsidP="00025F08">
      <w:pPr>
        <w:pStyle w:val="KeinLeerraum"/>
        <w:spacing w:after="120" w:line="300" w:lineRule="exact"/>
        <w:jc w:val="both"/>
        <w:rPr>
          <w:rFonts w:ascii="Arial" w:hAnsi="Arial" w:cs="Arial"/>
          <w:highlight w:val="cyan"/>
          <w:lang w:val="de-CH"/>
        </w:rPr>
      </w:pPr>
      <w:r w:rsidRPr="004557FB">
        <w:rPr>
          <w:rFonts w:ascii="Arial" w:hAnsi="Arial" w:cs="Arial"/>
          <w:lang w:val="de-CH"/>
        </w:rPr>
        <w:t xml:space="preserve">Auf dieser Reise können Sie ein Boot Ihrer Wahl von den Anbietern in den Yachthäfen der Ägäis und des Mittelmeers in Türkiye mieten. Die Auswahl ist vielfältig: Von "Gulets", traditionellen hölzernen Yachten mit 2 oder 3 Kabinen, die speziell für die Region Bodrum in Türkiye gebaut wurden, bis hin zu Superyachten, die luxuriöse Ansprüche erfüllen. Es empfiehlt sich, das gesamte Boot mit Familie und Freunden zu chartern und gemeinsam die Route festzulegen. Der Begriff "Blaue Reise" wurde von einer Gruppe berühmter türkischer Schriftsteller und Dichter Ende der </w:t>
      </w:r>
      <w:proofErr w:type="spellStart"/>
      <w:r w:rsidRPr="004557FB">
        <w:rPr>
          <w:rFonts w:ascii="Arial" w:hAnsi="Arial" w:cs="Arial"/>
          <w:lang w:val="de-CH"/>
        </w:rPr>
        <w:t>1950er</w:t>
      </w:r>
      <w:proofErr w:type="spellEnd"/>
      <w:r w:rsidRPr="004557FB">
        <w:rPr>
          <w:rFonts w:ascii="Arial" w:hAnsi="Arial" w:cs="Arial"/>
          <w:lang w:val="de-CH"/>
        </w:rPr>
        <w:t xml:space="preserve"> Jahre geprägt. Er steht für einen besonderen Segelurlaub, bei dem die Gäste dem faszinierenden Rhythmus von Wind und Wellen nachgeben, unter Millionen von Sternen auf dem Deck schlafen, authentische Erlebnisse geniessen und die frischen Meeresfrüchte der Region sowie köstliche Vorspeisen und Gerichte mit exquisitem Olivenöl probieren können, begleitet von erlesenen türkischen Weinen.</w:t>
      </w:r>
    </w:p>
    <w:p w14:paraId="230829E6" w14:textId="6CBC70A8" w:rsidR="00454E7C" w:rsidRPr="00134CC8" w:rsidRDefault="004557FB" w:rsidP="00025F08">
      <w:pPr>
        <w:pStyle w:val="KeinLeerraum"/>
        <w:spacing w:after="120" w:line="300" w:lineRule="exact"/>
        <w:jc w:val="both"/>
        <w:rPr>
          <w:rFonts w:ascii="Arial" w:hAnsi="Arial" w:cs="Arial"/>
          <w:b/>
          <w:bCs/>
          <w:highlight w:val="cyan"/>
          <w:lang w:val="de-CH"/>
        </w:rPr>
      </w:pPr>
      <w:r w:rsidRPr="004557FB">
        <w:rPr>
          <w:rFonts w:ascii="Arial" w:hAnsi="Arial" w:cs="Arial"/>
          <w:b/>
          <w:bCs/>
          <w:lang w:val="de-CH"/>
        </w:rPr>
        <w:t>Bodrum: Die Geburtsstätte der Blauen Reise</w:t>
      </w:r>
    </w:p>
    <w:p w14:paraId="5C076706" w14:textId="7B90EBC5" w:rsidR="00454E7C" w:rsidRDefault="004557FB" w:rsidP="00025F08">
      <w:pPr>
        <w:spacing w:after="120" w:line="300" w:lineRule="exact"/>
        <w:jc w:val="both"/>
        <w:rPr>
          <w:rFonts w:ascii="Arial" w:eastAsia="Calibri" w:hAnsi="Arial" w:cs="Arial"/>
          <w:lang w:val="de-CH"/>
        </w:rPr>
      </w:pPr>
      <w:r w:rsidRPr="004557FB">
        <w:rPr>
          <w:rFonts w:ascii="Arial" w:eastAsia="Calibri" w:hAnsi="Arial" w:cs="Arial"/>
          <w:lang w:val="de-CH"/>
        </w:rPr>
        <w:t xml:space="preserve">Bodrum, als führendes Urlaubsziel von Türkiye, bietet eine traumhafte Kulisse aus endlosen blauen Landschaften und malerischen weissen Häusern. Es ist daher nicht verwunderlich, dass Bodrum als Geburtsort für die Blaue Reise gilt. Die Stadt symbolisiert den Sommer, die Farbe Blau und die türkische Gulet, eine klassische hölzerne Yacht. Jahr für Jahr lockt Bodrum zahllose Segler und Besucher mit seinen funkelnden türkisblauen Buchten an und steht für Glamour – von Luxusyachthäfen über exklusives Shopping </w:t>
      </w:r>
      <w:proofErr w:type="gramStart"/>
      <w:r w:rsidRPr="004557FB">
        <w:rPr>
          <w:rFonts w:ascii="Arial" w:eastAsia="Calibri" w:hAnsi="Arial" w:cs="Arial"/>
          <w:lang w:val="de-CH"/>
        </w:rPr>
        <w:t>bis hin zu pulsierendem Nachtleben</w:t>
      </w:r>
      <w:proofErr w:type="gramEnd"/>
      <w:r w:rsidRPr="004557FB">
        <w:rPr>
          <w:rFonts w:ascii="Arial" w:eastAsia="Calibri" w:hAnsi="Arial" w:cs="Arial"/>
          <w:lang w:val="de-CH"/>
        </w:rPr>
        <w:t xml:space="preserve"> und feiner Küche in Michelin-Restaurants. Hier können Sie Ihr Boot anlegen und in den tiefblauen Gewässern von Bodrum an atemberaubenden Etappen der Blauen Reise wie </w:t>
      </w:r>
      <w:proofErr w:type="spellStart"/>
      <w:r w:rsidRPr="004557FB">
        <w:rPr>
          <w:rFonts w:ascii="Arial" w:eastAsia="Calibri" w:hAnsi="Arial" w:cs="Arial"/>
          <w:lang w:val="de-CH"/>
        </w:rPr>
        <w:t>Gümüşlük</w:t>
      </w:r>
      <w:proofErr w:type="spellEnd"/>
      <w:r w:rsidRPr="004557FB">
        <w:rPr>
          <w:rFonts w:ascii="Arial" w:eastAsia="Calibri" w:hAnsi="Arial" w:cs="Arial"/>
          <w:lang w:val="de-CH"/>
        </w:rPr>
        <w:t xml:space="preserve">, </w:t>
      </w:r>
      <w:proofErr w:type="spellStart"/>
      <w:r w:rsidRPr="004557FB">
        <w:rPr>
          <w:rFonts w:ascii="Arial" w:eastAsia="Calibri" w:hAnsi="Arial" w:cs="Arial"/>
          <w:lang w:val="de-CH"/>
        </w:rPr>
        <w:t>Yalıkavak</w:t>
      </w:r>
      <w:proofErr w:type="spellEnd"/>
      <w:r w:rsidRPr="004557FB">
        <w:rPr>
          <w:rFonts w:ascii="Arial" w:eastAsia="Calibri" w:hAnsi="Arial" w:cs="Arial"/>
          <w:lang w:val="de-CH"/>
        </w:rPr>
        <w:t xml:space="preserve">, </w:t>
      </w:r>
      <w:proofErr w:type="spellStart"/>
      <w:r w:rsidRPr="004557FB">
        <w:rPr>
          <w:rFonts w:ascii="Arial" w:eastAsia="Calibri" w:hAnsi="Arial" w:cs="Arial"/>
          <w:lang w:val="de-CH"/>
        </w:rPr>
        <w:t>Türkbükü</w:t>
      </w:r>
      <w:proofErr w:type="spellEnd"/>
      <w:r w:rsidRPr="004557FB">
        <w:rPr>
          <w:rFonts w:ascii="Arial" w:eastAsia="Calibri" w:hAnsi="Arial" w:cs="Arial"/>
          <w:lang w:val="de-CH"/>
        </w:rPr>
        <w:t xml:space="preserve">, </w:t>
      </w:r>
      <w:proofErr w:type="spellStart"/>
      <w:r w:rsidRPr="004557FB">
        <w:rPr>
          <w:rFonts w:ascii="Arial" w:eastAsia="Calibri" w:hAnsi="Arial" w:cs="Arial"/>
          <w:lang w:val="de-CH"/>
        </w:rPr>
        <w:t>Göltürkbükü</w:t>
      </w:r>
      <w:proofErr w:type="spellEnd"/>
      <w:r w:rsidRPr="004557FB">
        <w:rPr>
          <w:rFonts w:ascii="Arial" w:eastAsia="Calibri" w:hAnsi="Arial" w:cs="Arial"/>
          <w:lang w:val="de-CH"/>
        </w:rPr>
        <w:t xml:space="preserve">, </w:t>
      </w:r>
      <w:proofErr w:type="spellStart"/>
      <w:r w:rsidRPr="004557FB">
        <w:rPr>
          <w:rFonts w:ascii="Arial" w:eastAsia="Calibri" w:hAnsi="Arial" w:cs="Arial"/>
          <w:lang w:val="de-CH"/>
        </w:rPr>
        <w:t>Ortakent</w:t>
      </w:r>
      <w:proofErr w:type="spellEnd"/>
      <w:r w:rsidRPr="004557FB">
        <w:rPr>
          <w:rFonts w:ascii="Arial" w:eastAsia="Calibri" w:hAnsi="Arial" w:cs="Arial"/>
          <w:lang w:val="de-CH"/>
        </w:rPr>
        <w:t xml:space="preserve">, </w:t>
      </w:r>
      <w:proofErr w:type="spellStart"/>
      <w:r w:rsidRPr="004557FB">
        <w:rPr>
          <w:rFonts w:ascii="Arial" w:eastAsia="Calibri" w:hAnsi="Arial" w:cs="Arial"/>
          <w:lang w:val="de-CH"/>
        </w:rPr>
        <w:t>Bitez</w:t>
      </w:r>
      <w:proofErr w:type="spellEnd"/>
      <w:r w:rsidRPr="004557FB">
        <w:rPr>
          <w:rFonts w:ascii="Arial" w:eastAsia="Calibri" w:hAnsi="Arial" w:cs="Arial"/>
          <w:lang w:val="de-CH"/>
        </w:rPr>
        <w:t xml:space="preserve"> und </w:t>
      </w:r>
      <w:proofErr w:type="spellStart"/>
      <w:r w:rsidRPr="004557FB">
        <w:rPr>
          <w:rFonts w:ascii="Arial" w:eastAsia="Calibri" w:hAnsi="Arial" w:cs="Arial"/>
          <w:lang w:val="de-CH"/>
        </w:rPr>
        <w:t>Akyarlar</w:t>
      </w:r>
      <w:proofErr w:type="spellEnd"/>
      <w:r w:rsidRPr="004557FB">
        <w:rPr>
          <w:rFonts w:ascii="Arial" w:eastAsia="Calibri" w:hAnsi="Arial" w:cs="Arial"/>
          <w:lang w:val="de-CH"/>
        </w:rPr>
        <w:t xml:space="preserve"> schwimmen. Bodrum ist auch ein ausgezeichneter Ort zum Tauchen und beherbergt eine historische Burg aus dem 15. Jahrhundert sowie das beeindruckende Unterwasserarchäologische Museum.</w:t>
      </w:r>
    </w:p>
    <w:p w14:paraId="7715903F" w14:textId="616E8256" w:rsidR="0075185E" w:rsidRPr="00134CC8" w:rsidRDefault="004557FB" w:rsidP="0075185E">
      <w:pPr>
        <w:pStyle w:val="KeinLeerraum"/>
        <w:spacing w:after="120" w:line="300" w:lineRule="exact"/>
        <w:jc w:val="both"/>
        <w:rPr>
          <w:rFonts w:ascii="Arial" w:hAnsi="Arial" w:cs="Arial"/>
          <w:b/>
          <w:bCs/>
          <w:highlight w:val="cyan"/>
          <w:lang w:val="de-CH"/>
        </w:rPr>
      </w:pPr>
      <w:proofErr w:type="spellStart"/>
      <w:r w:rsidRPr="004557FB">
        <w:rPr>
          <w:rFonts w:ascii="Arial" w:hAnsi="Arial" w:cs="Arial"/>
          <w:b/>
          <w:bCs/>
          <w:lang w:val="de-CH"/>
        </w:rPr>
        <w:t>Datça</w:t>
      </w:r>
      <w:proofErr w:type="spellEnd"/>
      <w:r w:rsidRPr="004557FB">
        <w:rPr>
          <w:rFonts w:ascii="Arial" w:hAnsi="Arial" w:cs="Arial"/>
          <w:b/>
          <w:bCs/>
          <w:lang w:val="de-CH"/>
        </w:rPr>
        <w:t xml:space="preserve"> und Marmaris: Routen, die Grün und Blau verbinden</w:t>
      </w:r>
    </w:p>
    <w:p w14:paraId="2B6C5E7E" w14:textId="77777777" w:rsidR="004557FB" w:rsidRDefault="004557FB" w:rsidP="0075185E">
      <w:pPr>
        <w:spacing w:after="120" w:line="300" w:lineRule="exact"/>
        <w:jc w:val="both"/>
        <w:rPr>
          <w:rFonts w:ascii="Arial" w:eastAsia="Calibri" w:hAnsi="Arial" w:cs="Arial"/>
          <w:lang w:val="de-CH"/>
        </w:rPr>
      </w:pPr>
      <w:r w:rsidRPr="004557FB">
        <w:rPr>
          <w:rFonts w:ascii="Arial" w:eastAsia="Calibri" w:hAnsi="Arial" w:cs="Arial"/>
          <w:lang w:val="de-CH"/>
        </w:rPr>
        <w:t xml:space="preserve">Die </w:t>
      </w:r>
      <w:proofErr w:type="spellStart"/>
      <w:r w:rsidRPr="004557FB">
        <w:rPr>
          <w:rFonts w:ascii="Arial" w:eastAsia="Calibri" w:hAnsi="Arial" w:cs="Arial"/>
          <w:lang w:val="de-CH"/>
        </w:rPr>
        <w:t>Datça</w:t>
      </w:r>
      <w:proofErr w:type="spellEnd"/>
      <w:r w:rsidRPr="004557FB">
        <w:rPr>
          <w:rFonts w:ascii="Arial" w:eastAsia="Calibri" w:hAnsi="Arial" w:cs="Arial"/>
          <w:lang w:val="de-CH"/>
        </w:rPr>
        <w:t xml:space="preserve">-Halbinsel, an der sich Ägäis und Mittelmeer treffen, ist ein weiterer herausragender Stopp auf der "Blauen Reise" durch Türkiye. Bekannt für ihre jahrhundertealten Oliven- und Mandelbäume, beeindruckende Buchten und historischen Schätze, bewahrt die Region mit ihren historischen Steinhäusern und gepflasterten Strassen den Glanz ihrer Vergangenheit. Zu den sehenswerten Etappen gehören Buchten wie </w:t>
      </w:r>
      <w:proofErr w:type="spellStart"/>
      <w:r w:rsidRPr="004557FB">
        <w:rPr>
          <w:rFonts w:ascii="Arial" w:eastAsia="Calibri" w:hAnsi="Arial" w:cs="Arial"/>
          <w:lang w:val="de-CH"/>
        </w:rPr>
        <w:t>Kurubük</w:t>
      </w:r>
      <w:proofErr w:type="spellEnd"/>
      <w:r w:rsidRPr="004557FB">
        <w:rPr>
          <w:rFonts w:ascii="Arial" w:eastAsia="Calibri" w:hAnsi="Arial" w:cs="Arial"/>
          <w:lang w:val="de-CH"/>
        </w:rPr>
        <w:t xml:space="preserve">, </w:t>
      </w:r>
      <w:proofErr w:type="spellStart"/>
      <w:r w:rsidRPr="004557FB">
        <w:rPr>
          <w:rFonts w:ascii="Arial" w:eastAsia="Calibri" w:hAnsi="Arial" w:cs="Arial"/>
          <w:lang w:val="de-CH"/>
        </w:rPr>
        <w:t>Palamutbükü</w:t>
      </w:r>
      <w:proofErr w:type="spellEnd"/>
      <w:r w:rsidRPr="004557FB">
        <w:rPr>
          <w:rFonts w:ascii="Arial" w:eastAsia="Calibri" w:hAnsi="Arial" w:cs="Arial"/>
          <w:lang w:val="de-CH"/>
        </w:rPr>
        <w:t xml:space="preserve">, </w:t>
      </w:r>
      <w:proofErr w:type="spellStart"/>
      <w:r w:rsidRPr="004557FB">
        <w:rPr>
          <w:rFonts w:ascii="Arial" w:eastAsia="Calibri" w:hAnsi="Arial" w:cs="Arial"/>
          <w:lang w:val="de-CH"/>
        </w:rPr>
        <w:t>Hayıtbükü</w:t>
      </w:r>
      <w:proofErr w:type="spellEnd"/>
      <w:r w:rsidRPr="004557FB">
        <w:rPr>
          <w:rFonts w:ascii="Arial" w:eastAsia="Calibri" w:hAnsi="Arial" w:cs="Arial"/>
          <w:lang w:val="de-CH"/>
        </w:rPr>
        <w:t xml:space="preserve"> und </w:t>
      </w:r>
      <w:proofErr w:type="spellStart"/>
      <w:r w:rsidRPr="004557FB">
        <w:rPr>
          <w:rFonts w:ascii="Arial" w:eastAsia="Calibri" w:hAnsi="Arial" w:cs="Arial"/>
          <w:lang w:val="de-CH"/>
        </w:rPr>
        <w:t>Kızılbük</w:t>
      </w:r>
      <w:proofErr w:type="spellEnd"/>
      <w:r w:rsidRPr="004557FB">
        <w:rPr>
          <w:rFonts w:ascii="Arial" w:eastAsia="Calibri" w:hAnsi="Arial" w:cs="Arial"/>
          <w:lang w:val="de-CH"/>
        </w:rPr>
        <w:t xml:space="preserve">. Geniessen Sie den Sonnenuntergang von der Uferpromenade des antiken </w:t>
      </w:r>
      <w:proofErr w:type="spellStart"/>
      <w:r w:rsidRPr="004557FB">
        <w:rPr>
          <w:rFonts w:ascii="Arial" w:eastAsia="Calibri" w:hAnsi="Arial" w:cs="Arial"/>
          <w:lang w:val="de-CH"/>
        </w:rPr>
        <w:t>Knidos</w:t>
      </w:r>
      <w:proofErr w:type="spellEnd"/>
      <w:r w:rsidRPr="004557FB">
        <w:rPr>
          <w:rFonts w:ascii="Arial" w:eastAsia="Calibri" w:hAnsi="Arial" w:cs="Arial"/>
          <w:lang w:val="de-CH"/>
        </w:rPr>
        <w:t xml:space="preserve"> aus, die Besucher Jahrhunderte in die Vergangenheit versetzt. </w:t>
      </w:r>
    </w:p>
    <w:p w14:paraId="298AEB7F" w14:textId="0C86D37F" w:rsidR="0075185E" w:rsidRDefault="004557FB" w:rsidP="0075185E">
      <w:pPr>
        <w:spacing w:after="120" w:line="300" w:lineRule="exact"/>
        <w:jc w:val="both"/>
        <w:rPr>
          <w:rFonts w:ascii="Arial" w:eastAsia="Calibri" w:hAnsi="Arial" w:cs="Arial"/>
          <w:lang w:val="de-CH"/>
        </w:rPr>
      </w:pPr>
      <w:r w:rsidRPr="004557FB">
        <w:rPr>
          <w:rFonts w:ascii="Arial" w:eastAsia="Calibri" w:hAnsi="Arial" w:cs="Arial"/>
          <w:lang w:val="de-CH"/>
        </w:rPr>
        <w:lastRenderedPageBreak/>
        <w:t xml:space="preserve">Auf Ihrer Blauen Reise nach Marmaris, einer natürlichen Hafenstadt der Ägäis, entdecken Sie weitere traumhafte Buchten wie </w:t>
      </w:r>
      <w:proofErr w:type="spellStart"/>
      <w:r w:rsidRPr="004557FB">
        <w:rPr>
          <w:rFonts w:ascii="Arial" w:eastAsia="Calibri" w:hAnsi="Arial" w:cs="Arial"/>
          <w:lang w:val="de-CH"/>
        </w:rPr>
        <w:t>Hisarönü</w:t>
      </w:r>
      <w:proofErr w:type="spellEnd"/>
      <w:r w:rsidRPr="004557FB">
        <w:rPr>
          <w:rFonts w:ascii="Arial" w:eastAsia="Calibri" w:hAnsi="Arial" w:cs="Arial"/>
          <w:lang w:val="de-CH"/>
        </w:rPr>
        <w:t xml:space="preserve">, </w:t>
      </w:r>
      <w:proofErr w:type="spellStart"/>
      <w:r w:rsidRPr="004557FB">
        <w:rPr>
          <w:rFonts w:ascii="Arial" w:eastAsia="Calibri" w:hAnsi="Arial" w:cs="Arial"/>
          <w:lang w:val="de-CH"/>
        </w:rPr>
        <w:t>Çiftlik</w:t>
      </w:r>
      <w:proofErr w:type="spellEnd"/>
      <w:r w:rsidRPr="004557FB">
        <w:rPr>
          <w:rFonts w:ascii="Arial" w:eastAsia="Calibri" w:hAnsi="Arial" w:cs="Arial"/>
          <w:lang w:val="de-CH"/>
        </w:rPr>
        <w:t xml:space="preserve">, </w:t>
      </w:r>
      <w:proofErr w:type="spellStart"/>
      <w:r w:rsidRPr="004557FB">
        <w:rPr>
          <w:rFonts w:ascii="Arial" w:eastAsia="Calibri" w:hAnsi="Arial" w:cs="Arial"/>
          <w:lang w:val="de-CH"/>
        </w:rPr>
        <w:t>Serçe</w:t>
      </w:r>
      <w:proofErr w:type="spellEnd"/>
      <w:r w:rsidRPr="004557FB">
        <w:rPr>
          <w:rFonts w:ascii="Arial" w:eastAsia="Calibri" w:hAnsi="Arial" w:cs="Arial"/>
          <w:lang w:val="de-CH"/>
        </w:rPr>
        <w:t xml:space="preserve"> Hafen, </w:t>
      </w:r>
      <w:proofErr w:type="spellStart"/>
      <w:r w:rsidRPr="004557FB">
        <w:rPr>
          <w:rFonts w:ascii="Arial" w:eastAsia="Calibri" w:hAnsi="Arial" w:cs="Arial"/>
          <w:lang w:val="de-CH"/>
        </w:rPr>
        <w:t>Bozukkale</w:t>
      </w:r>
      <w:proofErr w:type="spellEnd"/>
      <w:r w:rsidRPr="004557FB">
        <w:rPr>
          <w:rFonts w:ascii="Arial" w:eastAsia="Calibri" w:hAnsi="Arial" w:cs="Arial"/>
          <w:lang w:val="de-CH"/>
        </w:rPr>
        <w:t xml:space="preserve"> und </w:t>
      </w:r>
      <w:proofErr w:type="spellStart"/>
      <w:r w:rsidRPr="004557FB">
        <w:rPr>
          <w:rFonts w:ascii="Arial" w:eastAsia="Calibri" w:hAnsi="Arial" w:cs="Arial"/>
          <w:lang w:val="de-CH"/>
        </w:rPr>
        <w:t>Sedir</w:t>
      </w:r>
      <w:proofErr w:type="spellEnd"/>
      <w:r w:rsidRPr="004557FB">
        <w:rPr>
          <w:rFonts w:ascii="Arial" w:eastAsia="Calibri" w:hAnsi="Arial" w:cs="Arial"/>
          <w:lang w:val="de-CH"/>
        </w:rPr>
        <w:t xml:space="preserve"> Island, wo Sie an Land gehen und unter den Ruinen antiker Städte wie </w:t>
      </w:r>
      <w:proofErr w:type="spellStart"/>
      <w:r w:rsidRPr="004557FB">
        <w:rPr>
          <w:rFonts w:ascii="Arial" w:eastAsia="Calibri" w:hAnsi="Arial" w:cs="Arial"/>
          <w:lang w:val="de-CH"/>
        </w:rPr>
        <w:t>Physkas</w:t>
      </w:r>
      <w:proofErr w:type="spellEnd"/>
      <w:r w:rsidRPr="004557FB">
        <w:rPr>
          <w:rFonts w:ascii="Arial" w:eastAsia="Calibri" w:hAnsi="Arial" w:cs="Arial"/>
          <w:lang w:val="de-CH"/>
        </w:rPr>
        <w:t xml:space="preserve">, </w:t>
      </w:r>
      <w:proofErr w:type="spellStart"/>
      <w:r w:rsidRPr="004557FB">
        <w:rPr>
          <w:rFonts w:ascii="Arial" w:eastAsia="Calibri" w:hAnsi="Arial" w:cs="Arial"/>
          <w:lang w:val="de-CH"/>
        </w:rPr>
        <w:t>Bybassas</w:t>
      </w:r>
      <w:proofErr w:type="spellEnd"/>
      <w:r w:rsidRPr="004557FB">
        <w:rPr>
          <w:rFonts w:ascii="Arial" w:eastAsia="Calibri" w:hAnsi="Arial" w:cs="Arial"/>
          <w:lang w:val="de-CH"/>
        </w:rPr>
        <w:t xml:space="preserve">, Amos und </w:t>
      </w:r>
      <w:proofErr w:type="spellStart"/>
      <w:r w:rsidRPr="004557FB">
        <w:rPr>
          <w:rFonts w:ascii="Arial" w:eastAsia="Calibri" w:hAnsi="Arial" w:cs="Arial"/>
          <w:lang w:val="de-CH"/>
        </w:rPr>
        <w:t>Kastabos</w:t>
      </w:r>
      <w:proofErr w:type="spellEnd"/>
      <w:r w:rsidRPr="004557FB">
        <w:rPr>
          <w:rFonts w:ascii="Arial" w:eastAsia="Calibri" w:hAnsi="Arial" w:cs="Arial"/>
          <w:lang w:val="de-CH"/>
        </w:rPr>
        <w:t xml:space="preserve"> spazieren können.</w:t>
      </w:r>
    </w:p>
    <w:p w14:paraId="51793F54" w14:textId="542834DB" w:rsidR="0075185E" w:rsidRPr="00134CC8" w:rsidRDefault="004557FB" w:rsidP="0075185E">
      <w:pPr>
        <w:pStyle w:val="KeinLeerraum"/>
        <w:spacing w:after="120" w:line="300" w:lineRule="exact"/>
        <w:jc w:val="both"/>
        <w:rPr>
          <w:rFonts w:ascii="Arial" w:hAnsi="Arial" w:cs="Arial"/>
          <w:b/>
          <w:bCs/>
          <w:highlight w:val="cyan"/>
          <w:lang w:val="de-CH"/>
        </w:rPr>
      </w:pPr>
      <w:r w:rsidRPr="004557FB">
        <w:rPr>
          <w:rFonts w:ascii="Arial" w:hAnsi="Arial" w:cs="Arial"/>
          <w:b/>
          <w:bCs/>
          <w:lang w:val="de-CH"/>
        </w:rPr>
        <w:t xml:space="preserve">Von </w:t>
      </w:r>
      <w:proofErr w:type="spellStart"/>
      <w:r w:rsidRPr="004557FB">
        <w:rPr>
          <w:rFonts w:ascii="Arial" w:hAnsi="Arial" w:cs="Arial"/>
          <w:b/>
          <w:bCs/>
          <w:lang w:val="de-CH"/>
        </w:rPr>
        <w:t>Göcek</w:t>
      </w:r>
      <w:proofErr w:type="spellEnd"/>
      <w:r w:rsidRPr="004557FB">
        <w:rPr>
          <w:rFonts w:ascii="Arial" w:hAnsi="Arial" w:cs="Arial"/>
          <w:b/>
          <w:bCs/>
          <w:lang w:val="de-CH"/>
        </w:rPr>
        <w:t xml:space="preserve"> nach Fethiye: Türkisfarbene Buchten und historische Entdeckungen.</w:t>
      </w:r>
    </w:p>
    <w:p w14:paraId="25CDEC06" w14:textId="589ACC27" w:rsidR="0075185E" w:rsidRDefault="004557FB" w:rsidP="0075185E">
      <w:pPr>
        <w:spacing w:after="120" w:line="300" w:lineRule="exact"/>
        <w:jc w:val="both"/>
        <w:rPr>
          <w:rFonts w:ascii="Arial" w:eastAsia="Calibri" w:hAnsi="Arial" w:cs="Arial"/>
          <w:lang w:val="de-CH"/>
        </w:rPr>
      </w:pPr>
      <w:r w:rsidRPr="004557FB">
        <w:rPr>
          <w:rFonts w:ascii="Arial" w:eastAsia="Calibri" w:hAnsi="Arial" w:cs="Arial"/>
          <w:lang w:val="de-CH"/>
        </w:rPr>
        <w:t xml:space="preserve">Ein weiteres beliebtes Ziel für die Blaue Reise in Türkiye ist </w:t>
      </w:r>
      <w:proofErr w:type="spellStart"/>
      <w:r w:rsidRPr="004557FB">
        <w:rPr>
          <w:rFonts w:ascii="Arial" w:eastAsia="Calibri" w:hAnsi="Arial" w:cs="Arial"/>
          <w:lang w:val="de-CH"/>
        </w:rPr>
        <w:t>Göcek</w:t>
      </w:r>
      <w:proofErr w:type="spellEnd"/>
      <w:r w:rsidRPr="004557FB">
        <w:rPr>
          <w:rFonts w:ascii="Arial" w:eastAsia="Calibri" w:hAnsi="Arial" w:cs="Arial"/>
          <w:lang w:val="de-CH"/>
        </w:rPr>
        <w:t xml:space="preserve"> in der Region </w:t>
      </w:r>
      <w:proofErr w:type="spellStart"/>
      <w:r w:rsidRPr="004557FB">
        <w:rPr>
          <w:rFonts w:ascii="Arial" w:eastAsia="Calibri" w:hAnsi="Arial" w:cs="Arial"/>
          <w:lang w:val="de-CH"/>
        </w:rPr>
        <w:t>Muğla</w:t>
      </w:r>
      <w:proofErr w:type="spellEnd"/>
      <w:r w:rsidRPr="004557FB">
        <w:rPr>
          <w:rFonts w:ascii="Arial" w:eastAsia="Calibri" w:hAnsi="Arial" w:cs="Arial"/>
          <w:lang w:val="de-CH"/>
        </w:rPr>
        <w:t xml:space="preserve">, das Besucher mit glitzernden Buchten an jeder Ecke verführt. </w:t>
      </w:r>
      <w:proofErr w:type="spellStart"/>
      <w:r w:rsidRPr="004557FB">
        <w:rPr>
          <w:rFonts w:ascii="Arial" w:eastAsia="Calibri" w:hAnsi="Arial" w:cs="Arial"/>
          <w:lang w:val="de-CH"/>
        </w:rPr>
        <w:t>Dalyan</w:t>
      </w:r>
      <w:proofErr w:type="spellEnd"/>
      <w:r w:rsidRPr="004557FB">
        <w:rPr>
          <w:rFonts w:ascii="Arial" w:eastAsia="Calibri" w:hAnsi="Arial" w:cs="Arial"/>
          <w:lang w:val="de-CH"/>
        </w:rPr>
        <w:t xml:space="preserve"> und </w:t>
      </w:r>
      <w:proofErr w:type="spellStart"/>
      <w:r w:rsidRPr="004557FB">
        <w:rPr>
          <w:rFonts w:ascii="Arial" w:eastAsia="Calibri" w:hAnsi="Arial" w:cs="Arial"/>
          <w:lang w:val="de-CH"/>
        </w:rPr>
        <w:t>Ekincik</w:t>
      </w:r>
      <w:proofErr w:type="spellEnd"/>
      <w:r w:rsidRPr="004557FB">
        <w:rPr>
          <w:rFonts w:ascii="Arial" w:eastAsia="Calibri" w:hAnsi="Arial" w:cs="Arial"/>
          <w:lang w:val="de-CH"/>
        </w:rPr>
        <w:t xml:space="preserve"> sind die ersten Anlaufstellen auf Kreuzfahrten von Marmaris nach </w:t>
      </w:r>
      <w:proofErr w:type="spellStart"/>
      <w:r w:rsidRPr="004557FB">
        <w:rPr>
          <w:rFonts w:ascii="Arial" w:eastAsia="Calibri" w:hAnsi="Arial" w:cs="Arial"/>
          <w:lang w:val="de-CH"/>
        </w:rPr>
        <w:t>Göcek</w:t>
      </w:r>
      <w:proofErr w:type="spellEnd"/>
      <w:r w:rsidRPr="004557FB">
        <w:rPr>
          <w:rFonts w:ascii="Arial" w:eastAsia="Calibri" w:hAnsi="Arial" w:cs="Arial"/>
          <w:lang w:val="de-CH"/>
        </w:rPr>
        <w:t xml:space="preserve">. Hier können Sie an Land gehen und die antike Stadt </w:t>
      </w:r>
      <w:proofErr w:type="spellStart"/>
      <w:r w:rsidRPr="004557FB">
        <w:rPr>
          <w:rFonts w:ascii="Arial" w:eastAsia="Calibri" w:hAnsi="Arial" w:cs="Arial"/>
          <w:lang w:val="de-CH"/>
        </w:rPr>
        <w:t>Kaunos</w:t>
      </w:r>
      <w:proofErr w:type="spellEnd"/>
      <w:r w:rsidRPr="004557FB">
        <w:rPr>
          <w:rFonts w:ascii="Arial" w:eastAsia="Calibri" w:hAnsi="Arial" w:cs="Arial"/>
          <w:lang w:val="de-CH"/>
        </w:rPr>
        <w:t xml:space="preserve"> besuchen, die für ihre Felsengräber bekannt ist. Auf dieser Route liegt auch der </w:t>
      </w:r>
      <w:proofErr w:type="spellStart"/>
      <w:r w:rsidRPr="004557FB">
        <w:rPr>
          <w:rFonts w:ascii="Arial" w:eastAsia="Calibri" w:hAnsi="Arial" w:cs="Arial"/>
          <w:lang w:val="de-CH"/>
        </w:rPr>
        <w:t>İztuzu</w:t>
      </w:r>
      <w:proofErr w:type="spellEnd"/>
      <w:r w:rsidRPr="004557FB">
        <w:rPr>
          <w:rFonts w:ascii="Arial" w:eastAsia="Calibri" w:hAnsi="Arial" w:cs="Arial"/>
          <w:lang w:val="de-CH"/>
        </w:rPr>
        <w:t xml:space="preserve">-Strand, eines der wichtigsten Brutgebiete für die Karettschildkröte. Rund um </w:t>
      </w:r>
      <w:proofErr w:type="spellStart"/>
      <w:r w:rsidRPr="004557FB">
        <w:rPr>
          <w:rFonts w:ascii="Arial" w:eastAsia="Calibri" w:hAnsi="Arial" w:cs="Arial"/>
          <w:lang w:val="de-CH"/>
        </w:rPr>
        <w:t>Göcek</w:t>
      </w:r>
      <w:proofErr w:type="spellEnd"/>
      <w:r w:rsidRPr="004557FB">
        <w:rPr>
          <w:rFonts w:ascii="Arial" w:eastAsia="Calibri" w:hAnsi="Arial" w:cs="Arial"/>
          <w:lang w:val="de-CH"/>
        </w:rPr>
        <w:t xml:space="preserve"> gibt es viele Sehenswürdigkeiten wie die </w:t>
      </w:r>
      <w:proofErr w:type="spellStart"/>
      <w:r w:rsidRPr="004557FB">
        <w:rPr>
          <w:rFonts w:ascii="Arial" w:eastAsia="Calibri" w:hAnsi="Arial" w:cs="Arial"/>
          <w:lang w:val="de-CH"/>
        </w:rPr>
        <w:t>Göcek</w:t>
      </w:r>
      <w:proofErr w:type="spellEnd"/>
      <w:r w:rsidRPr="004557FB">
        <w:rPr>
          <w:rFonts w:ascii="Arial" w:eastAsia="Calibri" w:hAnsi="Arial" w:cs="Arial"/>
          <w:lang w:val="de-CH"/>
        </w:rPr>
        <w:t xml:space="preserve">-Insel, die </w:t>
      </w:r>
      <w:proofErr w:type="spellStart"/>
      <w:r w:rsidRPr="004557FB">
        <w:rPr>
          <w:rFonts w:ascii="Arial" w:eastAsia="Calibri" w:hAnsi="Arial" w:cs="Arial"/>
          <w:lang w:val="de-CH"/>
        </w:rPr>
        <w:t>Yassıca</w:t>
      </w:r>
      <w:proofErr w:type="spellEnd"/>
      <w:r w:rsidRPr="004557FB">
        <w:rPr>
          <w:rFonts w:ascii="Arial" w:eastAsia="Calibri" w:hAnsi="Arial" w:cs="Arial"/>
          <w:lang w:val="de-CH"/>
        </w:rPr>
        <w:t xml:space="preserve">-Inseln, die Buchten von Bedri Rahmi und Kleopatra sowie die </w:t>
      </w:r>
      <w:proofErr w:type="spellStart"/>
      <w:r w:rsidRPr="004557FB">
        <w:rPr>
          <w:rFonts w:ascii="Arial" w:eastAsia="Calibri" w:hAnsi="Arial" w:cs="Arial"/>
          <w:lang w:val="de-CH"/>
        </w:rPr>
        <w:t>Tersane</w:t>
      </w:r>
      <w:proofErr w:type="spellEnd"/>
      <w:r w:rsidRPr="004557FB">
        <w:rPr>
          <w:rFonts w:ascii="Arial" w:eastAsia="Calibri" w:hAnsi="Arial" w:cs="Arial"/>
          <w:lang w:val="de-CH"/>
        </w:rPr>
        <w:t xml:space="preserve">-Insel. Während Sie um diese Buchten und Inseln segeln, wird die Geschichte der Region durch die aussergewöhnlich smaragdgrünen Farben der Wälder an den Ufern lebendig. Auf der Fahrt von </w:t>
      </w:r>
      <w:proofErr w:type="spellStart"/>
      <w:r w:rsidRPr="004557FB">
        <w:rPr>
          <w:rFonts w:ascii="Arial" w:eastAsia="Calibri" w:hAnsi="Arial" w:cs="Arial"/>
          <w:lang w:val="de-CH"/>
        </w:rPr>
        <w:t>Göcek</w:t>
      </w:r>
      <w:proofErr w:type="spellEnd"/>
      <w:r w:rsidRPr="004557FB">
        <w:rPr>
          <w:rFonts w:ascii="Arial" w:eastAsia="Calibri" w:hAnsi="Arial" w:cs="Arial"/>
          <w:lang w:val="de-CH"/>
        </w:rPr>
        <w:t xml:space="preserve"> nach Fethiye können Sie Orte wie </w:t>
      </w:r>
      <w:proofErr w:type="spellStart"/>
      <w:r w:rsidRPr="004557FB">
        <w:rPr>
          <w:rFonts w:ascii="Arial" w:eastAsia="Calibri" w:hAnsi="Arial" w:cs="Arial"/>
          <w:lang w:val="de-CH"/>
        </w:rPr>
        <w:t>Ölüdeniz</w:t>
      </w:r>
      <w:proofErr w:type="spellEnd"/>
      <w:r w:rsidRPr="004557FB">
        <w:rPr>
          <w:rFonts w:ascii="Arial" w:eastAsia="Calibri" w:hAnsi="Arial" w:cs="Arial"/>
          <w:lang w:val="de-CH"/>
        </w:rPr>
        <w:t xml:space="preserve">, die Bucht </w:t>
      </w:r>
      <w:proofErr w:type="spellStart"/>
      <w:r w:rsidRPr="004557FB">
        <w:rPr>
          <w:rFonts w:ascii="Arial" w:eastAsia="Calibri" w:hAnsi="Arial" w:cs="Arial"/>
          <w:lang w:val="de-CH"/>
        </w:rPr>
        <w:t>Kumburnu</w:t>
      </w:r>
      <w:proofErr w:type="spellEnd"/>
      <w:r w:rsidRPr="004557FB">
        <w:rPr>
          <w:rFonts w:ascii="Arial" w:eastAsia="Calibri" w:hAnsi="Arial" w:cs="Arial"/>
          <w:lang w:val="de-CH"/>
        </w:rPr>
        <w:t xml:space="preserve">, die Insel </w:t>
      </w:r>
      <w:proofErr w:type="spellStart"/>
      <w:r w:rsidRPr="004557FB">
        <w:rPr>
          <w:rFonts w:ascii="Arial" w:eastAsia="Calibri" w:hAnsi="Arial" w:cs="Arial"/>
          <w:lang w:val="de-CH"/>
        </w:rPr>
        <w:t>Gemiler</w:t>
      </w:r>
      <w:proofErr w:type="spellEnd"/>
      <w:r w:rsidRPr="004557FB">
        <w:rPr>
          <w:rFonts w:ascii="Arial" w:eastAsia="Calibri" w:hAnsi="Arial" w:cs="Arial"/>
          <w:lang w:val="de-CH"/>
        </w:rPr>
        <w:t xml:space="preserve">, die Bucht </w:t>
      </w:r>
      <w:proofErr w:type="spellStart"/>
      <w:r w:rsidRPr="004557FB">
        <w:rPr>
          <w:rFonts w:ascii="Arial" w:eastAsia="Calibri" w:hAnsi="Arial" w:cs="Arial"/>
          <w:lang w:val="de-CH"/>
        </w:rPr>
        <w:t>Kabak</w:t>
      </w:r>
      <w:proofErr w:type="spellEnd"/>
      <w:r w:rsidRPr="004557FB">
        <w:rPr>
          <w:rFonts w:ascii="Arial" w:eastAsia="Calibri" w:hAnsi="Arial" w:cs="Arial"/>
          <w:lang w:val="de-CH"/>
        </w:rPr>
        <w:t xml:space="preserve">, die Bucht </w:t>
      </w:r>
      <w:proofErr w:type="spellStart"/>
      <w:r w:rsidRPr="004557FB">
        <w:rPr>
          <w:rFonts w:ascii="Arial" w:eastAsia="Calibri" w:hAnsi="Arial" w:cs="Arial"/>
          <w:lang w:val="de-CH"/>
        </w:rPr>
        <w:t>Kıdrak</w:t>
      </w:r>
      <w:proofErr w:type="spellEnd"/>
      <w:r w:rsidRPr="004557FB">
        <w:rPr>
          <w:rFonts w:ascii="Arial" w:eastAsia="Calibri" w:hAnsi="Arial" w:cs="Arial"/>
          <w:lang w:val="de-CH"/>
        </w:rPr>
        <w:t xml:space="preserve">, die Insel Knight, </w:t>
      </w:r>
      <w:proofErr w:type="spellStart"/>
      <w:r w:rsidRPr="004557FB">
        <w:rPr>
          <w:rFonts w:ascii="Arial" w:eastAsia="Calibri" w:hAnsi="Arial" w:cs="Arial"/>
          <w:lang w:val="de-CH"/>
        </w:rPr>
        <w:t>Kayaköy</w:t>
      </w:r>
      <w:proofErr w:type="spellEnd"/>
      <w:r w:rsidRPr="004557FB">
        <w:rPr>
          <w:rFonts w:ascii="Arial" w:eastAsia="Calibri" w:hAnsi="Arial" w:cs="Arial"/>
          <w:lang w:val="de-CH"/>
        </w:rPr>
        <w:t xml:space="preserve"> und das Schmetterlingstal besuchen, ein Lebensraum für über 80 Schmetterlingsarten. Für noch mehr Aufregung können Sie am </w:t>
      </w:r>
      <w:proofErr w:type="spellStart"/>
      <w:r w:rsidRPr="004557FB">
        <w:rPr>
          <w:rFonts w:ascii="Arial" w:eastAsia="Calibri" w:hAnsi="Arial" w:cs="Arial"/>
          <w:lang w:val="de-CH"/>
        </w:rPr>
        <w:t>Babadağ</w:t>
      </w:r>
      <w:proofErr w:type="spellEnd"/>
      <w:r w:rsidRPr="004557FB">
        <w:rPr>
          <w:rFonts w:ascii="Arial" w:eastAsia="Calibri" w:hAnsi="Arial" w:cs="Arial"/>
          <w:lang w:val="de-CH"/>
        </w:rPr>
        <w:t xml:space="preserve"> Gleitschirmfliegen.</w:t>
      </w:r>
    </w:p>
    <w:p w14:paraId="67E46EAE" w14:textId="3C56C454" w:rsidR="0075185E" w:rsidRPr="00134CC8" w:rsidRDefault="004557FB" w:rsidP="0075185E">
      <w:pPr>
        <w:pStyle w:val="KeinLeerraum"/>
        <w:spacing w:after="120" w:line="300" w:lineRule="exact"/>
        <w:jc w:val="both"/>
        <w:rPr>
          <w:rFonts w:ascii="Arial" w:hAnsi="Arial" w:cs="Arial"/>
          <w:b/>
          <w:bCs/>
          <w:highlight w:val="cyan"/>
          <w:lang w:val="de-CH"/>
        </w:rPr>
      </w:pPr>
      <w:r w:rsidRPr="004557FB">
        <w:rPr>
          <w:rFonts w:ascii="Arial" w:hAnsi="Arial" w:cs="Arial"/>
          <w:b/>
          <w:bCs/>
          <w:lang w:val="de-CH"/>
        </w:rPr>
        <w:t>Kaş-</w:t>
      </w:r>
      <w:proofErr w:type="spellStart"/>
      <w:r w:rsidRPr="004557FB">
        <w:rPr>
          <w:rFonts w:ascii="Arial" w:hAnsi="Arial" w:cs="Arial"/>
          <w:b/>
          <w:bCs/>
          <w:lang w:val="de-CH"/>
        </w:rPr>
        <w:t>Kekova</w:t>
      </w:r>
      <w:proofErr w:type="spellEnd"/>
      <w:r w:rsidRPr="004557FB">
        <w:rPr>
          <w:rFonts w:ascii="Arial" w:hAnsi="Arial" w:cs="Arial"/>
          <w:b/>
          <w:bCs/>
          <w:lang w:val="de-CH"/>
        </w:rPr>
        <w:t xml:space="preserve">: Segeln an der </w:t>
      </w:r>
      <w:proofErr w:type="spellStart"/>
      <w:r w:rsidRPr="004557FB">
        <w:rPr>
          <w:rFonts w:ascii="Arial" w:hAnsi="Arial" w:cs="Arial"/>
          <w:b/>
          <w:bCs/>
          <w:lang w:val="de-CH"/>
        </w:rPr>
        <w:t>Türkischen</w:t>
      </w:r>
      <w:proofErr w:type="spellEnd"/>
      <w:r w:rsidRPr="004557FB">
        <w:rPr>
          <w:rFonts w:ascii="Arial" w:hAnsi="Arial" w:cs="Arial"/>
          <w:b/>
          <w:bCs/>
          <w:lang w:val="de-CH"/>
        </w:rPr>
        <w:t xml:space="preserve"> Riviera</w:t>
      </w:r>
    </w:p>
    <w:p w14:paraId="0796CB9C" w14:textId="1710189F" w:rsidR="0075185E" w:rsidRDefault="004557FB" w:rsidP="0075185E">
      <w:pPr>
        <w:spacing w:after="120" w:line="300" w:lineRule="exact"/>
        <w:jc w:val="both"/>
        <w:rPr>
          <w:rFonts w:ascii="Arial" w:eastAsia="Calibri" w:hAnsi="Arial" w:cs="Arial"/>
          <w:lang w:val="de-CH"/>
        </w:rPr>
      </w:pPr>
      <w:r w:rsidRPr="004557FB">
        <w:rPr>
          <w:rFonts w:ascii="Arial" w:eastAsia="Calibri" w:hAnsi="Arial" w:cs="Arial"/>
          <w:lang w:val="de-CH"/>
        </w:rPr>
        <w:t xml:space="preserve">Eine der schönsten Ziele für eine Blaue Reise in Türkiye ist die </w:t>
      </w:r>
      <w:proofErr w:type="spellStart"/>
      <w:r w:rsidRPr="004557FB">
        <w:rPr>
          <w:rFonts w:ascii="Arial" w:eastAsia="Calibri" w:hAnsi="Arial" w:cs="Arial"/>
          <w:lang w:val="de-CH"/>
        </w:rPr>
        <w:t>Türkische</w:t>
      </w:r>
      <w:proofErr w:type="spellEnd"/>
      <w:r w:rsidRPr="004557FB">
        <w:rPr>
          <w:rFonts w:ascii="Arial" w:eastAsia="Calibri" w:hAnsi="Arial" w:cs="Arial"/>
          <w:lang w:val="de-CH"/>
        </w:rPr>
        <w:t xml:space="preserve"> Riviera... Eine Fahrt durch diese türkisfarbenen Buchten ermöglicht es, verborgene Schönheiten zu entdecken, von faszinierenden archäologischen Stätten über üppige Wälder bis hin zu abgelegenen Stränden und malerischen Wanderwegen. Sie können von Antalya </w:t>
      </w:r>
      <w:proofErr w:type="spellStart"/>
      <w:r w:rsidRPr="004557FB">
        <w:rPr>
          <w:rFonts w:ascii="Arial" w:eastAsia="Calibri" w:hAnsi="Arial" w:cs="Arial"/>
          <w:lang w:val="de-CH"/>
        </w:rPr>
        <w:t>Kaleiçi</w:t>
      </w:r>
      <w:proofErr w:type="spellEnd"/>
      <w:r w:rsidRPr="004557FB">
        <w:rPr>
          <w:rFonts w:ascii="Arial" w:eastAsia="Calibri" w:hAnsi="Arial" w:cs="Arial"/>
          <w:lang w:val="de-CH"/>
        </w:rPr>
        <w:t xml:space="preserve"> aus in Richtung Kaş und </w:t>
      </w:r>
      <w:proofErr w:type="spellStart"/>
      <w:r w:rsidRPr="004557FB">
        <w:rPr>
          <w:rFonts w:ascii="Arial" w:eastAsia="Calibri" w:hAnsi="Arial" w:cs="Arial"/>
          <w:lang w:val="de-CH"/>
        </w:rPr>
        <w:t>Kekova</w:t>
      </w:r>
      <w:proofErr w:type="spellEnd"/>
      <w:r w:rsidRPr="004557FB">
        <w:rPr>
          <w:rFonts w:ascii="Arial" w:eastAsia="Calibri" w:hAnsi="Arial" w:cs="Arial"/>
          <w:lang w:val="de-CH"/>
        </w:rPr>
        <w:t xml:space="preserve"> segeln. Kaş, als bekanntes Tauchzentrum, beherbergt auch den </w:t>
      </w:r>
      <w:proofErr w:type="spellStart"/>
      <w:r w:rsidRPr="004557FB">
        <w:rPr>
          <w:rFonts w:ascii="Arial" w:eastAsia="Calibri" w:hAnsi="Arial" w:cs="Arial"/>
          <w:lang w:val="de-CH"/>
        </w:rPr>
        <w:t>Kaputaş</w:t>
      </w:r>
      <w:proofErr w:type="spellEnd"/>
      <w:r w:rsidRPr="004557FB">
        <w:rPr>
          <w:rFonts w:ascii="Arial" w:eastAsia="Calibri" w:hAnsi="Arial" w:cs="Arial"/>
          <w:lang w:val="de-CH"/>
        </w:rPr>
        <w:t xml:space="preserve">-Strand, der als einer der schönsten Strände der Welt gilt. Beginnen Sie Ihre Blaue Reise in Kaş, erwarten Sie Zwischenstopps wie die </w:t>
      </w:r>
      <w:proofErr w:type="spellStart"/>
      <w:r w:rsidRPr="004557FB">
        <w:rPr>
          <w:rFonts w:ascii="Arial" w:eastAsia="Calibri" w:hAnsi="Arial" w:cs="Arial"/>
          <w:lang w:val="de-CH"/>
        </w:rPr>
        <w:t>Limanağzı</w:t>
      </w:r>
      <w:proofErr w:type="spellEnd"/>
      <w:r w:rsidRPr="004557FB">
        <w:rPr>
          <w:rFonts w:ascii="Arial" w:eastAsia="Calibri" w:hAnsi="Arial" w:cs="Arial"/>
          <w:lang w:val="de-CH"/>
        </w:rPr>
        <w:t xml:space="preserve">-Bucht, die Taubeninsel, die Zwölf Inseln, </w:t>
      </w:r>
      <w:proofErr w:type="spellStart"/>
      <w:r w:rsidRPr="004557FB">
        <w:rPr>
          <w:rFonts w:ascii="Arial" w:eastAsia="Calibri" w:hAnsi="Arial" w:cs="Arial"/>
          <w:lang w:val="de-CH"/>
        </w:rPr>
        <w:t>Ufak</w:t>
      </w:r>
      <w:proofErr w:type="spellEnd"/>
      <w:r w:rsidRPr="004557FB">
        <w:rPr>
          <w:rFonts w:ascii="Arial" w:eastAsia="Calibri" w:hAnsi="Arial" w:cs="Arial"/>
          <w:lang w:val="de-CH"/>
        </w:rPr>
        <w:t xml:space="preserve"> </w:t>
      </w:r>
      <w:proofErr w:type="spellStart"/>
      <w:r w:rsidRPr="004557FB">
        <w:rPr>
          <w:rFonts w:ascii="Arial" w:eastAsia="Calibri" w:hAnsi="Arial" w:cs="Arial"/>
          <w:lang w:val="de-CH"/>
        </w:rPr>
        <w:t>Dere</w:t>
      </w:r>
      <w:proofErr w:type="spellEnd"/>
      <w:r w:rsidRPr="004557FB">
        <w:rPr>
          <w:rFonts w:ascii="Arial" w:eastAsia="Calibri" w:hAnsi="Arial" w:cs="Arial"/>
          <w:lang w:val="de-CH"/>
        </w:rPr>
        <w:t xml:space="preserve">, die İnönü-Bucht und </w:t>
      </w:r>
      <w:proofErr w:type="spellStart"/>
      <w:r w:rsidRPr="004557FB">
        <w:rPr>
          <w:rFonts w:ascii="Arial" w:eastAsia="Calibri" w:hAnsi="Arial" w:cs="Arial"/>
          <w:lang w:val="de-CH"/>
        </w:rPr>
        <w:t>Aperlai</w:t>
      </w:r>
      <w:proofErr w:type="spellEnd"/>
      <w:r w:rsidRPr="004557FB">
        <w:rPr>
          <w:rFonts w:ascii="Arial" w:eastAsia="Calibri" w:hAnsi="Arial" w:cs="Arial"/>
          <w:lang w:val="de-CH"/>
        </w:rPr>
        <w:t xml:space="preserve">. Nach der Ankunft in </w:t>
      </w:r>
      <w:proofErr w:type="spellStart"/>
      <w:r w:rsidRPr="004557FB">
        <w:rPr>
          <w:rFonts w:ascii="Arial" w:eastAsia="Calibri" w:hAnsi="Arial" w:cs="Arial"/>
          <w:lang w:val="de-CH"/>
        </w:rPr>
        <w:t>Kekova</w:t>
      </w:r>
      <w:proofErr w:type="spellEnd"/>
      <w:r w:rsidRPr="004557FB">
        <w:rPr>
          <w:rFonts w:ascii="Arial" w:eastAsia="Calibri" w:hAnsi="Arial" w:cs="Arial"/>
          <w:lang w:val="de-CH"/>
        </w:rPr>
        <w:t xml:space="preserve"> können Sie die Ruinen der weltberühmten versunkenen Stadt, der antiken Stadt </w:t>
      </w:r>
      <w:proofErr w:type="spellStart"/>
      <w:r w:rsidRPr="004557FB">
        <w:rPr>
          <w:rFonts w:ascii="Arial" w:eastAsia="Calibri" w:hAnsi="Arial" w:cs="Arial"/>
          <w:lang w:val="de-CH"/>
        </w:rPr>
        <w:t>Dolichiste</w:t>
      </w:r>
      <w:proofErr w:type="spellEnd"/>
      <w:r w:rsidRPr="004557FB">
        <w:rPr>
          <w:rFonts w:ascii="Arial" w:eastAsia="Calibri" w:hAnsi="Arial" w:cs="Arial"/>
          <w:lang w:val="de-CH"/>
        </w:rPr>
        <w:t xml:space="preserve">, besichtigen. Auf dieser Route können Sie auch Abende an Land geniessen und sich an den gesunden und köstlichen Gerichten der mediterranen Küche mit reichhaltigem Olivenöl, </w:t>
      </w:r>
      <w:proofErr w:type="gramStart"/>
      <w:r w:rsidRPr="004557FB">
        <w:rPr>
          <w:rFonts w:ascii="Arial" w:eastAsia="Calibri" w:hAnsi="Arial" w:cs="Arial"/>
          <w:lang w:val="de-CH"/>
        </w:rPr>
        <w:t>frischem Meeresfrüchten</w:t>
      </w:r>
      <w:proofErr w:type="gramEnd"/>
      <w:r w:rsidRPr="004557FB">
        <w:rPr>
          <w:rFonts w:ascii="Arial" w:eastAsia="Calibri" w:hAnsi="Arial" w:cs="Arial"/>
          <w:lang w:val="de-CH"/>
        </w:rPr>
        <w:t>, Obst und Gemüse erfreuen.</w:t>
      </w:r>
    </w:p>
    <w:p w14:paraId="6EE0AC16" w14:textId="112F869E" w:rsidR="004557FB" w:rsidRPr="00134CC8" w:rsidRDefault="004557FB" w:rsidP="004557FB">
      <w:pPr>
        <w:pStyle w:val="KeinLeerraum"/>
        <w:spacing w:after="120" w:line="300" w:lineRule="exact"/>
        <w:jc w:val="both"/>
        <w:rPr>
          <w:rFonts w:ascii="Arial" w:hAnsi="Arial" w:cs="Arial"/>
          <w:b/>
          <w:bCs/>
          <w:highlight w:val="cyan"/>
          <w:lang w:val="de-CH"/>
        </w:rPr>
      </w:pPr>
      <w:proofErr w:type="spellStart"/>
      <w:r w:rsidRPr="004557FB">
        <w:rPr>
          <w:rFonts w:ascii="Arial" w:hAnsi="Arial" w:cs="Arial"/>
          <w:b/>
          <w:bCs/>
          <w:lang w:val="de-CH"/>
        </w:rPr>
        <w:t>Çeşme</w:t>
      </w:r>
      <w:proofErr w:type="spellEnd"/>
      <w:r w:rsidRPr="004557FB">
        <w:rPr>
          <w:rFonts w:ascii="Arial" w:hAnsi="Arial" w:cs="Arial"/>
          <w:b/>
          <w:bCs/>
          <w:lang w:val="de-CH"/>
        </w:rPr>
        <w:t>: Ein Naturwunder im Herzen der Ägäis</w:t>
      </w:r>
    </w:p>
    <w:p w14:paraId="65BE2328" w14:textId="77777777" w:rsidR="004557FB" w:rsidRDefault="004557FB" w:rsidP="0075185E">
      <w:pPr>
        <w:spacing w:after="120" w:line="300" w:lineRule="exact"/>
        <w:jc w:val="both"/>
        <w:rPr>
          <w:rFonts w:ascii="Arial" w:eastAsia="Calibri" w:hAnsi="Arial" w:cs="Arial"/>
          <w:lang w:val="de-CH"/>
        </w:rPr>
      </w:pPr>
      <w:r w:rsidRPr="004557FB">
        <w:rPr>
          <w:rFonts w:ascii="Arial" w:eastAsia="Calibri" w:hAnsi="Arial" w:cs="Arial"/>
          <w:lang w:val="de-CH"/>
        </w:rPr>
        <w:t xml:space="preserve">İzmir liegt im Herzen der Ägäis und vereint charmant ländliches Leben mit moderner Kultur. Die Region ist berühmt für ihre Oliven- und Weinstrassen, die ägäische Küche sowie ihre Michelin-Restaurants und steht zugleich für hohe Standards in Bezug auf Essen und Unterkünfte. Ein herausragendes Ziel für eine Blaue Reise in İzmir ist </w:t>
      </w:r>
      <w:proofErr w:type="spellStart"/>
      <w:r w:rsidRPr="004557FB">
        <w:rPr>
          <w:rFonts w:ascii="Arial" w:eastAsia="Calibri" w:hAnsi="Arial" w:cs="Arial"/>
          <w:lang w:val="de-CH"/>
        </w:rPr>
        <w:t>Çeşme</w:t>
      </w:r>
      <w:proofErr w:type="spellEnd"/>
      <w:r w:rsidRPr="004557FB">
        <w:rPr>
          <w:rFonts w:ascii="Arial" w:eastAsia="Calibri" w:hAnsi="Arial" w:cs="Arial"/>
          <w:lang w:val="de-CH"/>
        </w:rPr>
        <w:t xml:space="preserve">, eine Stadt und der Name der berühmten Halbinsel, wo Sie in zahlreichen wunderschönen Buchten und Stränden wie </w:t>
      </w:r>
      <w:proofErr w:type="spellStart"/>
      <w:r w:rsidRPr="004557FB">
        <w:rPr>
          <w:rFonts w:ascii="Arial" w:eastAsia="Calibri" w:hAnsi="Arial" w:cs="Arial"/>
          <w:lang w:val="de-CH"/>
        </w:rPr>
        <w:t>Boyalık</w:t>
      </w:r>
      <w:proofErr w:type="spellEnd"/>
      <w:r w:rsidRPr="004557FB">
        <w:rPr>
          <w:rFonts w:ascii="Arial" w:eastAsia="Calibri" w:hAnsi="Arial" w:cs="Arial"/>
          <w:lang w:val="de-CH"/>
        </w:rPr>
        <w:t xml:space="preserve"> Bay, </w:t>
      </w:r>
      <w:proofErr w:type="spellStart"/>
      <w:r w:rsidRPr="004557FB">
        <w:rPr>
          <w:rFonts w:ascii="Arial" w:eastAsia="Calibri" w:hAnsi="Arial" w:cs="Arial"/>
          <w:lang w:val="de-CH"/>
        </w:rPr>
        <w:t>Sakızlı</w:t>
      </w:r>
      <w:proofErr w:type="spellEnd"/>
      <w:r w:rsidRPr="004557FB">
        <w:rPr>
          <w:rFonts w:ascii="Arial" w:eastAsia="Calibri" w:hAnsi="Arial" w:cs="Arial"/>
          <w:lang w:val="de-CH"/>
        </w:rPr>
        <w:t xml:space="preserve"> Bay, Aya </w:t>
      </w:r>
      <w:proofErr w:type="spellStart"/>
      <w:r w:rsidRPr="004557FB">
        <w:rPr>
          <w:rFonts w:ascii="Arial" w:eastAsia="Calibri" w:hAnsi="Arial" w:cs="Arial"/>
          <w:lang w:val="de-CH"/>
        </w:rPr>
        <w:t>Yorgi</w:t>
      </w:r>
      <w:proofErr w:type="spellEnd"/>
      <w:r w:rsidRPr="004557FB">
        <w:rPr>
          <w:rFonts w:ascii="Arial" w:eastAsia="Calibri" w:hAnsi="Arial" w:cs="Arial"/>
          <w:lang w:val="de-CH"/>
        </w:rPr>
        <w:t xml:space="preserve"> Bay sowie den Stränden </w:t>
      </w:r>
      <w:proofErr w:type="spellStart"/>
      <w:r w:rsidRPr="004557FB">
        <w:rPr>
          <w:rFonts w:ascii="Arial" w:eastAsia="Calibri" w:hAnsi="Arial" w:cs="Arial"/>
          <w:lang w:val="de-CH"/>
        </w:rPr>
        <w:t>Paşalimanı</w:t>
      </w:r>
      <w:proofErr w:type="spellEnd"/>
      <w:r w:rsidRPr="004557FB">
        <w:rPr>
          <w:rFonts w:ascii="Arial" w:eastAsia="Calibri" w:hAnsi="Arial" w:cs="Arial"/>
          <w:lang w:val="de-CH"/>
        </w:rPr>
        <w:t xml:space="preserve">, Diamond, </w:t>
      </w:r>
      <w:proofErr w:type="spellStart"/>
      <w:r w:rsidRPr="004557FB">
        <w:rPr>
          <w:rFonts w:ascii="Arial" w:eastAsia="Calibri" w:hAnsi="Arial" w:cs="Arial"/>
          <w:lang w:val="de-CH"/>
        </w:rPr>
        <w:t>Çark</w:t>
      </w:r>
      <w:proofErr w:type="spellEnd"/>
      <w:r w:rsidRPr="004557FB">
        <w:rPr>
          <w:rFonts w:ascii="Arial" w:eastAsia="Calibri" w:hAnsi="Arial" w:cs="Arial"/>
          <w:lang w:val="de-CH"/>
        </w:rPr>
        <w:t xml:space="preserve"> und </w:t>
      </w:r>
      <w:proofErr w:type="spellStart"/>
      <w:r w:rsidRPr="004557FB">
        <w:rPr>
          <w:rFonts w:ascii="Arial" w:eastAsia="Calibri" w:hAnsi="Arial" w:cs="Arial"/>
          <w:lang w:val="de-CH"/>
        </w:rPr>
        <w:t>Ilıca</w:t>
      </w:r>
      <w:proofErr w:type="spellEnd"/>
      <w:r w:rsidRPr="004557FB">
        <w:rPr>
          <w:rFonts w:ascii="Arial" w:eastAsia="Calibri" w:hAnsi="Arial" w:cs="Arial"/>
          <w:lang w:val="de-CH"/>
        </w:rPr>
        <w:t xml:space="preserve"> vor Anker gehen können. Während Ihres Aufenthalts in </w:t>
      </w:r>
      <w:proofErr w:type="spellStart"/>
      <w:r w:rsidRPr="004557FB">
        <w:rPr>
          <w:rFonts w:ascii="Arial" w:eastAsia="Calibri" w:hAnsi="Arial" w:cs="Arial"/>
          <w:lang w:val="de-CH"/>
        </w:rPr>
        <w:t>Çeşme</w:t>
      </w:r>
      <w:proofErr w:type="spellEnd"/>
      <w:r w:rsidRPr="004557FB">
        <w:rPr>
          <w:rFonts w:ascii="Arial" w:eastAsia="Calibri" w:hAnsi="Arial" w:cs="Arial"/>
          <w:lang w:val="de-CH"/>
        </w:rPr>
        <w:t xml:space="preserve"> sollten Sie unbedingt </w:t>
      </w:r>
      <w:proofErr w:type="spellStart"/>
      <w:r w:rsidRPr="004557FB">
        <w:rPr>
          <w:rFonts w:ascii="Arial" w:eastAsia="Calibri" w:hAnsi="Arial" w:cs="Arial"/>
          <w:lang w:val="de-CH"/>
        </w:rPr>
        <w:t>Alaçatı</w:t>
      </w:r>
      <w:proofErr w:type="spellEnd"/>
      <w:r w:rsidRPr="004557FB">
        <w:rPr>
          <w:rFonts w:ascii="Arial" w:eastAsia="Calibri" w:hAnsi="Arial" w:cs="Arial"/>
          <w:lang w:val="de-CH"/>
        </w:rPr>
        <w:t xml:space="preserve"> besuchen, bekannt für seine engen Gassen, historischen Steinhäuser, Windmühlen und gemütlichen Restaurants, die ägäische Gerichte servieren. </w:t>
      </w:r>
    </w:p>
    <w:p w14:paraId="545C2ABE" w14:textId="7771D9D1" w:rsidR="004557FB" w:rsidRPr="004557FB" w:rsidRDefault="004557FB" w:rsidP="0075185E">
      <w:pPr>
        <w:spacing w:after="120" w:line="300" w:lineRule="exact"/>
        <w:jc w:val="both"/>
        <w:rPr>
          <w:rFonts w:ascii="Arial" w:eastAsia="Calibri" w:hAnsi="Arial" w:cs="Arial"/>
          <w:highlight w:val="cyan"/>
          <w:lang w:val="de-CH"/>
        </w:rPr>
      </w:pPr>
      <w:r w:rsidRPr="004557FB">
        <w:rPr>
          <w:rFonts w:ascii="Arial" w:eastAsia="Calibri" w:hAnsi="Arial" w:cs="Arial"/>
          <w:lang w:val="de-CH"/>
        </w:rPr>
        <w:lastRenderedPageBreak/>
        <w:t xml:space="preserve">Das ruhige </w:t>
      </w:r>
      <w:proofErr w:type="spellStart"/>
      <w:r w:rsidRPr="004557FB">
        <w:rPr>
          <w:rFonts w:ascii="Arial" w:eastAsia="Calibri" w:hAnsi="Arial" w:cs="Arial"/>
          <w:lang w:val="de-CH"/>
        </w:rPr>
        <w:t>Alaçatı</w:t>
      </w:r>
      <w:proofErr w:type="spellEnd"/>
      <w:r w:rsidRPr="004557FB">
        <w:rPr>
          <w:rFonts w:ascii="Arial" w:eastAsia="Calibri" w:hAnsi="Arial" w:cs="Arial"/>
          <w:lang w:val="de-CH"/>
        </w:rPr>
        <w:t xml:space="preserve"> erwacht nachts zum Leben, wo Sie ägäische Vorspeisen mit Olivenöl, frischen Meeresfrüchten, Fisch, ägäischen Kräutern und lokalen türkischen Weinen geniessen können. Die Gegend ist auch für ihre starken Winde bekannt und besonders beliebt für Windsurfen und Kitesurfen. Falls Zeit bleibt, empfiehlt sich ein Ausflug nach </w:t>
      </w:r>
      <w:proofErr w:type="spellStart"/>
      <w:r w:rsidRPr="004557FB">
        <w:rPr>
          <w:rFonts w:ascii="Arial" w:eastAsia="Calibri" w:hAnsi="Arial" w:cs="Arial"/>
          <w:lang w:val="de-CH"/>
        </w:rPr>
        <w:t>Urla</w:t>
      </w:r>
      <w:proofErr w:type="spellEnd"/>
      <w:r w:rsidRPr="004557FB">
        <w:rPr>
          <w:rFonts w:ascii="Arial" w:eastAsia="Calibri" w:hAnsi="Arial" w:cs="Arial"/>
          <w:lang w:val="de-CH"/>
        </w:rPr>
        <w:t xml:space="preserve"> mit seinen berühmten Weinstrassen, ergänzt durch ein Feld-zu-Tisch-Abendessen in einem mit Michelin-Stern ausgezeichneten Restaurant.</w:t>
      </w:r>
    </w:p>
    <w:p w14:paraId="311C2C47" w14:textId="3230A17B" w:rsidR="003F7404" w:rsidRPr="003F7404" w:rsidRDefault="003F7404" w:rsidP="00324B8F">
      <w:pPr>
        <w:pStyle w:val="KeinLeerraum"/>
        <w:spacing w:after="120" w:line="300" w:lineRule="exact"/>
        <w:jc w:val="both"/>
        <w:rPr>
          <w:rFonts w:ascii="Arial" w:eastAsia="Times New Roman" w:hAnsi="Arial" w:cs="Arial"/>
          <w:lang w:val="de-CH"/>
        </w:rPr>
      </w:pPr>
      <w:r w:rsidRPr="003F7404">
        <w:rPr>
          <w:rFonts w:ascii="Arial" w:eastAsia="Times New Roman" w:hAnsi="Arial" w:cs="Arial"/>
          <w:lang w:val="de-CH"/>
        </w:rPr>
        <w:t xml:space="preserve">Bilder inklusive Copyrights finden Sie </w:t>
      </w:r>
      <w:hyperlink r:id="rId7" w:history="1">
        <w:r w:rsidRPr="005F7A53">
          <w:rPr>
            <w:rStyle w:val="Hyperlink"/>
            <w:rFonts w:ascii="Arial" w:eastAsia="Times New Roman" w:hAnsi="Arial" w:cs="Arial"/>
            <w:lang w:val="de-CH"/>
          </w:rPr>
          <w:t>hier</w:t>
        </w:r>
      </w:hyperlink>
      <w:r w:rsidRPr="005F7A53">
        <w:rPr>
          <w:rFonts w:ascii="Arial" w:eastAsia="Times New Roman" w:hAnsi="Arial" w:cs="Arial"/>
          <w:lang w:val="de-CH"/>
        </w:rPr>
        <w:t>.</w:t>
      </w:r>
    </w:p>
    <w:p w14:paraId="3BAA72BD" w14:textId="77777777" w:rsidR="00D22A4B" w:rsidRPr="00D22A4B" w:rsidRDefault="00D22A4B" w:rsidP="005626E4">
      <w:pPr>
        <w:pStyle w:val="KeinLeerraum"/>
        <w:spacing w:after="120" w:line="300" w:lineRule="exact"/>
        <w:jc w:val="both"/>
        <w:rPr>
          <w:rFonts w:ascii="Arial" w:eastAsia="Times New Roman" w:hAnsi="Arial" w:cs="Arial"/>
          <w:lang w:val="de-CH"/>
        </w:rPr>
      </w:pPr>
    </w:p>
    <w:p w14:paraId="1A4EDE59" w14:textId="41D24B95" w:rsidR="005626E4" w:rsidRPr="00027D53" w:rsidRDefault="005626E4" w:rsidP="005626E4">
      <w:pPr>
        <w:pStyle w:val="KeinLeerraum"/>
        <w:spacing w:after="120" w:line="300" w:lineRule="exact"/>
        <w:jc w:val="both"/>
        <w:rPr>
          <w:rFonts w:ascii="Arial" w:hAnsi="Arial" w:cs="Arial"/>
          <w:b/>
          <w:bCs/>
          <w:lang w:val="en-CA"/>
        </w:rPr>
      </w:pPr>
      <w:r w:rsidRPr="00027D53">
        <w:rPr>
          <w:rFonts w:ascii="Arial" w:hAnsi="Arial" w:cs="Arial"/>
          <w:b/>
          <w:bCs/>
          <w:lang w:val="en-CA"/>
        </w:rPr>
        <w:t xml:space="preserve">Social Media </w:t>
      </w:r>
    </w:p>
    <w:p w14:paraId="5EB4B068" w14:textId="77777777" w:rsidR="005626E4" w:rsidRPr="00027D53" w:rsidRDefault="005626E4" w:rsidP="005626E4">
      <w:pPr>
        <w:pStyle w:val="KeinLeerraum"/>
        <w:spacing w:after="120" w:line="300" w:lineRule="exact"/>
        <w:jc w:val="both"/>
        <w:rPr>
          <w:rFonts w:ascii="Arial" w:hAnsi="Arial" w:cs="Arial"/>
          <w:lang w:val="en-CA"/>
        </w:rPr>
      </w:pPr>
      <w:r w:rsidRPr="00027D53">
        <w:rPr>
          <w:rFonts w:ascii="Arial" w:hAnsi="Arial" w:cs="Arial"/>
          <w:lang w:val="en-CA"/>
        </w:rPr>
        <w:t xml:space="preserve">Website: </w:t>
      </w:r>
      <w:hyperlink r:id="rId8" w:history="1">
        <w:r w:rsidRPr="00027D53">
          <w:rPr>
            <w:rStyle w:val="Hyperlink"/>
            <w:rFonts w:ascii="Arial" w:hAnsi="Arial" w:cs="Arial"/>
            <w:lang w:val="en-CA"/>
          </w:rPr>
          <w:t>goturkiye.com/</w:t>
        </w:r>
      </w:hyperlink>
      <w:r w:rsidRPr="00027D53">
        <w:rPr>
          <w:rFonts w:ascii="Arial" w:hAnsi="Arial" w:cs="Arial"/>
          <w:lang w:val="en-CA"/>
        </w:rPr>
        <w:t xml:space="preserve"> </w:t>
      </w:r>
    </w:p>
    <w:p w14:paraId="54E068D6" w14:textId="77777777" w:rsidR="005626E4" w:rsidRPr="005E133B" w:rsidRDefault="005626E4" w:rsidP="005626E4">
      <w:pPr>
        <w:pStyle w:val="KeinLeerraum"/>
        <w:spacing w:after="120" w:line="300" w:lineRule="exact"/>
        <w:jc w:val="both"/>
        <w:rPr>
          <w:rFonts w:ascii="Arial" w:hAnsi="Arial" w:cs="Arial"/>
          <w:lang w:val="en-US"/>
        </w:rPr>
      </w:pPr>
      <w:r w:rsidRPr="005E133B">
        <w:rPr>
          <w:rFonts w:ascii="Arial" w:hAnsi="Arial" w:cs="Arial"/>
          <w:lang w:val="en-US"/>
        </w:rPr>
        <w:t xml:space="preserve">Facebook: </w:t>
      </w:r>
      <w:hyperlink r:id="rId9" w:history="1">
        <w:r w:rsidRPr="005E133B">
          <w:rPr>
            <w:rStyle w:val="Hyperlink"/>
            <w:rFonts w:ascii="Arial" w:hAnsi="Arial" w:cs="Arial"/>
            <w:lang w:val="en-US"/>
          </w:rPr>
          <w:t>www.facebook.com/tuerkeitourismusCH</w:t>
        </w:r>
      </w:hyperlink>
      <w:r w:rsidRPr="005E133B">
        <w:rPr>
          <w:rFonts w:ascii="Arial" w:hAnsi="Arial" w:cs="Arial"/>
          <w:lang w:val="en-US"/>
        </w:rPr>
        <w:t xml:space="preserve"> </w:t>
      </w:r>
    </w:p>
    <w:p w14:paraId="4022B887" w14:textId="77777777" w:rsidR="005626E4" w:rsidRPr="00134CC8" w:rsidRDefault="005626E4" w:rsidP="005626E4">
      <w:pPr>
        <w:pStyle w:val="KeinLeerraum"/>
        <w:spacing w:after="120" w:line="300" w:lineRule="exact"/>
        <w:jc w:val="both"/>
        <w:rPr>
          <w:rFonts w:ascii="Arial" w:hAnsi="Arial" w:cs="Arial"/>
          <w:lang w:val="en-CA"/>
        </w:rPr>
      </w:pPr>
      <w:r w:rsidRPr="00134CC8">
        <w:rPr>
          <w:rFonts w:ascii="Arial" w:hAnsi="Arial" w:cs="Arial"/>
          <w:lang w:val="en-CA"/>
        </w:rPr>
        <w:t xml:space="preserve">Instagram: </w:t>
      </w:r>
      <w:hyperlink r:id="rId10" w:history="1">
        <w:r w:rsidRPr="00134CC8">
          <w:rPr>
            <w:rStyle w:val="Hyperlink"/>
            <w:rFonts w:ascii="Arial" w:hAnsi="Arial" w:cs="Arial"/>
            <w:lang w:val="en-CA"/>
          </w:rPr>
          <w:t>www.instagram.com/tuerkeitourismus/</w:t>
        </w:r>
      </w:hyperlink>
      <w:r w:rsidRPr="00134CC8">
        <w:rPr>
          <w:rFonts w:ascii="Arial" w:hAnsi="Arial" w:cs="Arial"/>
          <w:lang w:val="en-CA"/>
        </w:rPr>
        <w:t xml:space="preserve"> </w:t>
      </w:r>
    </w:p>
    <w:p w14:paraId="0F0DE445" w14:textId="77777777" w:rsidR="005626E4" w:rsidRPr="00CE4C47" w:rsidRDefault="005626E4" w:rsidP="005626E4">
      <w:pPr>
        <w:pStyle w:val="KeinLeerraum"/>
        <w:spacing w:after="120" w:line="300" w:lineRule="exact"/>
        <w:jc w:val="both"/>
        <w:rPr>
          <w:rFonts w:ascii="Arial" w:hAnsi="Arial" w:cs="Arial"/>
          <w:lang w:val="en-US"/>
        </w:rPr>
      </w:pPr>
      <w:r w:rsidRPr="00CE4C47">
        <w:rPr>
          <w:rFonts w:ascii="Arial" w:hAnsi="Arial" w:cs="Arial"/>
          <w:lang w:val="en-US"/>
        </w:rPr>
        <w:t xml:space="preserve">Twitter: </w:t>
      </w:r>
      <w:hyperlink r:id="rId11" w:history="1">
        <w:r w:rsidRPr="00CE4C47">
          <w:rPr>
            <w:rStyle w:val="Hyperlink"/>
            <w:rFonts w:ascii="Arial" w:hAnsi="Arial" w:cs="Arial"/>
            <w:lang w:val="en-US"/>
          </w:rPr>
          <w:t>twitter.com/</w:t>
        </w:r>
        <w:proofErr w:type="spellStart"/>
        <w:r w:rsidRPr="00CE4C47">
          <w:rPr>
            <w:rStyle w:val="Hyperlink"/>
            <w:rFonts w:ascii="Arial" w:hAnsi="Arial" w:cs="Arial"/>
            <w:lang w:val="en-US"/>
          </w:rPr>
          <w:t>goturkiye</w:t>
        </w:r>
        <w:proofErr w:type="spellEnd"/>
      </w:hyperlink>
      <w:r w:rsidRPr="00CE4C47">
        <w:rPr>
          <w:rFonts w:ascii="Arial" w:hAnsi="Arial" w:cs="Arial"/>
          <w:lang w:val="en-US"/>
        </w:rPr>
        <w:t xml:space="preserve"> </w:t>
      </w:r>
    </w:p>
    <w:p w14:paraId="22FADAA6" w14:textId="77777777" w:rsidR="005626E4" w:rsidRDefault="005626E4" w:rsidP="005626E4">
      <w:pPr>
        <w:pStyle w:val="KeinLeerraum"/>
        <w:spacing w:after="120" w:line="300" w:lineRule="exact"/>
        <w:jc w:val="both"/>
        <w:rPr>
          <w:rFonts w:ascii="Arial" w:hAnsi="Arial" w:cs="Arial"/>
          <w:lang w:val="en-US"/>
        </w:rPr>
      </w:pPr>
      <w:r w:rsidRPr="00CE4C47">
        <w:rPr>
          <w:rFonts w:ascii="Arial" w:hAnsi="Arial" w:cs="Arial"/>
          <w:lang w:val="en-US"/>
        </w:rPr>
        <w:t xml:space="preserve">YouTube: </w:t>
      </w:r>
      <w:hyperlink r:id="rId12" w:history="1">
        <w:r w:rsidRPr="00CE4C47">
          <w:rPr>
            <w:rStyle w:val="Hyperlink"/>
            <w:rFonts w:ascii="Arial" w:hAnsi="Arial" w:cs="Arial"/>
            <w:lang w:val="en-US"/>
          </w:rPr>
          <w:t>www.youtube.com/GoTurkiye/videos</w:t>
        </w:r>
      </w:hyperlink>
      <w:r w:rsidRPr="00CE4C47">
        <w:rPr>
          <w:rFonts w:ascii="Arial" w:hAnsi="Arial" w:cs="Arial"/>
          <w:lang w:val="en-US"/>
        </w:rPr>
        <w:t xml:space="preserve"> </w:t>
      </w:r>
    </w:p>
    <w:p w14:paraId="0CA2D2E5" w14:textId="77777777" w:rsidR="005626E4" w:rsidRPr="00030A79" w:rsidRDefault="005626E4" w:rsidP="005626E4">
      <w:pPr>
        <w:pStyle w:val="KeinLeerraum"/>
        <w:pBdr>
          <w:top w:val="single" w:sz="4" w:space="1" w:color="auto"/>
          <w:left w:val="single" w:sz="4" w:space="4" w:color="auto"/>
          <w:bottom w:val="single" w:sz="4" w:space="1" w:color="auto"/>
          <w:right w:val="single" w:sz="4" w:space="4" w:color="auto"/>
        </w:pBdr>
        <w:rPr>
          <w:rFonts w:ascii="Arial" w:hAnsi="Arial" w:cs="Arial"/>
          <w:sz w:val="20"/>
          <w:lang w:val="de-CH"/>
        </w:rPr>
      </w:pPr>
      <w:r w:rsidRPr="006C7968">
        <w:rPr>
          <w:rFonts w:ascii="Arial" w:hAnsi="Arial" w:cs="Arial"/>
          <w:b/>
          <w:sz w:val="20"/>
          <w:lang w:val="de-CH"/>
        </w:rPr>
        <w:t>Für weitere Informationen (Medien):</w:t>
      </w:r>
      <w:r w:rsidRPr="006C7968">
        <w:rPr>
          <w:rFonts w:ascii="Arial" w:hAnsi="Arial" w:cs="Arial"/>
          <w:sz w:val="20"/>
          <w:lang w:val="de-CH"/>
        </w:rPr>
        <w:br/>
      </w:r>
      <w:r>
        <w:rPr>
          <w:rFonts w:ascii="Arial" w:hAnsi="Arial" w:cs="Arial"/>
          <w:sz w:val="20"/>
          <w:lang w:val="de-CH"/>
        </w:rPr>
        <w:t xml:space="preserve">Laura Fabbris und </w:t>
      </w:r>
      <w:r w:rsidRPr="006C7968">
        <w:rPr>
          <w:rFonts w:ascii="Arial" w:hAnsi="Arial" w:cs="Arial"/>
          <w:sz w:val="20"/>
          <w:lang w:val="de-CH"/>
        </w:rPr>
        <w:t xml:space="preserve">Gere Gretz, </w:t>
      </w:r>
      <w:bookmarkStart w:id="0" w:name="OLE_LINK2"/>
      <w:r w:rsidRPr="00536F20">
        <w:rPr>
          <w:rFonts w:ascii="Arial" w:hAnsi="Arial" w:cs="Arial"/>
          <w:sz w:val="20"/>
          <w:lang w:val="de-CH"/>
        </w:rPr>
        <w:t>Medienstelle Türkiye Tourismus</w:t>
      </w:r>
      <w:r w:rsidRPr="006C7968">
        <w:rPr>
          <w:rFonts w:ascii="Arial" w:hAnsi="Arial" w:cs="Arial"/>
          <w:sz w:val="20"/>
          <w:lang w:val="de-CH"/>
        </w:rPr>
        <w:t xml:space="preserve"> (Schweiz), </w:t>
      </w:r>
      <w:bookmarkEnd w:id="0"/>
      <w:r w:rsidRPr="006C7968">
        <w:rPr>
          <w:rFonts w:ascii="Arial" w:hAnsi="Arial" w:cs="Arial"/>
          <w:sz w:val="20"/>
          <w:lang w:val="de-CH"/>
        </w:rPr>
        <w:br/>
        <w:t xml:space="preserve">c/o Gretz Communications AG, Zähringerstr. </w:t>
      </w:r>
      <w:r w:rsidRPr="00030A79">
        <w:rPr>
          <w:rFonts w:ascii="Arial" w:hAnsi="Arial" w:cs="Arial"/>
          <w:sz w:val="20"/>
          <w:lang w:val="de-CH"/>
        </w:rPr>
        <w:t xml:space="preserve">16, 3012 Bern, </w:t>
      </w:r>
      <w:r w:rsidRPr="00030A79">
        <w:rPr>
          <w:rFonts w:ascii="Arial" w:hAnsi="Arial" w:cs="Arial"/>
          <w:sz w:val="20"/>
          <w:lang w:val="de-CH"/>
        </w:rPr>
        <w:br/>
        <w:t xml:space="preserve">Tel. 031 300 30 70, </w:t>
      </w:r>
      <w:proofErr w:type="gramStart"/>
      <w:r w:rsidRPr="00030A79">
        <w:rPr>
          <w:rFonts w:ascii="Arial" w:hAnsi="Arial" w:cs="Arial"/>
          <w:sz w:val="20"/>
          <w:lang w:val="de-CH"/>
        </w:rPr>
        <w:t>email</w:t>
      </w:r>
      <w:proofErr w:type="gramEnd"/>
      <w:r w:rsidRPr="00030A79">
        <w:rPr>
          <w:rFonts w:ascii="Arial" w:hAnsi="Arial" w:cs="Arial"/>
          <w:sz w:val="20"/>
          <w:lang w:val="de-CH"/>
        </w:rPr>
        <w:t xml:space="preserve">: </w:t>
      </w:r>
      <w:hyperlink r:id="rId13" w:history="1">
        <w:r w:rsidRPr="00030A79">
          <w:rPr>
            <w:rStyle w:val="Hyperlink"/>
            <w:rFonts w:ascii="Arial" w:hAnsi="Arial"/>
            <w:lang w:val="de-CH"/>
          </w:rPr>
          <w:t>info@gretzcom.ch</w:t>
        </w:r>
      </w:hyperlink>
      <w:r w:rsidRPr="00030A79">
        <w:rPr>
          <w:rFonts w:ascii="Arial" w:hAnsi="Arial" w:cs="Arial"/>
          <w:sz w:val="20"/>
          <w:lang w:val="de-CH"/>
        </w:rPr>
        <w:t xml:space="preserve"> </w:t>
      </w:r>
      <w:r w:rsidRPr="00030A79">
        <w:rPr>
          <w:rFonts w:ascii="Arial" w:hAnsi="Arial" w:cs="Arial"/>
          <w:sz w:val="20"/>
          <w:lang w:val="de-CH"/>
        </w:rPr>
        <w:br/>
        <w:t>Internet:</w:t>
      </w:r>
      <w:r w:rsidRPr="00C752B7">
        <w:t xml:space="preserve"> </w:t>
      </w:r>
      <w:hyperlink r:id="rId14" w:history="1">
        <w:r w:rsidRPr="00030A79">
          <w:rPr>
            <w:rStyle w:val="Hyperlink"/>
            <w:rFonts w:ascii="Arial" w:hAnsi="Arial" w:cs="Arial"/>
            <w:lang w:val="de-CH"/>
          </w:rPr>
          <w:t>goturkiye.com/</w:t>
        </w:r>
      </w:hyperlink>
    </w:p>
    <w:p w14:paraId="5D8164B2" w14:textId="77777777" w:rsidR="005626E4" w:rsidRPr="00B97AFE" w:rsidRDefault="005626E4" w:rsidP="005626E4">
      <w:pPr>
        <w:pStyle w:val="KeinLeerraum"/>
        <w:spacing w:after="120" w:line="300" w:lineRule="exact"/>
        <w:jc w:val="both"/>
        <w:rPr>
          <w:rFonts w:ascii="Arial" w:hAnsi="Arial" w:cs="Arial"/>
          <w:b/>
          <w:bCs/>
          <w:lang w:val="de-CH"/>
        </w:rPr>
      </w:pPr>
    </w:p>
    <w:p w14:paraId="4800E1C5" w14:textId="77777777" w:rsidR="005626E4" w:rsidRPr="00131AEB" w:rsidRDefault="005626E4" w:rsidP="005626E4">
      <w:pPr>
        <w:spacing w:after="0" w:line="240" w:lineRule="auto"/>
        <w:jc w:val="both"/>
        <w:rPr>
          <w:rFonts w:ascii="Arial" w:eastAsia="Calibri" w:hAnsi="Arial" w:cs="Arial"/>
          <w:sz w:val="16"/>
          <w:szCs w:val="16"/>
          <w:lang w:val="de-CH"/>
        </w:rPr>
      </w:pPr>
      <w:r w:rsidRPr="00B97AFE">
        <w:rPr>
          <w:rFonts w:ascii="Arial" w:eastAsia="Calibri" w:hAnsi="Arial" w:cs="Arial"/>
          <w:b/>
          <w:bCs/>
          <w:sz w:val="16"/>
          <w:szCs w:val="16"/>
          <w:lang w:val="de-CH"/>
        </w:rPr>
        <w:t>Über Türkiye: Türkiye</w:t>
      </w:r>
      <w:r w:rsidRPr="00B97AFE">
        <w:rPr>
          <w:rFonts w:ascii="Arial" w:eastAsia="Calibri" w:hAnsi="Arial" w:cs="Arial"/>
          <w:sz w:val="16"/>
          <w:szCs w:val="16"/>
          <w:lang w:val="de-CH"/>
        </w:rPr>
        <w:t xml:space="preserve"> verfügt über alles, was perfekte Traumferien ausmacht: Sonne, azurblaues Wasser, schöne Strände, kleine, verträumte Buchten und Lagunen, schneebedeckte Viertausender, schattige Bergwälder, bezaubernde Natur, quirlige Städte, fantastische Golfplätze und mit dem Tempel der Artemis in Ephesus und dem Grabmal von König </w:t>
      </w:r>
      <w:proofErr w:type="spellStart"/>
      <w:r w:rsidRPr="00B97AFE">
        <w:rPr>
          <w:rFonts w:ascii="Arial" w:eastAsia="Calibri" w:hAnsi="Arial" w:cs="Arial"/>
          <w:sz w:val="16"/>
          <w:szCs w:val="16"/>
          <w:lang w:val="de-CH"/>
        </w:rPr>
        <w:t>Mausolos</w:t>
      </w:r>
      <w:proofErr w:type="spellEnd"/>
      <w:r w:rsidRPr="00B97AFE">
        <w:rPr>
          <w:rFonts w:ascii="Arial" w:eastAsia="Calibri" w:hAnsi="Arial" w:cs="Arial"/>
          <w:sz w:val="16"/>
          <w:szCs w:val="16"/>
          <w:lang w:val="de-CH"/>
        </w:rPr>
        <w:t xml:space="preserve"> II. in Halikarnassos zwei antike Weltwunder. Das Land erstreckt sich über zwei Kontinente und birgt viele kulturelle, historische und landschaftliche Schätze. Von den berühmten Felsformationen im Kappadokien-Gebiet über die lykische Küste bis hin zur Metropole Istanbul, bietet Türkiye für jeden etwas. Das grosse Beherbergungsangebot umfasst Hotelbetriebe aller Kategorien, freundliche Menschen leben eine von Herzen kommende Gastfreundschaft, in welcher eine hervorragende Küche zelebriert wird. Türkiye bietet damit eine gelungene Mischung aus breit gefächerten Freizeit-, Sport- und Kulturangeboten.</w:t>
      </w:r>
    </w:p>
    <w:p w14:paraId="64E22BFD" w14:textId="77777777" w:rsidR="005626E4" w:rsidRPr="00131AEB" w:rsidRDefault="005626E4" w:rsidP="005626E4">
      <w:pPr>
        <w:spacing w:after="0" w:line="240" w:lineRule="auto"/>
        <w:jc w:val="both"/>
        <w:rPr>
          <w:sz w:val="18"/>
          <w:szCs w:val="18"/>
          <w:lang w:val="de-CH"/>
        </w:rPr>
      </w:pPr>
    </w:p>
    <w:p w14:paraId="229DC9AE" w14:textId="77777777" w:rsidR="005626E4" w:rsidRPr="005626E4" w:rsidRDefault="005626E4" w:rsidP="005626E4">
      <w:pPr>
        <w:rPr>
          <w:sz w:val="18"/>
          <w:szCs w:val="18"/>
          <w:lang w:val="de-CH"/>
        </w:rPr>
      </w:pPr>
    </w:p>
    <w:sectPr w:rsidR="005626E4" w:rsidRPr="005626E4" w:rsidSect="006423E3">
      <w:headerReference w:type="defaul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7CEC31" w14:textId="77777777" w:rsidR="005626E4" w:rsidRDefault="005626E4" w:rsidP="005626E4">
      <w:pPr>
        <w:spacing w:after="0" w:line="240" w:lineRule="auto"/>
      </w:pPr>
      <w:r>
        <w:separator/>
      </w:r>
    </w:p>
  </w:endnote>
  <w:endnote w:type="continuationSeparator" w:id="0">
    <w:p w14:paraId="1D5EF21F" w14:textId="77777777" w:rsidR="005626E4" w:rsidRDefault="005626E4" w:rsidP="00562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02C8CE" w14:textId="77777777" w:rsidR="005626E4" w:rsidRDefault="005626E4" w:rsidP="005626E4">
      <w:pPr>
        <w:spacing w:after="0" w:line="240" w:lineRule="auto"/>
      </w:pPr>
      <w:r>
        <w:separator/>
      </w:r>
    </w:p>
  </w:footnote>
  <w:footnote w:type="continuationSeparator" w:id="0">
    <w:p w14:paraId="0EE95F21" w14:textId="77777777" w:rsidR="005626E4" w:rsidRDefault="005626E4" w:rsidP="00562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54638B" w14:textId="594DEC41" w:rsidR="005626E4" w:rsidRDefault="005626E4">
    <w:pPr>
      <w:pStyle w:val="Kopfzeile"/>
    </w:pPr>
    <w:r>
      <w:rPr>
        <w:noProof/>
      </w:rPr>
      <w:drawing>
        <wp:anchor distT="0" distB="0" distL="114300" distR="114300" simplePos="0" relativeHeight="251659264" behindDoc="0" locked="0" layoutInCell="1" allowOverlap="1" wp14:anchorId="1D6D533B" wp14:editId="0F1F1312">
          <wp:simplePos x="0" y="0"/>
          <wp:positionH relativeFrom="margin">
            <wp:align>center</wp:align>
          </wp:positionH>
          <wp:positionV relativeFrom="paragraph">
            <wp:posOffset>8890</wp:posOffset>
          </wp:positionV>
          <wp:extent cx="1932305" cy="1040765"/>
          <wp:effectExtent l="0" t="0" r="0" b="698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10407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E62C9A"/>
    <w:multiLevelType w:val="hybridMultilevel"/>
    <w:tmpl w:val="2786A23E"/>
    <w:lvl w:ilvl="0" w:tplc="6B4A83B4">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39002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2A5"/>
    <w:rsid w:val="000174AC"/>
    <w:rsid w:val="00025F08"/>
    <w:rsid w:val="00027D53"/>
    <w:rsid w:val="00054361"/>
    <w:rsid w:val="000C2CEB"/>
    <w:rsid w:val="000D3E7E"/>
    <w:rsid w:val="00106C22"/>
    <w:rsid w:val="00131185"/>
    <w:rsid w:val="00134CC8"/>
    <w:rsid w:val="001413A6"/>
    <w:rsid w:val="00181735"/>
    <w:rsid w:val="00182B6D"/>
    <w:rsid w:val="00190220"/>
    <w:rsid w:val="00214B07"/>
    <w:rsid w:val="0022738B"/>
    <w:rsid w:val="00234909"/>
    <w:rsid w:val="002415CB"/>
    <w:rsid w:val="002437A8"/>
    <w:rsid w:val="00281A4D"/>
    <w:rsid w:val="002D14E9"/>
    <w:rsid w:val="002E7F77"/>
    <w:rsid w:val="00311D92"/>
    <w:rsid w:val="00323B23"/>
    <w:rsid w:val="00324B8F"/>
    <w:rsid w:val="00327DFA"/>
    <w:rsid w:val="003459B5"/>
    <w:rsid w:val="00345A32"/>
    <w:rsid w:val="00347FFE"/>
    <w:rsid w:val="0035736F"/>
    <w:rsid w:val="00366DC7"/>
    <w:rsid w:val="003817E4"/>
    <w:rsid w:val="0038277C"/>
    <w:rsid w:val="00382BF6"/>
    <w:rsid w:val="003A40D1"/>
    <w:rsid w:val="003B005E"/>
    <w:rsid w:val="003C54A7"/>
    <w:rsid w:val="003D4A47"/>
    <w:rsid w:val="003E3F29"/>
    <w:rsid w:val="003E5D8E"/>
    <w:rsid w:val="003F7404"/>
    <w:rsid w:val="00404A15"/>
    <w:rsid w:val="004126F4"/>
    <w:rsid w:val="0042065D"/>
    <w:rsid w:val="00420978"/>
    <w:rsid w:val="00422950"/>
    <w:rsid w:val="00426C5E"/>
    <w:rsid w:val="00435978"/>
    <w:rsid w:val="00454E7C"/>
    <w:rsid w:val="004557FB"/>
    <w:rsid w:val="00484DC9"/>
    <w:rsid w:val="004B072D"/>
    <w:rsid w:val="004D49D1"/>
    <w:rsid w:val="004E7DE7"/>
    <w:rsid w:val="005041FE"/>
    <w:rsid w:val="0054151F"/>
    <w:rsid w:val="005621F1"/>
    <w:rsid w:val="005626E4"/>
    <w:rsid w:val="00566FE4"/>
    <w:rsid w:val="00572F62"/>
    <w:rsid w:val="00585651"/>
    <w:rsid w:val="005B4089"/>
    <w:rsid w:val="005D7761"/>
    <w:rsid w:val="005E5435"/>
    <w:rsid w:val="005F7A53"/>
    <w:rsid w:val="00605EAE"/>
    <w:rsid w:val="00613E4C"/>
    <w:rsid w:val="00632305"/>
    <w:rsid w:val="00632B45"/>
    <w:rsid w:val="00637F01"/>
    <w:rsid w:val="006423E3"/>
    <w:rsid w:val="006764F1"/>
    <w:rsid w:val="006B60C7"/>
    <w:rsid w:val="006E40B8"/>
    <w:rsid w:val="0070793F"/>
    <w:rsid w:val="00727FAD"/>
    <w:rsid w:val="00730DDF"/>
    <w:rsid w:val="00737F54"/>
    <w:rsid w:val="00740E9D"/>
    <w:rsid w:val="0075185E"/>
    <w:rsid w:val="007607A3"/>
    <w:rsid w:val="00791B70"/>
    <w:rsid w:val="007A3CB4"/>
    <w:rsid w:val="007A5D52"/>
    <w:rsid w:val="007C1D4D"/>
    <w:rsid w:val="007E20B3"/>
    <w:rsid w:val="007F6218"/>
    <w:rsid w:val="00806CA4"/>
    <w:rsid w:val="00811634"/>
    <w:rsid w:val="00811FD4"/>
    <w:rsid w:val="008128E0"/>
    <w:rsid w:val="00833404"/>
    <w:rsid w:val="00834413"/>
    <w:rsid w:val="0086634B"/>
    <w:rsid w:val="00873496"/>
    <w:rsid w:val="00882B11"/>
    <w:rsid w:val="008872A5"/>
    <w:rsid w:val="00897B39"/>
    <w:rsid w:val="008B5C0F"/>
    <w:rsid w:val="008B6009"/>
    <w:rsid w:val="00901A07"/>
    <w:rsid w:val="00905856"/>
    <w:rsid w:val="009413EE"/>
    <w:rsid w:val="0095254A"/>
    <w:rsid w:val="0097128F"/>
    <w:rsid w:val="0098063A"/>
    <w:rsid w:val="009807CB"/>
    <w:rsid w:val="00982BBE"/>
    <w:rsid w:val="009C2EB7"/>
    <w:rsid w:val="009E36D8"/>
    <w:rsid w:val="009E7522"/>
    <w:rsid w:val="00A36537"/>
    <w:rsid w:val="00A51D7A"/>
    <w:rsid w:val="00A87538"/>
    <w:rsid w:val="00AA0A56"/>
    <w:rsid w:val="00AE739C"/>
    <w:rsid w:val="00AF6141"/>
    <w:rsid w:val="00B1761F"/>
    <w:rsid w:val="00B230CD"/>
    <w:rsid w:val="00B24093"/>
    <w:rsid w:val="00B64ACF"/>
    <w:rsid w:val="00B65801"/>
    <w:rsid w:val="00BA1CE5"/>
    <w:rsid w:val="00BA4F59"/>
    <w:rsid w:val="00BC2B35"/>
    <w:rsid w:val="00BC5206"/>
    <w:rsid w:val="00BD775F"/>
    <w:rsid w:val="00BF5082"/>
    <w:rsid w:val="00BF5E1D"/>
    <w:rsid w:val="00C04A6D"/>
    <w:rsid w:val="00C14A8E"/>
    <w:rsid w:val="00C16BC6"/>
    <w:rsid w:val="00C52FA9"/>
    <w:rsid w:val="00C53DF8"/>
    <w:rsid w:val="00C542A1"/>
    <w:rsid w:val="00C70A01"/>
    <w:rsid w:val="00C9716E"/>
    <w:rsid w:val="00CA4FDE"/>
    <w:rsid w:val="00CC0CF0"/>
    <w:rsid w:val="00CF46FA"/>
    <w:rsid w:val="00D22A4B"/>
    <w:rsid w:val="00D25BAA"/>
    <w:rsid w:val="00D374FE"/>
    <w:rsid w:val="00D42809"/>
    <w:rsid w:val="00D54A36"/>
    <w:rsid w:val="00D722D7"/>
    <w:rsid w:val="00D80B70"/>
    <w:rsid w:val="00DB2AE2"/>
    <w:rsid w:val="00DF6DEC"/>
    <w:rsid w:val="00E024E9"/>
    <w:rsid w:val="00E20918"/>
    <w:rsid w:val="00E36D54"/>
    <w:rsid w:val="00E45C11"/>
    <w:rsid w:val="00E47291"/>
    <w:rsid w:val="00E710B5"/>
    <w:rsid w:val="00E72F23"/>
    <w:rsid w:val="00E83E78"/>
    <w:rsid w:val="00EC170D"/>
    <w:rsid w:val="00EE00D0"/>
    <w:rsid w:val="00EF1CF3"/>
    <w:rsid w:val="00F04E72"/>
    <w:rsid w:val="00F13721"/>
    <w:rsid w:val="00F27F3A"/>
    <w:rsid w:val="00F35E43"/>
    <w:rsid w:val="00F51300"/>
    <w:rsid w:val="00F70897"/>
    <w:rsid w:val="00F931DE"/>
    <w:rsid w:val="00FA71B7"/>
    <w:rsid w:val="00FB0EF9"/>
    <w:rsid w:val="00FB6A8D"/>
    <w:rsid w:val="00FE46C1"/>
    <w:rsid w:val="00FE5EDB"/>
    <w:rsid w:val="04F44165"/>
    <w:rsid w:val="04FE5A85"/>
    <w:rsid w:val="0585B618"/>
    <w:rsid w:val="0835FB47"/>
    <w:rsid w:val="0D096C6A"/>
    <w:rsid w:val="0D44B066"/>
    <w:rsid w:val="0EE080C7"/>
    <w:rsid w:val="0F772776"/>
    <w:rsid w:val="11B189CE"/>
    <w:rsid w:val="13B3F1EA"/>
    <w:rsid w:val="17FA3C0F"/>
    <w:rsid w:val="195A101D"/>
    <w:rsid w:val="1C54183C"/>
    <w:rsid w:val="1CF9508E"/>
    <w:rsid w:val="1FAD7912"/>
    <w:rsid w:val="1FAF862B"/>
    <w:rsid w:val="24696C4E"/>
    <w:rsid w:val="25EFB80B"/>
    <w:rsid w:val="27A10D10"/>
    <w:rsid w:val="2950844E"/>
    <w:rsid w:val="33DD880A"/>
    <w:rsid w:val="35CF9ED3"/>
    <w:rsid w:val="37A993A9"/>
    <w:rsid w:val="397FFF9A"/>
    <w:rsid w:val="3BC96C32"/>
    <w:rsid w:val="3BF1DC3E"/>
    <w:rsid w:val="4271606D"/>
    <w:rsid w:val="48E014F2"/>
    <w:rsid w:val="4D834DE3"/>
    <w:rsid w:val="4DE4925B"/>
    <w:rsid w:val="502CCE37"/>
    <w:rsid w:val="55329026"/>
    <w:rsid w:val="55D18C25"/>
    <w:rsid w:val="5ADCD97D"/>
    <w:rsid w:val="5C476EAB"/>
    <w:rsid w:val="642ACED0"/>
    <w:rsid w:val="64BB01C0"/>
    <w:rsid w:val="67B7814D"/>
    <w:rsid w:val="68E51796"/>
    <w:rsid w:val="6D37FA10"/>
    <w:rsid w:val="7148555F"/>
    <w:rsid w:val="7272FF58"/>
    <w:rsid w:val="75747A23"/>
    <w:rsid w:val="75F158C3"/>
    <w:rsid w:val="78640422"/>
    <w:rsid w:val="7ADB1A68"/>
    <w:rsid w:val="7B8ACEB4"/>
    <w:rsid w:val="7C4B6D0F"/>
    <w:rsid w:val="7CA6106C"/>
    <w:rsid w:val="7F01F8C3"/>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6902F"/>
  <w15:chartTrackingRefBased/>
  <w15:docId w15:val="{9D05C921-3190-439B-93CF-00F6302C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F04E72"/>
    <w:rPr>
      <w:sz w:val="16"/>
      <w:szCs w:val="16"/>
    </w:rPr>
  </w:style>
  <w:style w:type="paragraph" w:styleId="Kommentartext">
    <w:name w:val="annotation text"/>
    <w:basedOn w:val="Standard"/>
    <w:link w:val="KommentartextZchn"/>
    <w:uiPriority w:val="99"/>
    <w:unhideWhenUsed/>
    <w:rsid w:val="00F04E72"/>
    <w:pPr>
      <w:spacing w:line="240" w:lineRule="auto"/>
    </w:pPr>
    <w:rPr>
      <w:sz w:val="20"/>
      <w:szCs w:val="20"/>
    </w:rPr>
  </w:style>
  <w:style w:type="character" w:customStyle="1" w:styleId="KommentartextZchn">
    <w:name w:val="Kommentartext Zchn"/>
    <w:basedOn w:val="Absatz-Standardschriftart"/>
    <w:link w:val="Kommentartext"/>
    <w:uiPriority w:val="99"/>
    <w:rsid w:val="00F04E72"/>
    <w:rPr>
      <w:sz w:val="20"/>
      <w:szCs w:val="20"/>
    </w:rPr>
  </w:style>
  <w:style w:type="paragraph" w:styleId="Kommentarthema">
    <w:name w:val="annotation subject"/>
    <w:basedOn w:val="Kommentartext"/>
    <w:next w:val="Kommentartext"/>
    <w:link w:val="KommentarthemaZchn"/>
    <w:uiPriority w:val="99"/>
    <w:semiHidden/>
    <w:unhideWhenUsed/>
    <w:rsid w:val="00F04E72"/>
    <w:rPr>
      <w:b/>
      <w:bCs/>
    </w:rPr>
  </w:style>
  <w:style w:type="character" w:customStyle="1" w:styleId="KommentarthemaZchn">
    <w:name w:val="Kommentarthema Zchn"/>
    <w:basedOn w:val="KommentartextZchn"/>
    <w:link w:val="Kommentarthema"/>
    <w:uiPriority w:val="99"/>
    <w:semiHidden/>
    <w:rsid w:val="00F04E72"/>
    <w:rPr>
      <w:b/>
      <w:bCs/>
      <w:sz w:val="20"/>
      <w:szCs w:val="20"/>
    </w:rPr>
  </w:style>
  <w:style w:type="paragraph" w:styleId="Sprechblasentext">
    <w:name w:val="Balloon Text"/>
    <w:basedOn w:val="Standard"/>
    <w:link w:val="SprechblasentextZchn"/>
    <w:uiPriority w:val="99"/>
    <w:semiHidden/>
    <w:unhideWhenUsed/>
    <w:rsid w:val="003B005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B005E"/>
    <w:rPr>
      <w:rFonts w:ascii="Segoe UI" w:hAnsi="Segoe UI" w:cs="Segoe UI"/>
      <w:sz w:val="18"/>
      <w:szCs w:val="18"/>
    </w:rPr>
  </w:style>
  <w:style w:type="character" w:styleId="Hyperlink">
    <w:name w:val="Hyperlink"/>
    <w:basedOn w:val="Absatz-Standardschriftart"/>
    <w:uiPriority w:val="99"/>
    <w:unhideWhenUsed/>
    <w:rsid w:val="003B005E"/>
    <w:rPr>
      <w:color w:val="0563C1" w:themeColor="hyperlink"/>
      <w:u w:val="single"/>
    </w:rPr>
  </w:style>
  <w:style w:type="character" w:styleId="NichtaufgelsteErwhnung">
    <w:name w:val="Unresolved Mention"/>
    <w:basedOn w:val="Absatz-Standardschriftart"/>
    <w:uiPriority w:val="99"/>
    <w:semiHidden/>
    <w:unhideWhenUsed/>
    <w:rsid w:val="003B005E"/>
    <w:rPr>
      <w:color w:val="605E5C"/>
      <w:shd w:val="clear" w:color="auto" w:fill="E1DFDD"/>
    </w:rPr>
  </w:style>
  <w:style w:type="character" w:styleId="BesuchterLink">
    <w:name w:val="FollowedHyperlink"/>
    <w:basedOn w:val="Absatz-Standardschriftart"/>
    <w:uiPriority w:val="99"/>
    <w:semiHidden/>
    <w:unhideWhenUsed/>
    <w:rsid w:val="00BF5082"/>
    <w:rPr>
      <w:color w:val="954F72" w:themeColor="followedHyperlink"/>
      <w:u w:val="single"/>
    </w:rPr>
  </w:style>
  <w:style w:type="character" w:customStyle="1" w:styleId="ts-alignment-element">
    <w:name w:val="ts-alignment-element"/>
    <w:basedOn w:val="Absatz-Standardschriftart"/>
    <w:rsid w:val="003E3F29"/>
  </w:style>
  <w:style w:type="paragraph" w:styleId="berarbeitung">
    <w:name w:val="Revision"/>
    <w:hidden/>
    <w:uiPriority w:val="99"/>
    <w:semiHidden/>
    <w:rsid w:val="003C54A7"/>
    <w:pPr>
      <w:spacing w:after="0" w:line="240" w:lineRule="auto"/>
    </w:pPr>
  </w:style>
  <w:style w:type="paragraph" w:styleId="Kopfzeile">
    <w:name w:val="header"/>
    <w:basedOn w:val="Standard"/>
    <w:link w:val="KopfzeileZchn"/>
    <w:uiPriority w:val="99"/>
    <w:unhideWhenUsed/>
    <w:rsid w:val="005626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26E4"/>
  </w:style>
  <w:style w:type="paragraph" w:styleId="Fuzeile">
    <w:name w:val="footer"/>
    <w:basedOn w:val="Standard"/>
    <w:link w:val="FuzeileZchn"/>
    <w:uiPriority w:val="99"/>
    <w:unhideWhenUsed/>
    <w:rsid w:val="005626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26E4"/>
  </w:style>
  <w:style w:type="paragraph" w:styleId="KeinLeerraum">
    <w:name w:val="No Spacing"/>
    <w:uiPriority w:val="1"/>
    <w:qFormat/>
    <w:rsid w:val="005626E4"/>
    <w:pPr>
      <w:spacing w:after="0" w:line="240" w:lineRule="auto"/>
    </w:pPr>
  </w:style>
  <w:style w:type="paragraph" w:styleId="Listenabsatz">
    <w:name w:val="List Paragraph"/>
    <w:basedOn w:val="Standard"/>
    <w:uiPriority w:val="34"/>
    <w:qFormat/>
    <w:rsid w:val="00D37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8751258">
      <w:bodyDiv w:val="1"/>
      <w:marLeft w:val="0"/>
      <w:marRight w:val="0"/>
      <w:marTop w:val="0"/>
      <w:marBottom w:val="0"/>
      <w:divBdr>
        <w:top w:val="none" w:sz="0" w:space="0" w:color="auto"/>
        <w:left w:val="none" w:sz="0" w:space="0" w:color="auto"/>
        <w:bottom w:val="none" w:sz="0" w:space="0" w:color="auto"/>
        <w:right w:val="none" w:sz="0" w:space="0" w:color="auto"/>
      </w:divBdr>
      <w:divsChild>
        <w:div w:id="314066185">
          <w:marLeft w:val="0"/>
          <w:marRight w:val="0"/>
          <w:marTop w:val="0"/>
          <w:marBottom w:val="0"/>
          <w:divBdr>
            <w:top w:val="none" w:sz="0" w:space="0" w:color="auto"/>
            <w:left w:val="none" w:sz="0" w:space="0" w:color="auto"/>
            <w:bottom w:val="none" w:sz="0" w:space="0" w:color="auto"/>
            <w:right w:val="none" w:sz="0" w:space="0" w:color="auto"/>
          </w:divBdr>
          <w:divsChild>
            <w:div w:id="1610235972">
              <w:marLeft w:val="0"/>
              <w:marRight w:val="0"/>
              <w:marTop w:val="0"/>
              <w:marBottom w:val="0"/>
              <w:divBdr>
                <w:top w:val="none" w:sz="0" w:space="0" w:color="auto"/>
                <w:left w:val="none" w:sz="0" w:space="0" w:color="auto"/>
                <w:bottom w:val="none" w:sz="0" w:space="0" w:color="auto"/>
                <w:right w:val="none" w:sz="0" w:space="0" w:color="auto"/>
              </w:divBdr>
              <w:divsChild>
                <w:div w:id="1765884294">
                  <w:marLeft w:val="0"/>
                  <w:marRight w:val="0"/>
                  <w:marTop w:val="0"/>
                  <w:marBottom w:val="0"/>
                  <w:divBdr>
                    <w:top w:val="none" w:sz="0" w:space="0" w:color="auto"/>
                    <w:left w:val="none" w:sz="0" w:space="0" w:color="auto"/>
                    <w:bottom w:val="none" w:sz="0" w:space="0" w:color="auto"/>
                    <w:right w:val="none" w:sz="0" w:space="0" w:color="auto"/>
                  </w:divBdr>
                  <w:divsChild>
                    <w:div w:id="650326089">
                      <w:marLeft w:val="0"/>
                      <w:marRight w:val="0"/>
                      <w:marTop w:val="0"/>
                      <w:marBottom w:val="0"/>
                      <w:divBdr>
                        <w:top w:val="single" w:sz="6" w:space="0" w:color="CCCCCC"/>
                        <w:left w:val="single" w:sz="6" w:space="0" w:color="CCCCCC"/>
                        <w:bottom w:val="single" w:sz="6" w:space="0" w:color="CCCCCC"/>
                        <w:right w:val="single" w:sz="6" w:space="0" w:color="CCCCCC"/>
                      </w:divBdr>
                      <w:divsChild>
                        <w:div w:id="154941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433571">
          <w:marLeft w:val="0"/>
          <w:marRight w:val="0"/>
          <w:marTop w:val="0"/>
          <w:marBottom w:val="0"/>
          <w:divBdr>
            <w:top w:val="none" w:sz="0" w:space="0" w:color="auto"/>
            <w:left w:val="none" w:sz="0" w:space="0" w:color="auto"/>
            <w:bottom w:val="none" w:sz="0" w:space="0" w:color="auto"/>
            <w:right w:val="none" w:sz="0" w:space="0" w:color="auto"/>
          </w:divBdr>
          <w:divsChild>
            <w:div w:id="1982692316">
              <w:marLeft w:val="0"/>
              <w:marRight w:val="0"/>
              <w:marTop w:val="0"/>
              <w:marBottom w:val="0"/>
              <w:divBdr>
                <w:top w:val="none" w:sz="0" w:space="0" w:color="auto"/>
                <w:left w:val="none" w:sz="0" w:space="0" w:color="auto"/>
                <w:bottom w:val="none" w:sz="0" w:space="0" w:color="auto"/>
                <w:right w:val="none" w:sz="0" w:space="0" w:color="auto"/>
              </w:divBdr>
              <w:divsChild>
                <w:div w:id="20403466">
                  <w:marLeft w:val="0"/>
                  <w:marRight w:val="0"/>
                  <w:marTop w:val="0"/>
                  <w:marBottom w:val="0"/>
                  <w:divBdr>
                    <w:top w:val="none" w:sz="0" w:space="0" w:color="auto"/>
                    <w:left w:val="none" w:sz="0" w:space="0" w:color="auto"/>
                    <w:bottom w:val="none" w:sz="0" w:space="0" w:color="auto"/>
                    <w:right w:val="none" w:sz="0" w:space="0" w:color="auto"/>
                  </w:divBdr>
                  <w:divsChild>
                    <w:div w:id="1666933009">
                      <w:marLeft w:val="0"/>
                      <w:marRight w:val="0"/>
                      <w:marTop w:val="0"/>
                      <w:marBottom w:val="0"/>
                      <w:divBdr>
                        <w:top w:val="none" w:sz="0" w:space="0" w:color="auto"/>
                        <w:left w:val="none" w:sz="0" w:space="0" w:color="auto"/>
                        <w:bottom w:val="none" w:sz="0" w:space="0" w:color="auto"/>
                        <w:right w:val="none" w:sz="0" w:space="0" w:color="auto"/>
                      </w:divBdr>
                      <w:divsChild>
                        <w:div w:id="212214369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402353">
          <w:marLeft w:val="0"/>
          <w:marRight w:val="0"/>
          <w:marTop w:val="0"/>
          <w:marBottom w:val="0"/>
          <w:divBdr>
            <w:top w:val="none" w:sz="0" w:space="0" w:color="auto"/>
            <w:left w:val="none" w:sz="0" w:space="0" w:color="auto"/>
            <w:bottom w:val="none" w:sz="0" w:space="0" w:color="auto"/>
            <w:right w:val="none" w:sz="0" w:space="0" w:color="auto"/>
          </w:divBdr>
          <w:divsChild>
            <w:div w:id="877157219">
              <w:marLeft w:val="0"/>
              <w:marRight w:val="0"/>
              <w:marTop w:val="0"/>
              <w:marBottom w:val="0"/>
              <w:divBdr>
                <w:top w:val="none" w:sz="0" w:space="0" w:color="auto"/>
                <w:left w:val="none" w:sz="0" w:space="0" w:color="auto"/>
                <w:bottom w:val="none" w:sz="0" w:space="0" w:color="auto"/>
                <w:right w:val="none" w:sz="0" w:space="0" w:color="auto"/>
              </w:divBdr>
              <w:divsChild>
                <w:div w:id="1399287004">
                  <w:marLeft w:val="0"/>
                  <w:marRight w:val="0"/>
                  <w:marTop w:val="0"/>
                  <w:marBottom w:val="150"/>
                  <w:divBdr>
                    <w:top w:val="none" w:sz="0" w:space="0" w:color="auto"/>
                    <w:left w:val="none" w:sz="0" w:space="0" w:color="auto"/>
                    <w:bottom w:val="none" w:sz="0" w:space="0" w:color="auto"/>
                    <w:right w:val="none" w:sz="0" w:space="0" w:color="auto"/>
                  </w:divBdr>
                  <w:divsChild>
                    <w:div w:id="694690437">
                      <w:marLeft w:val="0"/>
                      <w:marRight w:val="0"/>
                      <w:marTop w:val="0"/>
                      <w:marBottom w:val="0"/>
                      <w:divBdr>
                        <w:top w:val="none" w:sz="0" w:space="0" w:color="auto"/>
                        <w:left w:val="none" w:sz="0" w:space="0" w:color="auto"/>
                        <w:bottom w:val="none" w:sz="0" w:space="0" w:color="auto"/>
                        <w:right w:val="none" w:sz="0" w:space="0" w:color="auto"/>
                      </w:divBdr>
                    </w:div>
                  </w:divsChild>
                </w:div>
                <w:div w:id="1702122837">
                  <w:marLeft w:val="0"/>
                  <w:marRight w:val="0"/>
                  <w:marTop w:val="75"/>
                  <w:marBottom w:val="0"/>
                  <w:divBdr>
                    <w:top w:val="none" w:sz="0" w:space="0" w:color="auto"/>
                    <w:left w:val="none" w:sz="0" w:space="0" w:color="auto"/>
                    <w:bottom w:val="none" w:sz="0" w:space="0" w:color="auto"/>
                    <w:right w:val="none" w:sz="0" w:space="0" w:color="auto"/>
                  </w:divBdr>
                  <w:divsChild>
                    <w:div w:id="1398552452">
                      <w:marLeft w:val="0"/>
                      <w:marRight w:val="0"/>
                      <w:marTop w:val="0"/>
                      <w:marBottom w:val="0"/>
                      <w:divBdr>
                        <w:top w:val="none" w:sz="0" w:space="0" w:color="auto"/>
                        <w:left w:val="none" w:sz="0" w:space="0" w:color="auto"/>
                        <w:bottom w:val="none" w:sz="0" w:space="0" w:color="auto"/>
                        <w:right w:val="none" w:sz="0" w:space="0" w:color="auto"/>
                      </w:divBdr>
                      <w:divsChild>
                        <w:div w:id="12983344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41077256">
      <w:bodyDiv w:val="1"/>
      <w:marLeft w:val="0"/>
      <w:marRight w:val="0"/>
      <w:marTop w:val="0"/>
      <w:marBottom w:val="0"/>
      <w:divBdr>
        <w:top w:val="none" w:sz="0" w:space="0" w:color="auto"/>
        <w:left w:val="none" w:sz="0" w:space="0" w:color="auto"/>
        <w:bottom w:val="none" w:sz="0" w:space="0" w:color="auto"/>
        <w:right w:val="none" w:sz="0" w:space="0" w:color="auto"/>
      </w:divBdr>
    </w:div>
    <w:div w:id="1309556487">
      <w:bodyDiv w:val="1"/>
      <w:marLeft w:val="0"/>
      <w:marRight w:val="0"/>
      <w:marTop w:val="0"/>
      <w:marBottom w:val="0"/>
      <w:divBdr>
        <w:top w:val="none" w:sz="0" w:space="0" w:color="auto"/>
        <w:left w:val="none" w:sz="0" w:space="0" w:color="auto"/>
        <w:bottom w:val="none" w:sz="0" w:space="0" w:color="auto"/>
        <w:right w:val="none" w:sz="0" w:space="0" w:color="auto"/>
      </w:divBdr>
      <w:divsChild>
        <w:div w:id="413355620">
          <w:marLeft w:val="0"/>
          <w:marRight w:val="0"/>
          <w:marTop w:val="0"/>
          <w:marBottom w:val="0"/>
          <w:divBdr>
            <w:top w:val="none" w:sz="0" w:space="0" w:color="auto"/>
            <w:left w:val="none" w:sz="0" w:space="0" w:color="auto"/>
            <w:bottom w:val="none" w:sz="0" w:space="0" w:color="auto"/>
            <w:right w:val="none" w:sz="0" w:space="0" w:color="auto"/>
          </w:divBdr>
          <w:divsChild>
            <w:div w:id="1581678538">
              <w:marLeft w:val="0"/>
              <w:marRight w:val="0"/>
              <w:marTop w:val="0"/>
              <w:marBottom w:val="0"/>
              <w:divBdr>
                <w:top w:val="none" w:sz="0" w:space="0" w:color="auto"/>
                <w:left w:val="none" w:sz="0" w:space="0" w:color="auto"/>
                <w:bottom w:val="none" w:sz="0" w:space="0" w:color="auto"/>
                <w:right w:val="none" w:sz="0" w:space="0" w:color="auto"/>
              </w:divBdr>
              <w:divsChild>
                <w:div w:id="1909921916">
                  <w:marLeft w:val="0"/>
                  <w:marRight w:val="0"/>
                  <w:marTop w:val="0"/>
                  <w:marBottom w:val="0"/>
                  <w:divBdr>
                    <w:top w:val="none" w:sz="0" w:space="0" w:color="auto"/>
                    <w:left w:val="none" w:sz="0" w:space="0" w:color="auto"/>
                    <w:bottom w:val="none" w:sz="0" w:space="0" w:color="auto"/>
                    <w:right w:val="none" w:sz="0" w:space="0" w:color="auto"/>
                  </w:divBdr>
                  <w:divsChild>
                    <w:div w:id="1522737958">
                      <w:marLeft w:val="0"/>
                      <w:marRight w:val="0"/>
                      <w:marTop w:val="0"/>
                      <w:marBottom w:val="0"/>
                      <w:divBdr>
                        <w:top w:val="single" w:sz="6" w:space="0" w:color="CCCCCC"/>
                        <w:left w:val="single" w:sz="6" w:space="0" w:color="CCCCCC"/>
                        <w:bottom w:val="single" w:sz="6" w:space="0" w:color="CCCCCC"/>
                        <w:right w:val="single" w:sz="6" w:space="0" w:color="CCCCCC"/>
                      </w:divBdr>
                      <w:divsChild>
                        <w:div w:id="133136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09786">
          <w:marLeft w:val="0"/>
          <w:marRight w:val="0"/>
          <w:marTop w:val="0"/>
          <w:marBottom w:val="0"/>
          <w:divBdr>
            <w:top w:val="none" w:sz="0" w:space="0" w:color="auto"/>
            <w:left w:val="none" w:sz="0" w:space="0" w:color="auto"/>
            <w:bottom w:val="none" w:sz="0" w:space="0" w:color="auto"/>
            <w:right w:val="none" w:sz="0" w:space="0" w:color="auto"/>
          </w:divBdr>
          <w:divsChild>
            <w:div w:id="1449544804">
              <w:marLeft w:val="0"/>
              <w:marRight w:val="0"/>
              <w:marTop w:val="0"/>
              <w:marBottom w:val="0"/>
              <w:divBdr>
                <w:top w:val="none" w:sz="0" w:space="0" w:color="auto"/>
                <w:left w:val="none" w:sz="0" w:space="0" w:color="auto"/>
                <w:bottom w:val="none" w:sz="0" w:space="0" w:color="auto"/>
                <w:right w:val="none" w:sz="0" w:space="0" w:color="auto"/>
              </w:divBdr>
              <w:divsChild>
                <w:div w:id="1258489608">
                  <w:marLeft w:val="0"/>
                  <w:marRight w:val="0"/>
                  <w:marTop w:val="0"/>
                  <w:marBottom w:val="0"/>
                  <w:divBdr>
                    <w:top w:val="none" w:sz="0" w:space="0" w:color="auto"/>
                    <w:left w:val="none" w:sz="0" w:space="0" w:color="auto"/>
                    <w:bottom w:val="none" w:sz="0" w:space="0" w:color="auto"/>
                    <w:right w:val="none" w:sz="0" w:space="0" w:color="auto"/>
                  </w:divBdr>
                  <w:divsChild>
                    <w:div w:id="1830175090">
                      <w:marLeft w:val="0"/>
                      <w:marRight w:val="0"/>
                      <w:marTop w:val="0"/>
                      <w:marBottom w:val="0"/>
                      <w:divBdr>
                        <w:top w:val="none" w:sz="0" w:space="0" w:color="auto"/>
                        <w:left w:val="none" w:sz="0" w:space="0" w:color="auto"/>
                        <w:bottom w:val="none" w:sz="0" w:space="0" w:color="auto"/>
                        <w:right w:val="none" w:sz="0" w:space="0" w:color="auto"/>
                      </w:divBdr>
                      <w:divsChild>
                        <w:div w:id="1851142774">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232803">
          <w:marLeft w:val="0"/>
          <w:marRight w:val="0"/>
          <w:marTop w:val="0"/>
          <w:marBottom w:val="0"/>
          <w:divBdr>
            <w:top w:val="none" w:sz="0" w:space="0" w:color="auto"/>
            <w:left w:val="none" w:sz="0" w:space="0" w:color="auto"/>
            <w:bottom w:val="none" w:sz="0" w:space="0" w:color="auto"/>
            <w:right w:val="none" w:sz="0" w:space="0" w:color="auto"/>
          </w:divBdr>
          <w:divsChild>
            <w:div w:id="692728783">
              <w:marLeft w:val="0"/>
              <w:marRight w:val="0"/>
              <w:marTop w:val="0"/>
              <w:marBottom w:val="0"/>
              <w:divBdr>
                <w:top w:val="none" w:sz="0" w:space="0" w:color="auto"/>
                <w:left w:val="none" w:sz="0" w:space="0" w:color="auto"/>
                <w:bottom w:val="none" w:sz="0" w:space="0" w:color="auto"/>
                <w:right w:val="none" w:sz="0" w:space="0" w:color="auto"/>
              </w:divBdr>
              <w:divsChild>
                <w:div w:id="177431884">
                  <w:marLeft w:val="0"/>
                  <w:marRight w:val="0"/>
                  <w:marTop w:val="0"/>
                  <w:marBottom w:val="150"/>
                  <w:divBdr>
                    <w:top w:val="none" w:sz="0" w:space="0" w:color="auto"/>
                    <w:left w:val="none" w:sz="0" w:space="0" w:color="auto"/>
                    <w:bottom w:val="none" w:sz="0" w:space="0" w:color="auto"/>
                    <w:right w:val="none" w:sz="0" w:space="0" w:color="auto"/>
                  </w:divBdr>
                  <w:divsChild>
                    <w:div w:id="1397389731">
                      <w:marLeft w:val="0"/>
                      <w:marRight w:val="0"/>
                      <w:marTop w:val="0"/>
                      <w:marBottom w:val="0"/>
                      <w:divBdr>
                        <w:top w:val="none" w:sz="0" w:space="0" w:color="auto"/>
                        <w:left w:val="none" w:sz="0" w:space="0" w:color="auto"/>
                        <w:bottom w:val="none" w:sz="0" w:space="0" w:color="auto"/>
                        <w:right w:val="none" w:sz="0" w:space="0" w:color="auto"/>
                      </w:divBdr>
                    </w:div>
                  </w:divsChild>
                </w:div>
                <w:div w:id="1155999494">
                  <w:marLeft w:val="0"/>
                  <w:marRight w:val="0"/>
                  <w:marTop w:val="75"/>
                  <w:marBottom w:val="0"/>
                  <w:divBdr>
                    <w:top w:val="none" w:sz="0" w:space="0" w:color="auto"/>
                    <w:left w:val="none" w:sz="0" w:space="0" w:color="auto"/>
                    <w:bottom w:val="none" w:sz="0" w:space="0" w:color="auto"/>
                    <w:right w:val="none" w:sz="0" w:space="0" w:color="auto"/>
                  </w:divBdr>
                  <w:divsChild>
                    <w:div w:id="363798929">
                      <w:marLeft w:val="0"/>
                      <w:marRight w:val="0"/>
                      <w:marTop w:val="0"/>
                      <w:marBottom w:val="0"/>
                      <w:divBdr>
                        <w:top w:val="none" w:sz="0" w:space="0" w:color="auto"/>
                        <w:left w:val="none" w:sz="0" w:space="0" w:color="auto"/>
                        <w:bottom w:val="none" w:sz="0" w:space="0" w:color="auto"/>
                        <w:right w:val="none" w:sz="0" w:space="0" w:color="auto"/>
                      </w:divBdr>
                      <w:divsChild>
                        <w:div w:id="12303814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9651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turkiye.com/" TargetMode="External"/><Relationship Id="rId13" Type="http://schemas.openxmlformats.org/officeDocument/2006/relationships/hyperlink" Target="mailto:info@gretzcom.ch" TargetMode="External"/><Relationship Id="rId3" Type="http://schemas.openxmlformats.org/officeDocument/2006/relationships/settings" Target="settings.xml"/><Relationship Id="rId7" Type="http://schemas.openxmlformats.org/officeDocument/2006/relationships/hyperlink" Target="https://we.tl/t-0TB0Bnb9Hc" TargetMode="External"/><Relationship Id="rId12" Type="http://schemas.openxmlformats.org/officeDocument/2006/relationships/hyperlink" Target="http://www.youtube.com/GoTurkiye/video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goturkiy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instagram.com/tuerkeitourismus/" TargetMode="External"/><Relationship Id="rId4" Type="http://schemas.openxmlformats.org/officeDocument/2006/relationships/webSettings" Target="webSettings.xml"/><Relationship Id="rId9" Type="http://schemas.openxmlformats.org/officeDocument/2006/relationships/hyperlink" Target="http://www.facebook.com/tuerkeitourismusCH" TargetMode="External"/><Relationship Id="rId14" Type="http://schemas.openxmlformats.org/officeDocument/2006/relationships/hyperlink" Target="https://goturkiy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1199</Words>
  <Characters>7560</Characters>
  <Application>Microsoft Office Word</Application>
  <DocSecurity>0</DocSecurity>
  <Lines>63</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yaşar</dc:creator>
  <cp:keywords/>
  <dc:description/>
  <cp:lastModifiedBy>Tess Triponez (Gretz Communications AG)</cp:lastModifiedBy>
  <cp:revision>25</cp:revision>
  <dcterms:created xsi:type="dcterms:W3CDTF">2023-04-17T06:44:00Z</dcterms:created>
  <dcterms:modified xsi:type="dcterms:W3CDTF">2024-06-27T13:41:00Z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f678ab3c1318b3047cafba29f1bdb8867f361f636781be693b03cf8705658228</vt:lpwstr>
  </property>
  <property fmtid="{D5CDD505-2E9C-101B-9397-08002B2CF9AE}" pid="3" name="DLPManualFileClassification">
    <vt:lpwstr>{1A067545-A4E2-4FA1-8094-0D7902669705}</vt:lpwstr>
  </property>
  <property fmtid="{D5CDD505-2E9C-101B-9397-08002B2CF9AE}" pid="4" name="DLPManualFileClassificationLastModifiedBy">
    <vt:lpwstr>TGA\ebru.oztinaz</vt:lpwstr>
  </property>
  <property fmtid="{D5CDD505-2E9C-101B-9397-08002B2CF9AE}" pid="5" name="DLPManualFileClassificationLastModificationDate">
    <vt:lpwstr>1678700792</vt:lpwstr>
  </property>
  <property fmtid="{D5CDD505-2E9C-101B-9397-08002B2CF9AE}" pid="6" name="DLPManualFileClassificationVersion">
    <vt:lpwstr>11.5.0.60</vt:lpwstr>
  </property>
</Properties>
</file>