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22CE56C4" w14:textId="2A143C57" w:rsidR="00D01031" w:rsidRPr="00D01031" w:rsidRDefault="00D01031" w:rsidP="00D01031">
      <w:pPr>
        <w:spacing w:after="0" w:line="240" w:lineRule="auto"/>
        <w:rPr>
          <w:rFonts w:ascii="Arial" w:hAnsi="Arial" w:cs="Arial"/>
          <w:b/>
          <w:bCs/>
          <w:sz w:val="28"/>
          <w:szCs w:val="28"/>
          <w:lang w:val="de-CH"/>
        </w:rPr>
      </w:pPr>
      <w:r w:rsidRPr="00D01031">
        <w:rPr>
          <w:rFonts w:ascii="Arial" w:hAnsi="Arial" w:cs="Arial"/>
          <w:b/>
          <w:bCs/>
          <w:sz w:val="28"/>
          <w:szCs w:val="28"/>
          <w:lang w:val="de-CH"/>
        </w:rPr>
        <w:t>Türkiye schlie</w:t>
      </w:r>
      <w:r>
        <w:rPr>
          <w:rFonts w:ascii="Arial" w:hAnsi="Arial" w:cs="Arial"/>
          <w:b/>
          <w:bCs/>
          <w:sz w:val="28"/>
          <w:szCs w:val="28"/>
          <w:lang w:val="de-CH"/>
        </w:rPr>
        <w:t>ss</w:t>
      </w:r>
      <w:r w:rsidRPr="00D01031">
        <w:rPr>
          <w:rFonts w:ascii="Arial" w:hAnsi="Arial" w:cs="Arial"/>
          <w:b/>
          <w:bCs/>
          <w:sz w:val="28"/>
          <w:szCs w:val="28"/>
          <w:lang w:val="de-CH"/>
        </w:rPr>
        <w:t>t das Jahr 2023 mit Rekordtourismuszahlen ab</w:t>
      </w:r>
      <w:r w:rsidR="008E3482">
        <w:rPr>
          <w:rFonts w:ascii="Arial" w:hAnsi="Arial" w:cs="Arial"/>
          <w:b/>
          <w:bCs/>
          <w:sz w:val="28"/>
          <w:szCs w:val="28"/>
          <w:lang w:val="de-CH"/>
        </w:rPr>
        <w:t xml:space="preserve"> </w:t>
      </w:r>
    </w:p>
    <w:p w14:paraId="7B2E5983" w14:textId="77777777" w:rsidR="00D01031" w:rsidRDefault="00D01031" w:rsidP="00025F08">
      <w:pPr>
        <w:spacing w:after="0" w:line="360" w:lineRule="auto"/>
        <w:jc w:val="both"/>
        <w:rPr>
          <w:rFonts w:ascii="Arial" w:hAnsi="Arial" w:cs="Arial"/>
          <w:b/>
          <w:bCs/>
          <w:lang w:val="de-CH"/>
        </w:rPr>
      </w:pPr>
    </w:p>
    <w:p w14:paraId="692040BA" w14:textId="66E6D0C1" w:rsidR="00D01031" w:rsidRPr="00D01031" w:rsidRDefault="005626E4" w:rsidP="00D01031">
      <w:pPr>
        <w:spacing w:after="0" w:line="360" w:lineRule="auto"/>
        <w:jc w:val="both"/>
        <w:rPr>
          <w:rFonts w:ascii="Arial" w:hAnsi="Arial" w:cs="Arial"/>
          <w:b/>
          <w:bCs/>
          <w:lang w:val="de-CH"/>
        </w:rPr>
      </w:pPr>
      <w:r w:rsidRPr="00C40695">
        <w:rPr>
          <w:rFonts w:ascii="Arial" w:hAnsi="Arial" w:cs="Arial"/>
          <w:b/>
          <w:bCs/>
          <w:lang w:val="de-CH"/>
        </w:rPr>
        <w:t xml:space="preserve">Bern, </w:t>
      </w:r>
      <w:r w:rsidR="00D01031">
        <w:rPr>
          <w:rFonts w:ascii="Arial" w:hAnsi="Arial" w:cs="Arial"/>
          <w:b/>
          <w:bCs/>
          <w:lang w:val="de-CH"/>
        </w:rPr>
        <w:t>02.02.2024.</w:t>
      </w:r>
      <w:r w:rsidRPr="00C40695">
        <w:rPr>
          <w:rFonts w:ascii="Arial" w:eastAsia="Calibri" w:hAnsi="Arial" w:cs="Arial"/>
          <w:b/>
          <w:bCs/>
          <w:lang w:val="de-CH"/>
        </w:rPr>
        <w:t xml:space="preserve"> </w:t>
      </w:r>
      <w:r w:rsidR="00D01031" w:rsidRPr="00D01031">
        <w:rPr>
          <w:rFonts w:ascii="Arial" w:hAnsi="Arial" w:cs="Arial"/>
          <w:b/>
          <w:bCs/>
          <w:lang w:val="de-CH"/>
        </w:rPr>
        <w:t>Im Jahr 2023 setzte Türkiye ihren erfolgreichen Wachstumskurs fort und empfing 56,7 Millionen internationale Besucher, was einem Anstieg von 10 % im Vergleich zum Vorjahr entspricht. Laut dem türkischen Ministerium für Kultur und Tourismus verzeichnete das Land einen Anstieg des Tourismus-Einkommens um 17 % auf 54,3 Milliarden US-Dollar im Vergleich zum Vorjahr. Die durchschnittlichen Ausgaben pro Übernachtungsbesucher betrugen 99 US-Dollar. Diese Zahlen gelten als Rekordwerte für die Anzahl der internationalen Besucher und das Tourismus-Einkommen des Landes.</w:t>
      </w:r>
    </w:p>
    <w:p w14:paraId="58C4B6F6" w14:textId="77777777" w:rsidR="00D01031" w:rsidRDefault="00D01031" w:rsidP="00D01031">
      <w:pPr>
        <w:pStyle w:val="KeinLeerraum"/>
        <w:spacing w:after="120" w:line="300" w:lineRule="exact"/>
        <w:jc w:val="both"/>
        <w:rPr>
          <w:rFonts w:ascii="Arial" w:eastAsia="Calibri" w:hAnsi="Arial" w:cs="Arial"/>
          <w:lang w:val="de-CH"/>
        </w:rPr>
      </w:pPr>
    </w:p>
    <w:p w14:paraId="597CAC16" w14:textId="088105B5" w:rsidR="00D01031" w:rsidRPr="00D01031" w:rsidRDefault="00D01031" w:rsidP="00D01031">
      <w:pPr>
        <w:pStyle w:val="KeinLeerraum"/>
        <w:spacing w:after="120" w:line="300" w:lineRule="exact"/>
        <w:jc w:val="both"/>
        <w:rPr>
          <w:rFonts w:ascii="Arial" w:eastAsia="Calibri" w:hAnsi="Arial" w:cs="Arial"/>
          <w:b/>
          <w:bCs/>
          <w:lang w:val="de-CH"/>
        </w:rPr>
      </w:pPr>
      <w:r w:rsidRPr="00D01031">
        <w:rPr>
          <w:rFonts w:ascii="Arial" w:eastAsia="Calibri" w:hAnsi="Arial" w:cs="Arial"/>
          <w:b/>
          <w:bCs/>
          <w:lang w:val="de-CH"/>
        </w:rPr>
        <w:t>Rekordnachfrage im Tourismus</w:t>
      </w:r>
    </w:p>
    <w:p w14:paraId="1EE2A235" w14:textId="77777777" w:rsidR="00D01031" w:rsidRPr="00D01031" w:rsidRDefault="00D01031" w:rsidP="00D01031">
      <w:pPr>
        <w:pStyle w:val="KeinLeerraum"/>
        <w:spacing w:after="120" w:line="300" w:lineRule="exact"/>
        <w:jc w:val="both"/>
        <w:rPr>
          <w:rFonts w:ascii="Arial" w:eastAsia="Calibri" w:hAnsi="Arial" w:cs="Arial"/>
          <w:lang w:val="de-CH"/>
        </w:rPr>
      </w:pPr>
      <w:r w:rsidRPr="00D01031">
        <w:rPr>
          <w:rFonts w:ascii="Arial" w:eastAsia="Calibri" w:hAnsi="Arial" w:cs="Arial"/>
          <w:lang w:val="de-CH"/>
        </w:rPr>
        <w:t>Im Jahr 2023 verzeichnete Türkiye als eine der bevorzugten Destinationen Europas für Kultur, Kunst, Gastronomie, Radfahren und religiösen Tourismus sowie für Bade- und Sonnenurlaube einen Rekord. Das Land strebt an, diesen Erfolg fortzusetzen und plant, bis 2024 60 Millionen Touristen anzuziehen, um ein Tourismuseinkommen von 60 Milliarden US-Dollar zu generieren. Türkiye setzt dabei auf Diversität in seinen Tourismusstrategien, indem es bestehende strategische Märkte weiterhin bedient und gleichzeitig einen Fokus auf neue Zielmärkte im Jahr 2024 legt.</w:t>
      </w:r>
    </w:p>
    <w:p w14:paraId="758AEF90" w14:textId="77777777" w:rsidR="00D01031" w:rsidRPr="00D01031" w:rsidRDefault="00D01031" w:rsidP="00D01031">
      <w:pPr>
        <w:pStyle w:val="KeinLeerraum"/>
        <w:spacing w:after="120" w:line="300" w:lineRule="exact"/>
        <w:jc w:val="both"/>
        <w:rPr>
          <w:rFonts w:ascii="Arial" w:eastAsia="Calibri" w:hAnsi="Arial" w:cs="Arial"/>
          <w:b/>
          <w:bCs/>
          <w:lang w:val="de-CH"/>
        </w:rPr>
      </w:pPr>
      <w:r w:rsidRPr="00D01031">
        <w:rPr>
          <w:rFonts w:ascii="Arial" w:eastAsia="Calibri" w:hAnsi="Arial" w:cs="Arial"/>
          <w:b/>
          <w:bCs/>
          <w:lang w:val="de-CH"/>
        </w:rPr>
        <w:t>Das erste Land, das das Nachhaltigkeitsprotokoll unterzeichnet hat.</w:t>
      </w:r>
    </w:p>
    <w:p w14:paraId="6E155DEC" w14:textId="77777777" w:rsidR="00D01031" w:rsidRPr="00D01031" w:rsidRDefault="00D01031" w:rsidP="00D01031">
      <w:pPr>
        <w:pStyle w:val="KeinLeerraum"/>
        <w:spacing w:after="120" w:line="300" w:lineRule="exact"/>
        <w:jc w:val="both"/>
        <w:rPr>
          <w:rFonts w:ascii="Arial" w:eastAsia="Calibri" w:hAnsi="Arial" w:cs="Arial"/>
          <w:lang w:val="de-CH"/>
        </w:rPr>
      </w:pPr>
      <w:r w:rsidRPr="00D01031">
        <w:rPr>
          <w:rFonts w:ascii="Arial" w:eastAsia="Calibri" w:hAnsi="Arial" w:cs="Arial"/>
          <w:lang w:val="de-CH"/>
        </w:rPr>
        <w:t>Hinter dem Erfolg des Tourismus von Türkiye steht eine strategische und zukunftsorientierte Politik, die darauf abzielt, eine einladende Umgebung für Besucher zu schaffen. Durch verantwortungsbewusste und nachhaltige Massnahmen hat das Land den Tourismussektor in eine widerstandsfähigere und inklusivere Struktur transformiert. Im Jahr 2022 wurde Türkiye weltweit das erste Land, das auf Regierungsebene eine Vereinbarung mit dem "Global Sustainable Tourism Council" (GSTC) getroffen und dies als sektorale Anforderung implementiert hat. Das resultierende Türkiye Sustainable Tourism Program, das aus einer unterzeichneten Kooperationsvereinbarung mit dem GSTC entstand, honoriert wirkliche Praktizierende des nachhaltigen Tourismus und schafft Vertrauen und Glaubwürdigkeit bei den Besuchern. Durch dieses Programm gewährleistet Türkiye vielfältige, nachhaltige Erlebnisse, darunter umweltfreundliche Unterkünfte, Radfahren und Trekking, alles mit dem Ziel, eine tiefere Verbindung zwischen dem Erbe des Landes und den Menschen, die es bewahren, zu fördern.</w:t>
      </w:r>
    </w:p>
    <w:p w14:paraId="3E593575" w14:textId="77777777" w:rsidR="00D01031" w:rsidRPr="00D01031" w:rsidRDefault="00D01031" w:rsidP="00D01031">
      <w:pPr>
        <w:pStyle w:val="KeinLeerraum"/>
        <w:spacing w:after="120" w:line="300" w:lineRule="exact"/>
        <w:jc w:val="both"/>
        <w:rPr>
          <w:rFonts w:ascii="Arial" w:eastAsia="Calibri" w:hAnsi="Arial" w:cs="Arial"/>
          <w:b/>
          <w:bCs/>
          <w:lang w:val="de-CH"/>
        </w:rPr>
      </w:pPr>
      <w:r w:rsidRPr="00D01031">
        <w:rPr>
          <w:rFonts w:ascii="Arial" w:eastAsia="Calibri" w:hAnsi="Arial" w:cs="Arial"/>
          <w:b/>
          <w:bCs/>
          <w:lang w:val="de-CH"/>
        </w:rPr>
        <w:t>Türkiye: Ein ganzjähriges, vielseitiges Reiseziel.</w:t>
      </w:r>
    </w:p>
    <w:p w14:paraId="7F6490FB" w14:textId="77777777" w:rsidR="00D01031" w:rsidRPr="00D01031" w:rsidRDefault="00D01031" w:rsidP="00D01031">
      <w:pPr>
        <w:pStyle w:val="KeinLeerraum"/>
        <w:spacing w:after="120" w:line="300" w:lineRule="exact"/>
        <w:jc w:val="both"/>
        <w:rPr>
          <w:rFonts w:ascii="Arial" w:eastAsia="Calibri" w:hAnsi="Arial" w:cs="Arial"/>
          <w:lang w:val="de-CH"/>
        </w:rPr>
      </w:pPr>
      <w:r w:rsidRPr="00D01031">
        <w:rPr>
          <w:rFonts w:ascii="Arial" w:eastAsia="Calibri" w:hAnsi="Arial" w:cs="Arial"/>
          <w:lang w:val="de-CH"/>
        </w:rPr>
        <w:t xml:space="preserve">Türkiye, mit ihrer einzigartigen geografischen Lage, umgeben von azurblauen Meeren auf drei Seiten und ihrer historischen Vielfalt, zeichnet sich als ganzjähriges und vielseitiges Reiseziel aus. Das Land unternimmt entschlossene Schritte, um seine touristischen Schätze weltweit zu präsentieren, und gewinnt durch eine aussergewöhnliche Palette an Angeboten beachtliche Aufmerksamkeit von Besuchern. Dazu gehören beeindruckende Städtereisen, Sportaktivitäten, internationale </w:t>
      </w:r>
      <w:r w:rsidRPr="00D01031">
        <w:rPr>
          <w:rFonts w:ascii="Arial" w:eastAsia="Calibri" w:hAnsi="Arial" w:cs="Arial"/>
          <w:lang w:val="de-CH"/>
        </w:rPr>
        <w:lastRenderedPageBreak/>
        <w:t>Veranstaltungen und Festivals. Die touristischen Angebote von Türkiye beschränken sich jedoch nicht nur auf ihre beliebten Destinationen. Die Anziehungskraft des Landes erstreckt sich über bekannte Sehenswürdigkeiten hinaus und umfasst verborgene Schätze wie archäologische Wunder. Türkiye setzt sich entschieden dafür ein, diese archäologischen Juwelen zu bewahren, um die Nachhaltigkeit des kulturellen Erbes sicherzustellen, und führt zahlreiche archäologische Ausgrabungs- und Restaurierungsprojekte durch. Als Vorreiter in diesem Bereich hat Türkiye die Anzahl ihrer archäologischen Projekte im Jahr 2023 auf 720 erhöht. Es wird erwartet, dass die Projekte im Jahr 2024 auf 750 steigen und somit die führende Rolle von Türkiye bei der Bewahrung des kulturellen Erbes festigen. Zusätzlich verzaubert das Land Besucher, indem es seine bekannten archäologischen Stätten für nächtliche Besuche beleuchtet und diese historischen Schätze unter dem Abendhimmel zu atemberaubenden Spektakeln werden lässt. Stätten wie Ephesos in Izmir, Hierapolis in Denizli, Patara und Side in Antalya präsentieren nicht nur das historische Erbe von Türkiye, sondern bieten Besuchern auch eine einzigartige Gelegenheit für eine intimere und magische Verbindung mit dem reichen kulturellen Erbe des Landes.</w:t>
      </w:r>
    </w:p>
    <w:p w14:paraId="75DAE215" w14:textId="77777777" w:rsidR="00D01031" w:rsidRPr="00D01031" w:rsidRDefault="00D01031" w:rsidP="00025F08">
      <w:pPr>
        <w:spacing w:after="0" w:line="360" w:lineRule="auto"/>
        <w:jc w:val="both"/>
        <w:rPr>
          <w:rFonts w:ascii="Arial" w:hAnsi="Arial" w:cs="Arial"/>
          <w:b/>
          <w:bCs/>
          <w:highlight w:val="cyan"/>
        </w:rPr>
      </w:pPr>
    </w:p>
    <w:p w14:paraId="311C2C47" w14:textId="12F802F1"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w:t>
      </w:r>
      <w:r w:rsidRPr="00645C0F">
        <w:rPr>
          <w:rFonts w:ascii="Arial" w:eastAsia="Times New Roman" w:hAnsi="Arial" w:cs="Arial"/>
          <w:lang w:val="de-CH"/>
        </w:rPr>
        <w:t xml:space="preserve">finden Sie </w:t>
      </w:r>
      <w:hyperlink r:id="rId7" w:history="1">
        <w:r w:rsidRPr="00645C0F">
          <w:rPr>
            <w:rStyle w:val="Hyperlink"/>
            <w:rFonts w:ascii="Arial" w:eastAsia="Times New Roman" w:hAnsi="Arial" w:cs="Arial"/>
            <w:lang w:val="de-CH"/>
          </w:rPr>
          <w:t>hier</w:t>
        </w:r>
      </w:hyperlink>
      <w:r w:rsidRPr="00645C0F">
        <w:rPr>
          <w:rFonts w:ascii="Arial" w:eastAsia="Times New Roman" w:hAnsi="Arial" w:cs="Arial"/>
          <w:lang w:val="de-CH"/>
        </w:rPr>
        <w:t>.</w:t>
      </w: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D01031" w:rsidRDefault="005626E4" w:rsidP="005626E4">
      <w:pPr>
        <w:pStyle w:val="KeinLeerraum"/>
        <w:spacing w:after="120" w:line="300" w:lineRule="exact"/>
        <w:jc w:val="both"/>
        <w:rPr>
          <w:rFonts w:ascii="Arial" w:hAnsi="Arial" w:cs="Arial"/>
          <w:lang w:val="de-CH"/>
        </w:rPr>
      </w:pPr>
      <w:r w:rsidRPr="00D01031">
        <w:rPr>
          <w:rFonts w:ascii="Arial" w:hAnsi="Arial" w:cs="Arial"/>
          <w:lang w:val="de-CH"/>
        </w:rPr>
        <w:t xml:space="preserve">Instagram: </w:t>
      </w:r>
      <w:hyperlink r:id="rId10" w:history="1">
        <w:r w:rsidRPr="00D01031">
          <w:rPr>
            <w:rStyle w:val="Hyperlink"/>
            <w:rFonts w:ascii="Arial" w:hAnsi="Arial" w:cs="Arial"/>
            <w:lang w:val="de-CH"/>
          </w:rPr>
          <w:t>www.instagram.com/tuerkeitourismus/</w:t>
        </w:r>
      </w:hyperlink>
      <w:r w:rsidRPr="00D01031">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B1D"/>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5C0F"/>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E3482"/>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B4A57"/>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40695"/>
    <w:rsid w:val="00C52FA9"/>
    <w:rsid w:val="00C53DF8"/>
    <w:rsid w:val="00C542A1"/>
    <w:rsid w:val="00C70A01"/>
    <w:rsid w:val="00C9716E"/>
    <w:rsid w:val="00CA4FDE"/>
    <w:rsid w:val="00CC0CF0"/>
    <w:rsid w:val="00CF46FA"/>
    <w:rsid w:val="00D01031"/>
    <w:rsid w:val="00D22A4B"/>
    <w:rsid w:val="00D25BAA"/>
    <w:rsid w:val="00D3724E"/>
    <w:rsid w:val="00D374FE"/>
    <w:rsid w:val="00D42809"/>
    <w:rsid w:val="00D54A36"/>
    <w:rsid w:val="00D722D7"/>
    <w:rsid w:val="00D80B70"/>
    <w:rsid w:val="00DB2AE2"/>
    <w:rsid w:val="00E024E9"/>
    <w:rsid w:val="00E20918"/>
    <w:rsid w:val="00E342FA"/>
    <w:rsid w:val="00E36D54"/>
    <w:rsid w:val="00E47291"/>
    <w:rsid w:val="00E710B5"/>
    <w:rsid w:val="00E72F23"/>
    <w:rsid w:val="00E83E78"/>
    <w:rsid w:val="00EC170D"/>
    <w:rsid w:val="00EE00D0"/>
    <w:rsid w:val="00EF1CF3"/>
    <w:rsid w:val="00EF606C"/>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honqYAqnFM"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28</cp:revision>
  <cp:lastPrinted>2024-02-02T09:56:00Z</cp:lastPrinted>
  <dcterms:created xsi:type="dcterms:W3CDTF">2023-04-17T06:44:00Z</dcterms:created>
  <dcterms:modified xsi:type="dcterms:W3CDTF">2024-02-02T10:05:00Z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