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78E4" w14:textId="0A2BFFC0" w:rsidR="008E7F27" w:rsidRDefault="008E7F27" w:rsidP="008E7F27">
      <w:pPr>
        <w:spacing w:after="120" w:line="280" w:lineRule="exact"/>
        <w:jc w:val="both"/>
        <w:rPr>
          <w:rFonts w:ascii="Arial" w:eastAsia="Calibri" w:hAnsi="Arial" w:cs="Times New Roman"/>
          <w:b/>
          <w:sz w:val="32"/>
          <w:szCs w:val="32"/>
          <w:lang w:val="fr-CH"/>
        </w:rPr>
      </w:pPr>
      <w:r w:rsidRPr="008E7F27">
        <w:rPr>
          <w:rFonts w:ascii="Arial" w:eastAsia="Calibri" w:hAnsi="Arial" w:cs="Times New Roman"/>
          <w:b/>
          <w:sz w:val="32"/>
          <w:szCs w:val="32"/>
          <w:lang w:val="fr-CH"/>
        </w:rPr>
        <w:t>Communiqué de presse</w:t>
      </w:r>
    </w:p>
    <w:p w14:paraId="36567B2E" w14:textId="51F71DBA" w:rsidR="00091EA8" w:rsidRPr="007B746B" w:rsidRDefault="00091EA8" w:rsidP="005447DF">
      <w:pPr>
        <w:spacing w:after="0" w:line="360" w:lineRule="auto"/>
        <w:jc w:val="both"/>
        <w:rPr>
          <w:rFonts w:ascii="Arial" w:eastAsia="Calibri" w:hAnsi="Arial" w:cs="Arial"/>
          <w:b/>
          <w:iCs/>
          <w:sz w:val="28"/>
          <w:szCs w:val="28"/>
          <w:lang w:val="fr-CH"/>
        </w:rPr>
      </w:pPr>
      <w:r w:rsidRPr="00091EA8">
        <w:rPr>
          <w:rFonts w:ascii="Arial" w:eastAsia="Calibri" w:hAnsi="Arial" w:cs="Arial"/>
          <w:b/>
          <w:iCs/>
          <w:sz w:val="28"/>
          <w:szCs w:val="28"/>
          <w:lang w:val="fr-CH"/>
        </w:rPr>
        <w:t>Türkiye clôture l'année 2023 avec des chiffres record en matière de tourisme</w:t>
      </w:r>
    </w:p>
    <w:p w14:paraId="75E6532E" w14:textId="09E6CF1D" w:rsidR="00091EA8" w:rsidRPr="00091EA8" w:rsidRDefault="005447DF" w:rsidP="00091EA8">
      <w:pPr>
        <w:spacing w:after="0" w:line="360" w:lineRule="auto"/>
        <w:jc w:val="both"/>
        <w:rPr>
          <w:rFonts w:ascii="Arial" w:eastAsia="Calibri" w:hAnsi="Arial" w:cs="Arial"/>
          <w:b/>
          <w:bCs/>
          <w:lang w:val="fr-CH"/>
        </w:rPr>
      </w:pPr>
      <w:r w:rsidRPr="003839C8">
        <w:rPr>
          <w:rFonts w:ascii="Arial" w:eastAsia="Calibri" w:hAnsi="Arial" w:cs="Arial"/>
          <w:b/>
          <w:bCs/>
          <w:lang w:val="fr-CH"/>
        </w:rPr>
        <w:t xml:space="preserve">Berne/Istanbul, le </w:t>
      </w:r>
      <w:r w:rsidR="00091EA8">
        <w:rPr>
          <w:rFonts w:ascii="Arial" w:eastAsia="Calibri" w:hAnsi="Arial" w:cs="Arial"/>
          <w:b/>
          <w:bCs/>
          <w:lang w:val="fr-CH"/>
        </w:rPr>
        <w:t>02.02.2024</w:t>
      </w:r>
      <w:r w:rsidRPr="003839C8">
        <w:rPr>
          <w:rFonts w:ascii="Arial" w:eastAsia="Calibri" w:hAnsi="Arial" w:cs="Arial"/>
          <w:b/>
          <w:bCs/>
          <w:lang w:val="fr-CH"/>
        </w:rPr>
        <w:t>.</w:t>
      </w:r>
      <w:r w:rsidRPr="001B4456">
        <w:rPr>
          <w:rFonts w:ascii="Arial" w:eastAsia="Calibri" w:hAnsi="Arial" w:cs="Arial"/>
          <w:b/>
          <w:bCs/>
          <w:lang w:val="fr-CH"/>
        </w:rPr>
        <w:t xml:space="preserve"> </w:t>
      </w:r>
      <w:r w:rsidR="00091EA8" w:rsidRPr="00091EA8">
        <w:rPr>
          <w:rFonts w:ascii="Arial" w:eastAsia="Calibri" w:hAnsi="Arial" w:cs="Arial"/>
          <w:b/>
          <w:bCs/>
          <w:lang w:val="fr-CH"/>
        </w:rPr>
        <w:t>Türkiye, classée parmi les principales destinations touristiques mondiales, a connu une croissance remarquable en accueillant 56,7 millions de visiteurs internationaux en 2023, enregistrant ainsi une augmentation de 10 % par rapport à l'année précédente. Selon le ministère turc de la Culture et du Tourisme, les recettes touristiques du pays ont également affiché une hausse significative de 17 % en glissement annuel, atteignant ainsi 54,3 milliards de dollars. La dépense moyenne par nuitée pour les visiteurs a atteint 99 dollars. Ces chiffres, déclarés comme des records pour Türkiye, témoignent de son succès continu dans le secteur touristique.</w:t>
      </w:r>
    </w:p>
    <w:p w14:paraId="32620854" w14:textId="77777777" w:rsidR="00091EA8" w:rsidRDefault="00091EA8" w:rsidP="00AB135F">
      <w:pPr>
        <w:spacing w:after="0" w:line="360" w:lineRule="auto"/>
        <w:jc w:val="both"/>
        <w:rPr>
          <w:rFonts w:ascii="Arial" w:eastAsia="Calibri" w:hAnsi="Arial" w:cs="Arial"/>
          <w:b/>
          <w:bCs/>
          <w:lang w:val="fr-CH"/>
        </w:rPr>
      </w:pPr>
    </w:p>
    <w:p w14:paraId="03A88191" w14:textId="77777777" w:rsidR="00091EA8" w:rsidRPr="00091EA8" w:rsidRDefault="00091EA8" w:rsidP="00091EA8">
      <w:pPr>
        <w:spacing w:after="0" w:line="360" w:lineRule="auto"/>
        <w:jc w:val="both"/>
        <w:rPr>
          <w:rFonts w:ascii="Arial" w:eastAsia="Calibri" w:hAnsi="Arial" w:cs="Arial"/>
          <w:b/>
          <w:bCs/>
          <w:lang w:val="fr-CH"/>
        </w:rPr>
      </w:pPr>
      <w:r w:rsidRPr="00091EA8">
        <w:rPr>
          <w:rFonts w:ascii="Arial" w:eastAsia="Calibri" w:hAnsi="Arial" w:cs="Arial"/>
          <w:b/>
          <w:bCs/>
          <w:lang w:val="fr-CH"/>
        </w:rPr>
        <w:t xml:space="preserve">Demande touristique record </w:t>
      </w:r>
    </w:p>
    <w:p w14:paraId="727F454E" w14:textId="77777777" w:rsidR="00091EA8" w:rsidRPr="00091EA8" w:rsidRDefault="00091EA8" w:rsidP="00091EA8">
      <w:pPr>
        <w:spacing w:after="0" w:line="360" w:lineRule="auto"/>
        <w:jc w:val="both"/>
        <w:rPr>
          <w:rFonts w:ascii="Arial" w:eastAsia="Calibri" w:hAnsi="Arial" w:cs="Arial"/>
          <w:lang w:val="fr-CH"/>
        </w:rPr>
      </w:pPr>
      <w:r w:rsidRPr="00091EA8">
        <w:rPr>
          <w:rFonts w:ascii="Arial" w:eastAsia="Calibri" w:hAnsi="Arial" w:cs="Arial"/>
          <w:lang w:val="fr-CH"/>
        </w:rPr>
        <w:t xml:space="preserve">Türkiye, réputée pour ses attraits culturels, artistiques, gastronomiques, ses itinéraires cyclistes, ainsi que son tourisme religieux, </w:t>
      </w:r>
      <w:proofErr w:type="gramStart"/>
      <w:r w:rsidRPr="00091EA8">
        <w:rPr>
          <w:rFonts w:ascii="Arial" w:eastAsia="Calibri" w:hAnsi="Arial" w:cs="Arial"/>
          <w:lang w:val="fr-CH"/>
        </w:rPr>
        <w:t>a</w:t>
      </w:r>
      <w:proofErr w:type="gramEnd"/>
      <w:r w:rsidRPr="00091EA8">
        <w:rPr>
          <w:rFonts w:ascii="Arial" w:eastAsia="Calibri" w:hAnsi="Arial" w:cs="Arial"/>
          <w:lang w:val="fr-CH"/>
        </w:rPr>
        <w:t xml:space="preserve"> connu une année exceptionnelle en 2023. Forte de ce succès, le pays vise à attirer 60 millions de touristes et à générer 60 milliards de dollars de recettes touristiques d'ici à 2024. En adoptant une approche axée sur la diversification des marchés, Türkiye continuera à concentrer ses efforts sur les marchés stratégiques existants tout en explorant de nouveaux marchés cibles en 2024.</w:t>
      </w:r>
    </w:p>
    <w:p w14:paraId="71E71605" w14:textId="77777777" w:rsidR="00091EA8" w:rsidRPr="00091EA8" w:rsidRDefault="00091EA8" w:rsidP="00091EA8">
      <w:pPr>
        <w:spacing w:after="0" w:line="360" w:lineRule="auto"/>
        <w:jc w:val="both"/>
        <w:rPr>
          <w:rFonts w:ascii="Arial" w:eastAsia="Calibri" w:hAnsi="Arial" w:cs="Arial"/>
          <w:b/>
          <w:bCs/>
          <w:lang w:val="fr-CH"/>
        </w:rPr>
      </w:pPr>
      <w:r w:rsidRPr="00091EA8">
        <w:rPr>
          <w:rFonts w:ascii="Arial" w:eastAsia="Calibri" w:hAnsi="Arial" w:cs="Arial"/>
          <w:b/>
          <w:bCs/>
          <w:lang w:val="fr-CH"/>
        </w:rPr>
        <w:t>Le premier pays à signer le protocole sur le développement durable</w:t>
      </w:r>
    </w:p>
    <w:p w14:paraId="4944BB8C" w14:textId="77777777" w:rsidR="00091EA8" w:rsidRPr="00091EA8" w:rsidRDefault="00091EA8" w:rsidP="00091EA8">
      <w:pPr>
        <w:spacing w:after="0" w:line="360" w:lineRule="auto"/>
        <w:jc w:val="both"/>
        <w:rPr>
          <w:rFonts w:ascii="Arial" w:eastAsia="Calibri" w:hAnsi="Arial" w:cs="Arial"/>
          <w:lang w:val="fr-CH"/>
        </w:rPr>
      </w:pPr>
      <w:r w:rsidRPr="00091EA8">
        <w:rPr>
          <w:rFonts w:ascii="Arial" w:eastAsia="Calibri" w:hAnsi="Arial" w:cs="Arial"/>
          <w:lang w:val="fr-CH"/>
        </w:rPr>
        <w:t>Le succès touristique de Türkiye repose sur une approche stratégique avant-gardiste visant à créer un environnement accueillant pour les visiteurs. Le pays a transformé le secteur du tourisme en le rendant plus résilient et inclusif grâce à des politiques responsables et durables. En 2022, Türkiye est devenue le premier pays à conclure un accord gouvernemental avec le "Conseil mondial du tourisme durable" (CMDT) et à le mettre en œuvre en tant qu'exigence sectorielle. Le programme de tourisme durable de Türkiye, résultant d'un partenariat avec le GSTC, récompense les acteurs du tourisme durable, renforçant ainsi la confiance et la crédibilité auprès des visiteurs. Grâce à ce programme, Türkiye s'engage à offrir des expériences variées et durables, telles que des hébergements respectueux de l'environnement, des circuits à vélo et des randonnées, dans le but de favoriser une connexion plus profonde entre le patrimoine du pays et les visiteurs.</w:t>
      </w:r>
    </w:p>
    <w:p w14:paraId="44C48926" w14:textId="77777777" w:rsidR="00091EA8" w:rsidRPr="00091EA8" w:rsidRDefault="00091EA8" w:rsidP="00091EA8">
      <w:pPr>
        <w:spacing w:after="0" w:line="360" w:lineRule="auto"/>
        <w:jc w:val="both"/>
        <w:rPr>
          <w:rFonts w:ascii="Arial" w:eastAsia="Calibri" w:hAnsi="Arial" w:cs="Arial"/>
          <w:b/>
          <w:bCs/>
          <w:lang w:val="fr-CH"/>
        </w:rPr>
      </w:pPr>
      <w:r w:rsidRPr="00091EA8">
        <w:rPr>
          <w:rFonts w:ascii="Arial" w:eastAsia="Calibri" w:hAnsi="Arial" w:cs="Arial"/>
          <w:b/>
          <w:bCs/>
          <w:lang w:val="fr-CH"/>
        </w:rPr>
        <w:t>Türkiye : Une destination polyvalente tout au long de l'année</w:t>
      </w:r>
    </w:p>
    <w:p w14:paraId="42CE56F0" w14:textId="77777777" w:rsidR="00091EA8" w:rsidRPr="00091EA8" w:rsidRDefault="00091EA8" w:rsidP="00091EA8">
      <w:pPr>
        <w:spacing w:after="0" w:line="360" w:lineRule="auto"/>
        <w:jc w:val="both"/>
        <w:rPr>
          <w:rFonts w:ascii="Arial" w:eastAsia="Calibri" w:hAnsi="Arial" w:cs="Arial"/>
          <w:lang w:val="fr-CH"/>
        </w:rPr>
      </w:pPr>
      <w:r w:rsidRPr="00091EA8">
        <w:rPr>
          <w:rFonts w:ascii="Arial" w:eastAsia="Calibri" w:hAnsi="Arial" w:cs="Arial"/>
          <w:lang w:val="fr-CH"/>
        </w:rPr>
        <w:t xml:space="preserve">Célèbre pour sa situation géographique exceptionnelle, entourée de trois côtés par des mers d'un bleu azur, et pour son riche passé historique, Türkiye s'impose comme une destination de voyage polyvalente tout au long de l'année. Le pays, entreprenant des initiatives </w:t>
      </w:r>
      <w:r w:rsidRPr="00091EA8">
        <w:rPr>
          <w:rFonts w:ascii="Arial" w:eastAsia="Calibri" w:hAnsi="Arial" w:cs="Arial"/>
          <w:lang w:val="fr-CH"/>
        </w:rPr>
        <w:lastRenderedPageBreak/>
        <w:t>audacieuses pour promouvoir ses attraits touristiques à l'échelle mondiale, suscite l'attention des visiteurs grâce à la remarquable diversité de ses offres, comprenant des escapades citadines enchanteresses, des activités sportives, des événements internationaux et des festivals.</w:t>
      </w:r>
    </w:p>
    <w:p w14:paraId="00EA10C1" w14:textId="77777777" w:rsidR="00091EA8" w:rsidRPr="00091EA8" w:rsidRDefault="00091EA8" w:rsidP="00091EA8">
      <w:pPr>
        <w:spacing w:after="0" w:line="360" w:lineRule="auto"/>
        <w:jc w:val="both"/>
        <w:rPr>
          <w:rFonts w:ascii="Arial" w:eastAsia="Calibri" w:hAnsi="Arial" w:cs="Arial"/>
          <w:lang w:val="fr-CH"/>
        </w:rPr>
      </w:pPr>
      <w:r w:rsidRPr="00091EA8">
        <w:rPr>
          <w:rFonts w:ascii="Arial" w:eastAsia="Calibri" w:hAnsi="Arial" w:cs="Arial"/>
          <w:lang w:val="fr-CH"/>
        </w:rPr>
        <w:t>Pourtant, l'attrait touristique de Türkiye ne se limite pas aux destinations les plus célèbres. Son charme s'étend au-delà des sites bien connus, englobant des trésors cachés tels que des merveilles archéologiques. Le pays, engagé dans la préservation de ces joyaux archéologiques pour assurer la durabilité du patrimoine culturel, mène de nombreux projets de fouilles et de restauration. En pionnier de ce domaine, Türkiye a porté le nombre de ses projets archéologiques à 720 en 2023, visant à atteindre 750 en 2024, renforçant ainsi son rôle de leader dans la préservation du patrimoine culturel.</w:t>
      </w:r>
    </w:p>
    <w:p w14:paraId="2E916E3E" w14:textId="77777777" w:rsidR="00091EA8" w:rsidRPr="00091EA8" w:rsidRDefault="00091EA8" w:rsidP="00091EA8">
      <w:pPr>
        <w:spacing w:after="0" w:line="360" w:lineRule="auto"/>
        <w:jc w:val="both"/>
        <w:rPr>
          <w:rFonts w:ascii="Arial" w:eastAsia="Calibri" w:hAnsi="Arial" w:cs="Arial"/>
          <w:lang w:val="fr-CH"/>
        </w:rPr>
      </w:pPr>
      <w:r w:rsidRPr="00091EA8">
        <w:rPr>
          <w:rFonts w:ascii="Arial" w:eastAsia="Calibri" w:hAnsi="Arial" w:cs="Arial"/>
          <w:lang w:val="fr-CH"/>
        </w:rPr>
        <w:t xml:space="preserve">De plus, le pays enchante les visiteurs en illuminant ses sites archéologiques populaires pour des visites nocturnes, transformant ces trésors historiques en spectacles à couper le souffle sous le ciel du soir. Des sites tels qu'Éphèse à İzmir, Hiérapolis à Denizli, </w:t>
      </w:r>
      <w:proofErr w:type="spellStart"/>
      <w:r w:rsidRPr="00091EA8">
        <w:rPr>
          <w:rFonts w:ascii="Arial" w:eastAsia="Calibri" w:hAnsi="Arial" w:cs="Arial"/>
          <w:lang w:val="fr-CH"/>
        </w:rPr>
        <w:t>Patara</w:t>
      </w:r>
      <w:proofErr w:type="spellEnd"/>
      <w:r w:rsidRPr="00091EA8">
        <w:rPr>
          <w:rFonts w:ascii="Arial" w:eastAsia="Calibri" w:hAnsi="Arial" w:cs="Arial"/>
          <w:lang w:val="fr-CH"/>
        </w:rPr>
        <w:t xml:space="preserve"> et </w:t>
      </w:r>
      <w:proofErr w:type="spellStart"/>
      <w:r w:rsidRPr="00091EA8">
        <w:rPr>
          <w:rFonts w:ascii="Arial" w:eastAsia="Calibri" w:hAnsi="Arial" w:cs="Arial"/>
          <w:lang w:val="fr-CH"/>
        </w:rPr>
        <w:t>Side</w:t>
      </w:r>
      <w:proofErr w:type="spellEnd"/>
      <w:r w:rsidRPr="00091EA8">
        <w:rPr>
          <w:rFonts w:ascii="Arial" w:eastAsia="Calibri" w:hAnsi="Arial" w:cs="Arial"/>
          <w:lang w:val="fr-CH"/>
        </w:rPr>
        <w:t xml:space="preserve"> à Antalya mettent en valeur non seulement l'héritage historique de Türkiye, mais offrent également aux visiteurs une opportunité unique d'établir un lien plus intime et magique avec le riche patrimoine culturel du pays.</w:t>
      </w:r>
    </w:p>
    <w:p w14:paraId="526B8C8C" w14:textId="77777777" w:rsidR="00091EA8" w:rsidRPr="00091EA8" w:rsidRDefault="00091EA8" w:rsidP="00AB135F">
      <w:pPr>
        <w:spacing w:after="0" w:line="360" w:lineRule="auto"/>
        <w:jc w:val="both"/>
        <w:rPr>
          <w:rFonts w:ascii="Arial" w:eastAsia="Calibri" w:hAnsi="Arial" w:cs="Arial"/>
          <w:lang w:val="fr-CH"/>
        </w:rPr>
      </w:pPr>
    </w:p>
    <w:p w14:paraId="223EB361" w14:textId="401AA20F" w:rsidR="00AB135F" w:rsidRPr="00AF46BF" w:rsidRDefault="00AB135F" w:rsidP="00AB135F">
      <w:pPr>
        <w:spacing w:after="0" w:line="360" w:lineRule="auto"/>
        <w:jc w:val="both"/>
        <w:rPr>
          <w:rStyle w:val="Hyperlink"/>
          <w:rFonts w:ascii="Arial" w:hAnsi="Arial" w:cs="Arial"/>
          <w:lang w:val="fr-CH"/>
        </w:rPr>
      </w:pPr>
      <w:r w:rsidRPr="00AF46BF">
        <w:rPr>
          <w:rFonts w:ascii="Arial" w:eastAsia="Times New Roman" w:hAnsi="Arial" w:cs="Arial"/>
          <w:lang w:val="fr-CH"/>
        </w:rPr>
        <w:t>Vous trouverez des photos (avec mention du Copyright)</w:t>
      </w:r>
      <w:r w:rsidR="00E76A63" w:rsidRPr="00AF46BF">
        <w:rPr>
          <w:rFonts w:ascii="Arial" w:eastAsia="Times New Roman" w:hAnsi="Arial" w:cs="Arial"/>
          <w:lang w:val="fr-CH"/>
        </w:rPr>
        <w:t xml:space="preserve"> </w:t>
      </w:r>
      <w:hyperlink r:id="rId8" w:history="1">
        <w:r w:rsidRPr="003839C8">
          <w:rPr>
            <w:rStyle w:val="Hyperlink"/>
            <w:rFonts w:ascii="Arial" w:hAnsi="Arial" w:cs="Arial"/>
            <w:lang w:val="fr-CH"/>
          </w:rPr>
          <w:t>en cliquant ici.</w:t>
        </w:r>
      </w:hyperlink>
    </w:p>
    <w:p w14:paraId="2A1C9780" w14:textId="26D109EE" w:rsidR="00890EEE" w:rsidRPr="00890EEE" w:rsidRDefault="00890EEE" w:rsidP="00890EEE">
      <w:pPr>
        <w:pStyle w:val="KeinLeerraum"/>
        <w:spacing w:after="120" w:line="300" w:lineRule="exact"/>
        <w:jc w:val="both"/>
        <w:rPr>
          <w:rFonts w:ascii="Arial" w:eastAsia="Times New Roman" w:hAnsi="Arial" w:cs="Arial"/>
          <w:lang w:val="fr-CH"/>
        </w:rPr>
      </w:pPr>
      <w:r w:rsidRPr="00AF46BF">
        <w:rPr>
          <w:rFonts w:ascii="Arial" w:eastAsia="Times New Roman" w:hAnsi="Arial" w:cs="Arial"/>
          <w:lang w:val="fr-CH"/>
        </w:rPr>
        <w:t>Photos © Go Türkiye</w:t>
      </w:r>
      <w:r w:rsidRPr="00890EEE">
        <w:rPr>
          <w:rFonts w:ascii="Arial" w:eastAsia="Times New Roman" w:hAnsi="Arial" w:cs="Arial"/>
          <w:lang w:val="fr-CH"/>
        </w:rPr>
        <w:t xml:space="preserve"> </w:t>
      </w:r>
    </w:p>
    <w:p w14:paraId="30B5CB0A" w14:textId="15B8A294" w:rsidR="00A2081F" w:rsidRPr="00A10B96" w:rsidRDefault="00FA7624" w:rsidP="00A2081F">
      <w:pPr>
        <w:pStyle w:val="KeinLeerraum"/>
        <w:spacing w:after="120" w:line="300" w:lineRule="exact"/>
        <w:jc w:val="both"/>
        <w:rPr>
          <w:rFonts w:ascii="Arial" w:hAnsi="Arial" w:cs="Arial"/>
          <w:b/>
          <w:bCs/>
          <w:lang w:val="fr-CH"/>
        </w:rPr>
      </w:pPr>
      <w:r w:rsidRPr="00A10B96">
        <w:rPr>
          <w:rFonts w:ascii="Arial" w:hAnsi="Arial" w:cs="Arial"/>
          <w:b/>
          <w:bCs/>
          <w:lang w:val="fr-CH"/>
        </w:rPr>
        <w:t>Réseaux sociaux</w:t>
      </w:r>
      <w:r w:rsidR="00A2081F" w:rsidRPr="00A10B96">
        <w:rPr>
          <w:rFonts w:ascii="Arial" w:hAnsi="Arial" w:cs="Arial"/>
          <w:b/>
          <w:bCs/>
          <w:lang w:val="fr-CH"/>
        </w:rPr>
        <w:t xml:space="preserve"> </w:t>
      </w:r>
    </w:p>
    <w:p w14:paraId="493B1207" w14:textId="77777777" w:rsidR="00A2081F" w:rsidRPr="006B2077" w:rsidRDefault="00A2081F" w:rsidP="00A2081F">
      <w:pPr>
        <w:pStyle w:val="KeinLeerraum"/>
        <w:spacing w:after="120" w:line="300" w:lineRule="exact"/>
        <w:jc w:val="both"/>
        <w:rPr>
          <w:rFonts w:ascii="Arial" w:hAnsi="Arial" w:cs="Arial"/>
          <w:lang w:val="fr-CH"/>
        </w:rPr>
      </w:pPr>
      <w:proofErr w:type="spellStart"/>
      <w:proofErr w:type="gramStart"/>
      <w:r w:rsidRPr="006B2077">
        <w:rPr>
          <w:rFonts w:ascii="Arial" w:hAnsi="Arial" w:cs="Arial"/>
          <w:lang w:val="fr-CH"/>
        </w:rPr>
        <w:t>Website</w:t>
      </w:r>
      <w:proofErr w:type="spellEnd"/>
      <w:r w:rsidRPr="006B2077">
        <w:rPr>
          <w:rFonts w:ascii="Arial" w:hAnsi="Arial" w:cs="Arial"/>
          <w:lang w:val="fr-CH"/>
        </w:rPr>
        <w:t>:</w:t>
      </w:r>
      <w:proofErr w:type="gramEnd"/>
      <w:r w:rsidRPr="006B2077">
        <w:rPr>
          <w:rFonts w:ascii="Arial" w:hAnsi="Arial" w:cs="Arial"/>
          <w:lang w:val="fr-CH"/>
        </w:rPr>
        <w:t xml:space="preserve"> </w:t>
      </w:r>
      <w:hyperlink r:id="rId9" w:history="1">
        <w:r w:rsidRPr="006B2077">
          <w:rPr>
            <w:rStyle w:val="Hyperlink"/>
            <w:rFonts w:ascii="Arial" w:hAnsi="Arial" w:cs="Arial"/>
            <w:lang w:val="fr-CH"/>
          </w:rPr>
          <w:t>goturkiye.com/</w:t>
        </w:r>
      </w:hyperlink>
      <w:r w:rsidRPr="006B2077">
        <w:rPr>
          <w:rFonts w:ascii="Arial" w:hAnsi="Arial" w:cs="Arial"/>
          <w:lang w:val="fr-CH"/>
        </w:rPr>
        <w:t xml:space="preserve"> </w:t>
      </w:r>
    </w:p>
    <w:p w14:paraId="7A2F76BF" w14:textId="77777777" w:rsidR="00A2081F" w:rsidRPr="00091EA8" w:rsidRDefault="00A2081F" w:rsidP="00A2081F">
      <w:pPr>
        <w:pStyle w:val="KeinLeerraum"/>
        <w:spacing w:after="120" w:line="300" w:lineRule="exact"/>
        <w:jc w:val="both"/>
        <w:rPr>
          <w:rFonts w:ascii="Arial" w:hAnsi="Arial" w:cs="Arial"/>
          <w:lang w:val="fr-CH"/>
        </w:rPr>
      </w:pPr>
      <w:proofErr w:type="gramStart"/>
      <w:r w:rsidRPr="00091EA8">
        <w:rPr>
          <w:rFonts w:ascii="Arial" w:hAnsi="Arial" w:cs="Arial"/>
          <w:lang w:val="fr-CH"/>
        </w:rPr>
        <w:t>Facebook:</w:t>
      </w:r>
      <w:proofErr w:type="gramEnd"/>
      <w:r w:rsidRPr="00091EA8">
        <w:rPr>
          <w:rFonts w:ascii="Arial" w:hAnsi="Arial" w:cs="Arial"/>
          <w:lang w:val="fr-CH"/>
        </w:rPr>
        <w:t xml:space="preserve"> </w:t>
      </w:r>
      <w:hyperlink r:id="rId10" w:history="1">
        <w:r w:rsidRPr="00091EA8">
          <w:rPr>
            <w:rStyle w:val="Hyperlink"/>
            <w:rFonts w:ascii="Arial" w:hAnsi="Arial" w:cs="Arial"/>
            <w:lang w:val="fr-CH"/>
          </w:rPr>
          <w:t>www.facebook.com/tuerkeitourismusCH</w:t>
        </w:r>
      </w:hyperlink>
      <w:r w:rsidRPr="00091EA8">
        <w:rPr>
          <w:rFonts w:ascii="Arial" w:hAnsi="Arial" w:cs="Arial"/>
          <w:lang w:val="fr-CH"/>
        </w:rPr>
        <w:t xml:space="preserve"> </w:t>
      </w:r>
    </w:p>
    <w:p w14:paraId="09EB8649" w14:textId="77777777" w:rsidR="00A2081F" w:rsidRPr="00091EA8" w:rsidRDefault="00A2081F" w:rsidP="00A2081F">
      <w:pPr>
        <w:pStyle w:val="KeinLeerraum"/>
        <w:spacing w:after="120" w:line="300" w:lineRule="exact"/>
        <w:jc w:val="both"/>
        <w:rPr>
          <w:rFonts w:ascii="Arial" w:hAnsi="Arial" w:cs="Arial"/>
          <w:lang w:val="de-CH"/>
        </w:rPr>
      </w:pPr>
      <w:r w:rsidRPr="00091EA8">
        <w:rPr>
          <w:rFonts w:ascii="Arial" w:hAnsi="Arial" w:cs="Arial"/>
          <w:lang w:val="de-CH"/>
        </w:rPr>
        <w:t xml:space="preserve">Instagram: </w:t>
      </w:r>
      <w:hyperlink r:id="rId11" w:history="1">
        <w:r w:rsidRPr="00091EA8">
          <w:rPr>
            <w:rStyle w:val="Hyperlink"/>
            <w:rFonts w:ascii="Arial" w:hAnsi="Arial" w:cs="Arial"/>
            <w:lang w:val="de-CH"/>
          </w:rPr>
          <w:t>www.instagram.com/tuerkeitourismus/</w:t>
        </w:r>
      </w:hyperlink>
      <w:r w:rsidRPr="00091EA8">
        <w:rPr>
          <w:rFonts w:ascii="Arial" w:hAnsi="Arial" w:cs="Arial"/>
          <w:lang w:val="de-CH"/>
        </w:rPr>
        <w:t xml:space="preserve"> </w:t>
      </w:r>
    </w:p>
    <w:p w14:paraId="4007F789" w14:textId="0CB02574" w:rsidR="00351358" w:rsidRPr="00A10B96" w:rsidRDefault="00A2081F" w:rsidP="00A2081F">
      <w:pPr>
        <w:pStyle w:val="KeinLeerraum"/>
        <w:spacing w:after="120" w:line="300" w:lineRule="exact"/>
        <w:jc w:val="both"/>
        <w:rPr>
          <w:rFonts w:ascii="Arial" w:hAnsi="Arial" w:cs="Arial"/>
          <w:lang w:val="en-CA"/>
        </w:rPr>
      </w:pPr>
      <w:r w:rsidRPr="00A10B96">
        <w:rPr>
          <w:rFonts w:ascii="Arial" w:hAnsi="Arial" w:cs="Arial"/>
          <w:lang w:val="en-CA"/>
        </w:rPr>
        <w:t xml:space="preserve">Twitter: </w:t>
      </w:r>
      <w:hyperlink r:id="rId12" w:history="1">
        <w:r w:rsidRPr="00A10B96">
          <w:rPr>
            <w:rStyle w:val="Hyperlink"/>
            <w:rFonts w:ascii="Arial" w:hAnsi="Arial" w:cs="Arial"/>
            <w:lang w:val="en-CA"/>
          </w:rPr>
          <w:t>twitter.com/</w:t>
        </w:r>
        <w:proofErr w:type="spellStart"/>
        <w:r w:rsidRPr="00A10B96">
          <w:rPr>
            <w:rStyle w:val="Hyperlink"/>
            <w:rFonts w:ascii="Arial" w:hAnsi="Arial" w:cs="Arial"/>
            <w:lang w:val="en-CA"/>
          </w:rPr>
          <w:t>goturkiye</w:t>
        </w:r>
        <w:proofErr w:type="spellEnd"/>
      </w:hyperlink>
      <w:r w:rsidRPr="00A10B96">
        <w:rPr>
          <w:rFonts w:ascii="Arial" w:hAnsi="Arial" w:cs="Arial"/>
          <w:lang w:val="en-CA"/>
        </w:rPr>
        <w:t xml:space="preserve"> </w:t>
      </w:r>
    </w:p>
    <w:p w14:paraId="5467FB53" w14:textId="5C998F15" w:rsidR="002817E9" w:rsidRPr="00A10B96" w:rsidRDefault="00A2081F" w:rsidP="00A2081F">
      <w:pPr>
        <w:pStyle w:val="KeinLeerraum"/>
        <w:spacing w:after="120" w:line="300" w:lineRule="exact"/>
        <w:jc w:val="both"/>
        <w:rPr>
          <w:rFonts w:ascii="Arial" w:hAnsi="Arial" w:cs="Arial"/>
          <w:lang w:val="en-CA"/>
        </w:rPr>
      </w:pPr>
      <w:r w:rsidRPr="00A10B96">
        <w:rPr>
          <w:rFonts w:ascii="Arial" w:hAnsi="Arial" w:cs="Arial"/>
          <w:lang w:val="en-CA"/>
        </w:rPr>
        <w:t xml:space="preserve">YouTube: </w:t>
      </w:r>
      <w:hyperlink r:id="rId13" w:history="1">
        <w:r w:rsidRPr="00A10B96">
          <w:rPr>
            <w:rStyle w:val="Hyperlink"/>
            <w:rFonts w:ascii="Arial" w:hAnsi="Arial" w:cs="Arial"/>
            <w:lang w:val="en-CA"/>
          </w:rPr>
          <w:t>www.youtube.com/GoTurkiye/videos</w:t>
        </w:r>
      </w:hyperlink>
      <w:r w:rsidRPr="00A10B96">
        <w:rPr>
          <w:rFonts w:ascii="Arial" w:hAnsi="Arial" w:cs="Arial"/>
          <w:lang w:val="en-CA"/>
        </w:rPr>
        <w:t xml:space="preserve"> </w:t>
      </w:r>
    </w:p>
    <w:p w14:paraId="2BD3B536" w14:textId="77777777" w:rsidR="005855AE" w:rsidRPr="00A10B96" w:rsidRDefault="005855AE" w:rsidP="005855AE">
      <w:pPr>
        <w:pStyle w:val="KeinLeerraum"/>
        <w:pBdr>
          <w:top w:val="single" w:sz="4" w:space="1" w:color="auto"/>
          <w:left w:val="single" w:sz="4" w:space="4" w:color="auto"/>
          <w:bottom w:val="single" w:sz="4" w:space="1" w:color="auto"/>
          <w:right w:val="single" w:sz="4" w:space="4" w:color="auto"/>
        </w:pBdr>
        <w:rPr>
          <w:rFonts w:ascii="Arial" w:hAnsi="Arial" w:cs="Arial"/>
          <w:b/>
          <w:sz w:val="20"/>
          <w:lang w:val="fr-CH"/>
        </w:rPr>
      </w:pPr>
      <w:r w:rsidRPr="00A10B96">
        <w:rPr>
          <w:rFonts w:ascii="Arial" w:hAnsi="Arial" w:cs="Arial"/>
          <w:b/>
          <w:sz w:val="20"/>
          <w:lang w:val="fr-CH"/>
        </w:rPr>
        <w:t xml:space="preserve">Pour plus d’informations et images (médias) </w:t>
      </w:r>
    </w:p>
    <w:p w14:paraId="73DB9335" w14:textId="77777777" w:rsidR="005855AE" w:rsidRPr="00A10B96" w:rsidRDefault="005855AE" w:rsidP="005855AE">
      <w:pPr>
        <w:pStyle w:val="KeinLeerraum"/>
        <w:pBdr>
          <w:top w:val="single" w:sz="4" w:space="1" w:color="auto"/>
          <w:left w:val="single" w:sz="4" w:space="4" w:color="auto"/>
          <w:bottom w:val="single" w:sz="4" w:space="1" w:color="auto"/>
          <w:right w:val="single" w:sz="4" w:space="4" w:color="auto"/>
        </w:pBdr>
        <w:rPr>
          <w:rFonts w:ascii="Arial" w:hAnsi="Arial" w:cs="Arial"/>
          <w:bCs/>
          <w:sz w:val="20"/>
          <w:lang w:val="fr-CH"/>
        </w:rPr>
      </w:pPr>
      <w:r w:rsidRPr="00A10B96">
        <w:rPr>
          <w:rFonts w:ascii="Arial" w:hAnsi="Arial" w:cs="Arial"/>
          <w:bCs/>
          <w:sz w:val="20"/>
          <w:lang w:val="fr-CH"/>
        </w:rPr>
        <w:t xml:space="preserve">Laura Fabbris et Gere Gretz, Office du Tourisme Türkiye, c/o Gretz Communications AG, </w:t>
      </w:r>
    </w:p>
    <w:p w14:paraId="49AB5A1B" w14:textId="3498E318" w:rsidR="005855AE" w:rsidRPr="00A10B96" w:rsidRDefault="005855AE" w:rsidP="005855AE">
      <w:pPr>
        <w:pStyle w:val="KeinLeerraum"/>
        <w:pBdr>
          <w:top w:val="single" w:sz="4" w:space="1" w:color="auto"/>
          <w:left w:val="single" w:sz="4" w:space="4" w:color="auto"/>
          <w:bottom w:val="single" w:sz="4" w:space="1" w:color="auto"/>
          <w:right w:val="single" w:sz="4" w:space="4" w:color="auto"/>
        </w:pBdr>
        <w:rPr>
          <w:rFonts w:ascii="Arial" w:hAnsi="Arial" w:cs="Arial"/>
          <w:bCs/>
          <w:sz w:val="20"/>
          <w:lang w:val="de-CH"/>
        </w:rPr>
      </w:pPr>
      <w:r w:rsidRPr="00A10B96">
        <w:rPr>
          <w:rFonts w:ascii="Arial" w:hAnsi="Arial" w:cs="Arial"/>
          <w:bCs/>
          <w:sz w:val="20"/>
          <w:lang w:val="de-CH"/>
        </w:rPr>
        <w:t>Zähringerstr</w:t>
      </w:r>
      <w:r w:rsidR="0045017C" w:rsidRPr="00A10B96">
        <w:rPr>
          <w:rFonts w:ascii="Arial" w:hAnsi="Arial" w:cs="Arial"/>
          <w:bCs/>
          <w:sz w:val="20"/>
          <w:lang w:val="de-CH"/>
        </w:rPr>
        <w:t>asse</w:t>
      </w:r>
      <w:r w:rsidRPr="00A10B96">
        <w:rPr>
          <w:rFonts w:ascii="Arial" w:hAnsi="Arial" w:cs="Arial"/>
          <w:bCs/>
          <w:sz w:val="20"/>
          <w:lang w:val="de-CH"/>
        </w:rPr>
        <w:t xml:space="preserve"> 16, 3012 Berne, </w:t>
      </w:r>
      <w:proofErr w:type="spellStart"/>
      <w:r w:rsidRPr="00A10B96">
        <w:rPr>
          <w:rFonts w:ascii="Arial" w:hAnsi="Arial" w:cs="Arial"/>
          <w:bCs/>
          <w:sz w:val="20"/>
          <w:lang w:val="de-CH"/>
        </w:rPr>
        <w:t>Tél</w:t>
      </w:r>
      <w:proofErr w:type="spellEnd"/>
      <w:r w:rsidRPr="00A10B96">
        <w:rPr>
          <w:rFonts w:ascii="Arial" w:hAnsi="Arial" w:cs="Arial"/>
          <w:bCs/>
          <w:sz w:val="20"/>
          <w:lang w:val="de-CH"/>
        </w:rPr>
        <w:t>. 031 300 30 70</w:t>
      </w:r>
    </w:p>
    <w:p w14:paraId="4DAC8F68" w14:textId="77777777" w:rsidR="005855AE" w:rsidRPr="00A10B96" w:rsidRDefault="005855AE" w:rsidP="005855AE">
      <w:pPr>
        <w:pStyle w:val="KeinLeerraum"/>
        <w:pBdr>
          <w:top w:val="single" w:sz="4" w:space="1" w:color="auto"/>
          <w:left w:val="single" w:sz="4" w:space="4" w:color="auto"/>
          <w:bottom w:val="single" w:sz="4" w:space="1" w:color="auto"/>
          <w:right w:val="single" w:sz="4" w:space="4" w:color="auto"/>
        </w:pBdr>
        <w:rPr>
          <w:rFonts w:ascii="Arial" w:hAnsi="Arial" w:cs="Arial"/>
          <w:bCs/>
          <w:sz w:val="20"/>
          <w:szCs w:val="20"/>
          <w:lang w:val="de-CH"/>
        </w:rPr>
      </w:pPr>
      <w:proofErr w:type="spellStart"/>
      <w:r w:rsidRPr="00A10B96">
        <w:rPr>
          <w:rFonts w:ascii="Arial" w:hAnsi="Arial" w:cs="Arial"/>
          <w:bCs/>
          <w:sz w:val="20"/>
          <w:szCs w:val="20"/>
          <w:lang w:val="de-CH"/>
        </w:rPr>
        <w:t>E-mail</w:t>
      </w:r>
      <w:proofErr w:type="spellEnd"/>
      <w:r w:rsidRPr="00A10B96">
        <w:rPr>
          <w:rFonts w:ascii="Arial" w:hAnsi="Arial" w:cs="Arial"/>
          <w:bCs/>
          <w:sz w:val="20"/>
          <w:szCs w:val="20"/>
          <w:lang w:val="de-CH"/>
        </w:rPr>
        <w:t xml:space="preserve">: </w:t>
      </w:r>
      <w:hyperlink r:id="rId14" w:history="1">
        <w:r w:rsidRPr="00A10B96">
          <w:rPr>
            <w:rStyle w:val="Hyperlink"/>
            <w:rFonts w:ascii="Arial" w:hAnsi="Arial" w:cs="Arial"/>
            <w:bCs/>
            <w:sz w:val="20"/>
            <w:szCs w:val="20"/>
            <w:lang w:val="de-CH"/>
          </w:rPr>
          <w:t>info@gretzcom.ch</w:t>
        </w:r>
      </w:hyperlink>
      <w:r w:rsidRPr="00A10B96">
        <w:rPr>
          <w:rFonts w:ascii="Arial" w:hAnsi="Arial" w:cs="Arial"/>
          <w:bCs/>
          <w:sz w:val="20"/>
          <w:szCs w:val="20"/>
          <w:lang w:val="de-CH"/>
        </w:rPr>
        <w:t xml:space="preserve"> </w:t>
      </w:r>
      <w:r w:rsidRPr="00A10B96">
        <w:rPr>
          <w:rFonts w:ascii="Arial" w:hAnsi="Arial" w:cs="Arial"/>
          <w:sz w:val="20"/>
          <w:szCs w:val="20"/>
          <w:lang w:val="de-CH"/>
        </w:rPr>
        <w:br/>
      </w:r>
      <w:r w:rsidRPr="00A10B96">
        <w:rPr>
          <w:rFonts w:ascii="Arial" w:hAnsi="Arial" w:cs="Arial"/>
          <w:bCs/>
          <w:sz w:val="20"/>
          <w:szCs w:val="20"/>
          <w:lang w:val="de-CH"/>
        </w:rPr>
        <w:t xml:space="preserve">Internet: </w:t>
      </w:r>
      <w:hyperlink r:id="rId15" w:history="1">
        <w:r w:rsidRPr="00A10B96">
          <w:rPr>
            <w:rStyle w:val="Hyperlink"/>
            <w:rFonts w:ascii="Arial" w:hAnsi="Arial" w:cs="Arial"/>
            <w:sz w:val="20"/>
            <w:szCs w:val="20"/>
            <w:lang w:val="de-CH"/>
          </w:rPr>
          <w:t>goturkiye.com/</w:t>
        </w:r>
      </w:hyperlink>
      <w:r w:rsidRPr="00A10B96">
        <w:rPr>
          <w:rFonts w:ascii="Arial" w:hAnsi="Arial" w:cs="Arial"/>
          <w:bCs/>
          <w:sz w:val="20"/>
          <w:szCs w:val="20"/>
          <w:lang w:val="de-CH"/>
        </w:rPr>
        <w:t xml:space="preserve"> </w:t>
      </w:r>
    </w:p>
    <w:p w14:paraId="70065B33" w14:textId="77777777" w:rsidR="005855AE" w:rsidRPr="00A10B96" w:rsidRDefault="005855AE" w:rsidP="005855AE">
      <w:pPr>
        <w:spacing w:after="120"/>
        <w:jc w:val="both"/>
        <w:rPr>
          <w:rFonts w:cs="Arial"/>
          <w:bCs/>
          <w:sz w:val="16"/>
          <w:szCs w:val="16"/>
          <w:lang w:val="de-CH"/>
        </w:rPr>
      </w:pPr>
    </w:p>
    <w:p w14:paraId="3EE5AC3D" w14:textId="5914AE3B" w:rsidR="005855AE" w:rsidRPr="00A10B96" w:rsidRDefault="005855AE" w:rsidP="005855AE">
      <w:pPr>
        <w:spacing w:after="0" w:line="240" w:lineRule="auto"/>
        <w:jc w:val="both"/>
        <w:rPr>
          <w:rFonts w:cs="Arial"/>
          <w:b/>
          <w:bCs/>
          <w:sz w:val="16"/>
          <w:szCs w:val="16"/>
          <w:u w:val="single"/>
          <w:lang w:val="fr-CH"/>
        </w:rPr>
      </w:pPr>
      <w:r w:rsidRPr="00A10B96">
        <w:rPr>
          <w:rFonts w:cs="Arial"/>
          <w:b/>
          <w:bCs/>
          <w:sz w:val="16"/>
          <w:szCs w:val="16"/>
          <w:u w:val="single"/>
          <w:lang w:val="fr-CH"/>
        </w:rPr>
        <w:t>Türkiye en bref :</w:t>
      </w:r>
    </w:p>
    <w:p w14:paraId="22DE3AB9" w14:textId="2168B18E" w:rsidR="00A2081F" w:rsidRPr="003C2D9E" w:rsidRDefault="005855AE" w:rsidP="0065785E">
      <w:pPr>
        <w:jc w:val="both"/>
        <w:rPr>
          <w:rFonts w:ascii="Arial" w:hAnsi="Arial" w:cs="Arial"/>
          <w:sz w:val="16"/>
          <w:szCs w:val="16"/>
          <w:lang w:val="fr-CH"/>
        </w:rPr>
      </w:pPr>
      <w:bookmarkStart w:id="0" w:name="_Hlk142386109"/>
      <w:r w:rsidRPr="00A10B96">
        <w:rPr>
          <w:rFonts w:ascii="Arial" w:hAnsi="Arial" w:cs="Arial"/>
          <w:sz w:val="16"/>
          <w:szCs w:val="16"/>
          <w:lang w:val="fr-CH"/>
        </w:rPr>
        <w:t>Türkiye</w:t>
      </w:r>
      <w:bookmarkEnd w:id="0"/>
      <w:r w:rsidRPr="00A10B96">
        <w:rPr>
          <w:rFonts w:ascii="Arial" w:hAnsi="Arial" w:cs="Arial"/>
          <w:sz w:val="16"/>
          <w:szCs w:val="16"/>
          <w:lang w:val="fr-CH"/>
        </w:rPr>
        <w:t xml:space="preserve"> a tout ce qu'il faut pour passer des vacances de rêve : du soleil, une eau bleu azur, des plages magnifiques, des petites baies et des lagunes de rêve, des sommets enneigés à quatre mille mètres, des forêts de montagne ombragées, une nature enchanteresse, des villes animées, des terrains de golf fantastiques, le temple d'Artémis à Ephèse ainsi que la tombe du roi </w:t>
      </w:r>
      <w:proofErr w:type="spellStart"/>
      <w:r w:rsidRPr="00A10B96">
        <w:rPr>
          <w:rFonts w:ascii="Arial" w:hAnsi="Arial" w:cs="Arial"/>
          <w:sz w:val="16"/>
          <w:szCs w:val="16"/>
          <w:lang w:val="fr-CH"/>
        </w:rPr>
        <w:t>Mausolos</w:t>
      </w:r>
      <w:proofErr w:type="spellEnd"/>
      <w:r w:rsidRPr="00A10B96">
        <w:rPr>
          <w:rFonts w:ascii="Arial" w:hAnsi="Arial" w:cs="Arial"/>
          <w:sz w:val="16"/>
          <w:szCs w:val="16"/>
          <w:lang w:val="fr-CH"/>
        </w:rPr>
        <w:t xml:space="preserve"> II à Halicarnasse, deux anciennes merveilles du monde. Le pays est à cheval sur deux continents et renferme de nombreux trésors culturels, historiques et d’une beauté pittoresque. Des célèbres formations rocheuses de la région de Cappadoce, en passant par la côte lycienne et jusqu’à à la métropole d'Istanbul, Türkiye renferme un intérêt pour chacun. La large gamme d'hébergement comprend des hôtels de toutes catégories, un personnel amical partageant une hospitalité sincère </w:t>
      </w:r>
      <w:r w:rsidRPr="00A10B96">
        <w:rPr>
          <w:rFonts w:ascii="Arial" w:hAnsi="Arial" w:cs="Arial"/>
          <w:sz w:val="16"/>
          <w:szCs w:val="16"/>
          <w:lang w:val="fr-CH"/>
        </w:rPr>
        <w:lastRenderedPageBreak/>
        <w:t>et une cuisine raffinée qui est mise à l’honneur. Türkiye offre ainsi un mélange réussi constitué d'un large éventail de loisirs, de sports et d'activités culturelles.</w:t>
      </w:r>
    </w:p>
    <w:sectPr w:rsidR="00A2081F" w:rsidRPr="003C2D9E" w:rsidSect="00814A02">
      <w:headerReference w:type="default" r:id="rId16"/>
      <w:pgSz w:w="11906" w:h="16838"/>
      <w:pgMar w:top="72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F28D" w14:textId="77777777" w:rsidR="00A2081F" w:rsidRDefault="00A2081F" w:rsidP="00A2081F">
      <w:pPr>
        <w:spacing w:after="0" w:line="240" w:lineRule="auto"/>
      </w:pPr>
      <w:r>
        <w:separator/>
      </w:r>
    </w:p>
  </w:endnote>
  <w:endnote w:type="continuationSeparator" w:id="0">
    <w:p w14:paraId="51C85609" w14:textId="77777777" w:rsidR="00A2081F" w:rsidRDefault="00A2081F" w:rsidP="00A2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95DC" w14:textId="77777777" w:rsidR="00A2081F" w:rsidRDefault="00A2081F" w:rsidP="00A2081F">
      <w:pPr>
        <w:spacing w:after="0" w:line="240" w:lineRule="auto"/>
      </w:pPr>
      <w:r>
        <w:separator/>
      </w:r>
    </w:p>
  </w:footnote>
  <w:footnote w:type="continuationSeparator" w:id="0">
    <w:p w14:paraId="08190461" w14:textId="77777777" w:rsidR="00A2081F" w:rsidRDefault="00A2081F" w:rsidP="00A2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24A2" w14:textId="24E6DE6C" w:rsidR="00A2081F" w:rsidRDefault="00A2081F">
    <w:pPr>
      <w:pStyle w:val="Kopfzeile"/>
    </w:pPr>
    <w:r>
      <w:rPr>
        <w:noProof/>
      </w:rPr>
      <w:drawing>
        <wp:anchor distT="0" distB="0" distL="114300" distR="114300" simplePos="0" relativeHeight="251659264" behindDoc="0" locked="0" layoutInCell="1" allowOverlap="1" wp14:anchorId="47EFA209" wp14:editId="52BF0A5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8353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26"/>
    <w:rsid w:val="000006CE"/>
    <w:rsid w:val="00001A9E"/>
    <w:rsid w:val="000249B2"/>
    <w:rsid w:val="0004668C"/>
    <w:rsid w:val="00050C26"/>
    <w:rsid w:val="000621BD"/>
    <w:rsid w:val="000746FC"/>
    <w:rsid w:val="00091EA8"/>
    <w:rsid w:val="000936E7"/>
    <w:rsid w:val="000A4CD0"/>
    <w:rsid w:val="000B5F0F"/>
    <w:rsid w:val="000C2EE4"/>
    <w:rsid w:val="000D01F2"/>
    <w:rsid w:val="000E3E04"/>
    <w:rsid w:val="000E4D3D"/>
    <w:rsid w:val="00100A80"/>
    <w:rsid w:val="00114A52"/>
    <w:rsid w:val="00131A9C"/>
    <w:rsid w:val="0013677C"/>
    <w:rsid w:val="00161E50"/>
    <w:rsid w:val="00164B5C"/>
    <w:rsid w:val="00166ABD"/>
    <w:rsid w:val="0017379F"/>
    <w:rsid w:val="001737AD"/>
    <w:rsid w:val="00176BD6"/>
    <w:rsid w:val="00194BEF"/>
    <w:rsid w:val="00194DD3"/>
    <w:rsid w:val="001B00CA"/>
    <w:rsid w:val="001B4456"/>
    <w:rsid w:val="001C1F6A"/>
    <w:rsid w:val="001E1CE2"/>
    <w:rsid w:val="001F014B"/>
    <w:rsid w:val="001F2DD5"/>
    <w:rsid w:val="001F4D77"/>
    <w:rsid w:val="00203432"/>
    <w:rsid w:val="00213627"/>
    <w:rsid w:val="00224F3B"/>
    <w:rsid w:val="00247239"/>
    <w:rsid w:val="00250B5D"/>
    <w:rsid w:val="0026252A"/>
    <w:rsid w:val="00264DB0"/>
    <w:rsid w:val="002817E9"/>
    <w:rsid w:val="002A0425"/>
    <w:rsid w:val="002B0248"/>
    <w:rsid w:val="002B6C36"/>
    <w:rsid w:val="002D0944"/>
    <w:rsid w:val="002D1F8B"/>
    <w:rsid w:val="002D7B80"/>
    <w:rsid w:val="002E2DBA"/>
    <w:rsid w:val="002E428F"/>
    <w:rsid w:val="002E5B07"/>
    <w:rsid w:val="002F0382"/>
    <w:rsid w:val="003121D1"/>
    <w:rsid w:val="00321348"/>
    <w:rsid w:val="003220E4"/>
    <w:rsid w:val="003260D8"/>
    <w:rsid w:val="00331A7A"/>
    <w:rsid w:val="003359AA"/>
    <w:rsid w:val="003432D0"/>
    <w:rsid w:val="00344597"/>
    <w:rsid w:val="00351358"/>
    <w:rsid w:val="00352165"/>
    <w:rsid w:val="00352A33"/>
    <w:rsid w:val="0036570B"/>
    <w:rsid w:val="003711F3"/>
    <w:rsid w:val="003712ED"/>
    <w:rsid w:val="00372306"/>
    <w:rsid w:val="00375816"/>
    <w:rsid w:val="003800BF"/>
    <w:rsid w:val="003839C8"/>
    <w:rsid w:val="00384261"/>
    <w:rsid w:val="00391407"/>
    <w:rsid w:val="00393A49"/>
    <w:rsid w:val="003B2C0B"/>
    <w:rsid w:val="003C2D9E"/>
    <w:rsid w:val="003D6E89"/>
    <w:rsid w:val="003E03C0"/>
    <w:rsid w:val="003E45CD"/>
    <w:rsid w:val="003E46AD"/>
    <w:rsid w:val="003E5649"/>
    <w:rsid w:val="00411C60"/>
    <w:rsid w:val="00416724"/>
    <w:rsid w:val="004214E4"/>
    <w:rsid w:val="0042193F"/>
    <w:rsid w:val="00426C3E"/>
    <w:rsid w:val="00431F62"/>
    <w:rsid w:val="004338B9"/>
    <w:rsid w:val="004369FB"/>
    <w:rsid w:val="004442C8"/>
    <w:rsid w:val="0045017C"/>
    <w:rsid w:val="00451D11"/>
    <w:rsid w:val="0046456F"/>
    <w:rsid w:val="0046655A"/>
    <w:rsid w:val="00470BC7"/>
    <w:rsid w:val="004763AD"/>
    <w:rsid w:val="00480216"/>
    <w:rsid w:val="0048316B"/>
    <w:rsid w:val="00490066"/>
    <w:rsid w:val="004B1CEF"/>
    <w:rsid w:val="004C48C0"/>
    <w:rsid w:val="004C5C00"/>
    <w:rsid w:val="004E68E7"/>
    <w:rsid w:val="004F0488"/>
    <w:rsid w:val="004F4CF8"/>
    <w:rsid w:val="004F5918"/>
    <w:rsid w:val="005019C5"/>
    <w:rsid w:val="0050363C"/>
    <w:rsid w:val="005206BA"/>
    <w:rsid w:val="00522C92"/>
    <w:rsid w:val="00525CAC"/>
    <w:rsid w:val="0052633C"/>
    <w:rsid w:val="00533378"/>
    <w:rsid w:val="00540466"/>
    <w:rsid w:val="005447DF"/>
    <w:rsid w:val="00575D83"/>
    <w:rsid w:val="005843C1"/>
    <w:rsid w:val="005855AE"/>
    <w:rsid w:val="00585C5B"/>
    <w:rsid w:val="005931D5"/>
    <w:rsid w:val="00595637"/>
    <w:rsid w:val="005A39A7"/>
    <w:rsid w:val="005A55F2"/>
    <w:rsid w:val="005B0688"/>
    <w:rsid w:val="005C4C92"/>
    <w:rsid w:val="005D07F2"/>
    <w:rsid w:val="005E39A7"/>
    <w:rsid w:val="005F6D75"/>
    <w:rsid w:val="006079AC"/>
    <w:rsid w:val="006230B3"/>
    <w:rsid w:val="00626A22"/>
    <w:rsid w:val="00637F01"/>
    <w:rsid w:val="00645A4E"/>
    <w:rsid w:val="00656D0B"/>
    <w:rsid w:val="006575EA"/>
    <w:rsid w:val="0065785E"/>
    <w:rsid w:val="00661266"/>
    <w:rsid w:val="00664161"/>
    <w:rsid w:val="006712DF"/>
    <w:rsid w:val="00672F0F"/>
    <w:rsid w:val="006747C0"/>
    <w:rsid w:val="00684DF9"/>
    <w:rsid w:val="00693CB6"/>
    <w:rsid w:val="006A309B"/>
    <w:rsid w:val="006A31EA"/>
    <w:rsid w:val="006A7C89"/>
    <w:rsid w:val="006A7EB7"/>
    <w:rsid w:val="006B138E"/>
    <w:rsid w:val="006B2077"/>
    <w:rsid w:val="006D22EE"/>
    <w:rsid w:val="006D47B1"/>
    <w:rsid w:val="006D5E32"/>
    <w:rsid w:val="006E167D"/>
    <w:rsid w:val="006E3BED"/>
    <w:rsid w:val="006E4170"/>
    <w:rsid w:val="006E5D1E"/>
    <w:rsid w:val="00702938"/>
    <w:rsid w:val="007075AB"/>
    <w:rsid w:val="007220D2"/>
    <w:rsid w:val="007402A7"/>
    <w:rsid w:val="00746AAC"/>
    <w:rsid w:val="00750C63"/>
    <w:rsid w:val="00751737"/>
    <w:rsid w:val="0076405E"/>
    <w:rsid w:val="00770477"/>
    <w:rsid w:val="007857F1"/>
    <w:rsid w:val="007B746B"/>
    <w:rsid w:val="007C49C4"/>
    <w:rsid w:val="007C6EB4"/>
    <w:rsid w:val="007D6591"/>
    <w:rsid w:val="007E35BE"/>
    <w:rsid w:val="007E7641"/>
    <w:rsid w:val="007F778E"/>
    <w:rsid w:val="00800122"/>
    <w:rsid w:val="00807994"/>
    <w:rsid w:val="00814A02"/>
    <w:rsid w:val="008303D8"/>
    <w:rsid w:val="00830EA4"/>
    <w:rsid w:val="00833C3F"/>
    <w:rsid w:val="008349A5"/>
    <w:rsid w:val="00835243"/>
    <w:rsid w:val="00845441"/>
    <w:rsid w:val="008461F7"/>
    <w:rsid w:val="00861CAB"/>
    <w:rsid w:val="0087662D"/>
    <w:rsid w:val="008833CA"/>
    <w:rsid w:val="00883AC1"/>
    <w:rsid w:val="00890EEE"/>
    <w:rsid w:val="008B09B3"/>
    <w:rsid w:val="008B43E8"/>
    <w:rsid w:val="008C499A"/>
    <w:rsid w:val="008C6A61"/>
    <w:rsid w:val="008C7C19"/>
    <w:rsid w:val="008D090F"/>
    <w:rsid w:val="008D174E"/>
    <w:rsid w:val="008E78D3"/>
    <w:rsid w:val="008E7F27"/>
    <w:rsid w:val="008F169C"/>
    <w:rsid w:val="008F1CC8"/>
    <w:rsid w:val="008F5726"/>
    <w:rsid w:val="00902CD1"/>
    <w:rsid w:val="00910FC0"/>
    <w:rsid w:val="009208A6"/>
    <w:rsid w:val="00920CD4"/>
    <w:rsid w:val="00930E77"/>
    <w:rsid w:val="00932230"/>
    <w:rsid w:val="00934047"/>
    <w:rsid w:val="0094713F"/>
    <w:rsid w:val="00957DF7"/>
    <w:rsid w:val="0097051D"/>
    <w:rsid w:val="00971167"/>
    <w:rsid w:val="0097347F"/>
    <w:rsid w:val="009800E4"/>
    <w:rsid w:val="009919D4"/>
    <w:rsid w:val="00991C24"/>
    <w:rsid w:val="00992269"/>
    <w:rsid w:val="00994AF7"/>
    <w:rsid w:val="009954D3"/>
    <w:rsid w:val="00995E2A"/>
    <w:rsid w:val="009B3216"/>
    <w:rsid w:val="009D6949"/>
    <w:rsid w:val="009E4BC5"/>
    <w:rsid w:val="009F221C"/>
    <w:rsid w:val="00A00816"/>
    <w:rsid w:val="00A10742"/>
    <w:rsid w:val="00A10B96"/>
    <w:rsid w:val="00A2081F"/>
    <w:rsid w:val="00A4580E"/>
    <w:rsid w:val="00A50D7E"/>
    <w:rsid w:val="00A62828"/>
    <w:rsid w:val="00A64AF9"/>
    <w:rsid w:val="00A67B71"/>
    <w:rsid w:val="00A71228"/>
    <w:rsid w:val="00A857AC"/>
    <w:rsid w:val="00A93102"/>
    <w:rsid w:val="00AA0DF6"/>
    <w:rsid w:val="00AA357A"/>
    <w:rsid w:val="00AB135F"/>
    <w:rsid w:val="00AD3922"/>
    <w:rsid w:val="00AD716A"/>
    <w:rsid w:val="00AE5496"/>
    <w:rsid w:val="00AF2334"/>
    <w:rsid w:val="00AF4311"/>
    <w:rsid w:val="00AF46BF"/>
    <w:rsid w:val="00AF5EC8"/>
    <w:rsid w:val="00B023E9"/>
    <w:rsid w:val="00B02428"/>
    <w:rsid w:val="00B0270E"/>
    <w:rsid w:val="00B135CE"/>
    <w:rsid w:val="00B2109F"/>
    <w:rsid w:val="00B23B13"/>
    <w:rsid w:val="00B24093"/>
    <w:rsid w:val="00B27FB4"/>
    <w:rsid w:val="00B30C61"/>
    <w:rsid w:val="00B31D21"/>
    <w:rsid w:val="00B76187"/>
    <w:rsid w:val="00B80332"/>
    <w:rsid w:val="00B8168C"/>
    <w:rsid w:val="00B825A1"/>
    <w:rsid w:val="00B909ED"/>
    <w:rsid w:val="00B9131A"/>
    <w:rsid w:val="00B94439"/>
    <w:rsid w:val="00BB1703"/>
    <w:rsid w:val="00BC11B5"/>
    <w:rsid w:val="00BC50CF"/>
    <w:rsid w:val="00BD19F7"/>
    <w:rsid w:val="00BD3AB3"/>
    <w:rsid w:val="00BE3EAA"/>
    <w:rsid w:val="00BE5E1A"/>
    <w:rsid w:val="00BE7E1E"/>
    <w:rsid w:val="00C024BD"/>
    <w:rsid w:val="00C115CF"/>
    <w:rsid w:val="00C13BDC"/>
    <w:rsid w:val="00C21DEE"/>
    <w:rsid w:val="00C27497"/>
    <w:rsid w:val="00C30E8C"/>
    <w:rsid w:val="00C64120"/>
    <w:rsid w:val="00C65527"/>
    <w:rsid w:val="00C71F53"/>
    <w:rsid w:val="00C77128"/>
    <w:rsid w:val="00C773B2"/>
    <w:rsid w:val="00CA140E"/>
    <w:rsid w:val="00CA5B7B"/>
    <w:rsid w:val="00CC02ED"/>
    <w:rsid w:val="00CC4291"/>
    <w:rsid w:val="00CC644E"/>
    <w:rsid w:val="00CC72EF"/>
    <w:rsid w:val="00CD5478"/>
    <w:rsid w:val="00CF12B8"/>
    <w:rsid w:val="00D175D2"/>
    <w:rsid w:val="00D22993"/>
    <w:rsid w:val="00D22ED4"/>
    <w:rsid w:val="00D26FB6"/>
    <w:rsid w:val="00D3210B"/>
    <w:rsid w:val="00D419FE"/>
    <w:rsid w:val="00D65C03"/>
    <w:rsid w:val="00D65E2D"/>
    <w:rsid w:val="00D668A1"/>
    <w:rsid w:val="00D75C4D"/>
    <w:rsid w:val="00D81D73"/>
    <w:rsid w:val="00D83975"/>
    <w:rsid w:val="00D9511E"/>
    <w:rsid w:val="00D97F62"/>
    <w:rsid w:val="00DB03AB"/>
    <w:rsid w:val="00DD2CC4"/>
    <w:rsid w:val="00DD3A61"/>
    <w:rsid w:val="00DE0FA5"/>
    <w:rsid w:val="00DE618A"/>
    <w:rsid w:val="00DE7F23"/>
    <w:rsid w:val="00DF73B4"/>
    <w:rsid w:val="00DF797B"/>
    <w:rsid w:val="00E13896"/>
    <w:rsid w:val="00E1523F"/>
    <w:rsid w:val="00E44AF0"/>
    <w:rsid w:val="00E5585E"/>
    <w:rsid w:val="00E76A63"/>
    <w:rsid w:val="00E80DFF"/>
    <w:rsid w:val="00E914BD"/>
    <w:rsid w:val="00E92A9F"/>
    <w:rsid w:val="00EB6A5E"/>
    <w:rsid w:val="00EC26B6"/>
    <w:rsid w:val="00ED1189"/>
    <w:rsid w:val="00ED5213"/>
    <w:rsid w:val="00EE05A7"/>
    <w:rsid w:val="00EE29D5"/>
    <w:rsid w:val="00EE71D9"/>
    <w:rsid w:val="00EF0661"/>
    <w:rsid w:val="00EF0D6E"/>
    <w:rsid w:val="00EF42AD"/>
    <w:rsid w:val="00F023F2"/>
    <w:rsid w:val="00F04B5B"/>
    <w:rsid w:val="00F07526"/>
    <w:rsid w:val="00F15445"/>
    <w:rsid w:val="00F20B09"/>
    <w:rsid w:val="00F2763C"/>
    <w:rsid w:val="00F4660B"/>
    <w:rsid w:val="00F52307"/>
    <w:rsid w:val="00F52AD8"/>
    <w:rsid w:val="00F55829"/>
    <w:rsid w:val="00F66F43"/>
    <w:rsid w:val="00F73DFE"/>
    <w:rsid w:val="00F75E5A"/>
    <w:rsid w:val="00F85D8C"/>
    <w:rsid w:val="00F93ACD"/>
    <w:rsid w:val="00F964C7"/>
    <w:rsid w:val="00FA0FA6"/>
    <w:rsid w:val="00FA7624"/>
    <w:rsid w:val="00FB1013"/>
    <w:rsid w:val="00FC3E13"/>
    <w:rsid w:val="00FC5342"/>
    <w:rsid w:val="00FC7818"/>
    <w:rsid w:val="00FD2C13"/>
    <w:rsid w:val="00FD2E1B"/>
    <w:rsid w:val="00FE5EDB"/>
    <w:rsid w:val="00FF4B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2727"/>
  <w15:chartTrackingRefBased/>
  <w15:docId w15:val="{D4286D95-6BDB-4909-AE6F-C9BAAB33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E167D"/>
    <w:rPr>
      <w:sz w:val="16"/>
      <w:szCs w:val="16"/>
    </w:rPr>
  </w:style>
  <w:style w:type="paragraph" w:styleId="Kommentartext">
    <w:name w:val="annotation text"/>
    <w:basedOn w:val="Standard"/>
    <w:link w:val="KommentartextZchn"/>
    <w:uiPriority w:val="99"/>
    <w:unhideWhenUsed/>
    <w:rsid w:val="006E167D"/>
    <w:pPr>
      <w:spacing w:line="240" w:lineRule="auto"/>
    </w:pPr>
    <w:rPr>
      <w:sz w:val="20"/>
      <w:szCs w:val="20"/>
    </w:rPr>
  </w:style>
  <w:style w:type="character" w:customStyle="1" w:styleId="KommentartextZchn">
    <w:name w:val="Kommentartext Zchn"/>
    <w:basedOn w:val="Absatz-Standardschriftart"/>
    <w:link w:val="Kommentartext"/>
    <w:uiPriority w:val="99"/>
    <w:rsid w:val="006E167D"/>
    <w:rPr>
      <w:sz w:val="20"/>
      <w:szCs w:val="20"/>
    </w:rPr>
  </w:style>
  <w:style w:type="paragraph" w:styleId="Kommentarthema">
    <w:name w:val="annotation subject"/>
    <w:basedOn w:val="Kommentartext"/>
    <w:next w:val="Kommentartext"/>
    <w:link w:val="KommentarthemaZchn"/>
    <w:uiPriority w:val="99"/>
    <w:semiHidden/>
    <w:unhideWhenUsed/>
    <w:rsid w:val="006E167D"/>
    <w:rPr>
      <w:b/>
      <w:bCs/>
    </w:rPr>
  </w:style>
  <w:style w:type="character" w:customStyle="1" w:styleId="KommentarthemaZchn">
    <w:name w:val="Kommentarthema Zchn"/>
    <w:basedOn w:val="KommentartextZchn"/>
    <w:link w:val="Kommentarthema"/>
    <w:uiPriority w:val="99"/>
    <w:semiHidden/>
    <w:rsid w:val="006E167D"/>
    <w:rPr>
      <w:b/>
      <w:bCs/>
      <w:sz w:val="20"/>
      <w:szCs w:val="20"/>
    </w:rPr>
  </w:style>
  <w:style w:type="paragraph" w:styleId="berarbeitung">
    <w:name w:val="Revision"/>
    <w:hidden/>
    <w:uiPriority w:val="99"/>
    <w:semiHidden/>
    <w:rsid w:val="001C1F6A"/>
    <w:pPr>
      <w:spacing w:after="0" w:line="240" w:lineRule="auto"/>
    </w:pPr>
  </w:style>
  <w:style w:type="paragraph" w:styleId="Sprechblasentext">
    <w:name w:val="Balloon Text"/>
    <w:basedOn w:val="Standard"/>
    <w:link w:val="SprechblasentextZchn"/>
    <w:uiPriority w:val="99"/>
    <w:semiHidden/>
    <w:unhideWhenUsed/>
    <w:rsid w:val="00A857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57AC"/>
    <w:rPr>
      <w:rFonts w:ascii="Segoe UI" w:hAnsi="Segoe UI" w:cs="Segoe UI"/>
      <w:sz w:val="18"/>
      <w:szCs w:val="18"/>
    </w:rPr>
  </w:style>
  <w:style w:type="paragraph" w:styleId="StandardWeb">
    <w:name w:val="Normal (Web)"/>
    <w:basedOn w:val="Standard"/>
    <w:uiPriority w:val="99"/>
    <w:semiHidden/>
    <w:unhideWhenUsed/>
    <w:rsid w:val="008F1C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8F1CC8"/>
    <w:rPr>
      <w:b/>
      <w:bCs/>
    </w:rPr>
  </w:style>
  <w:style w:type="paragraph" w:styleId="Kopfzeile">
    <w:name w:val="header"/>
    <w:basedOn w:val="Standard"/>
    <w:link w:val="KopfzeileZchn"/>
    <w:uiPriority w:val="99"/>
    <w:unhideWhenUsed/>
    <w:rsid w:val="00A208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81F"/>
  </w:style>
  <w:style w:type="paragraph" w:styleId="Fuzeile">
    <w:name w:val="footer"/>
    <w:basedOn w:val="Standard"/>
    <w:link w:val="FuzeileZchn"/>
    <w:uiPriority w:val="99"/>
    <w:unhideWhenUsed/>
    <w:rsid w:val="00A208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81F"/>
  </w:style>
  <w:style w:type="paragraph" w:styleId="KeinLeerraum">
    <w:name w:val="No Spacing"/>
    <w:uiPriority w:val="1"/>
    <w:qFormat/>
    <w:rsid w:val="00A2081F"/>
    <w:pPr>
      <w:spacing w:after="0" w:line="240" w:lineRule="auto"/>
    </w:pPr>
  </w:style>
  <w:style w:type="character" w:styleId="Hyperlink">
    <w:name w:val="Hyperlink"/>
    <w:basedOn w:val="Absatz-Standardschriftart"/>
    <w:unhideWhenUsed/>
    <w:rsid w:val="00A2081F"/>
    <w:rPr>
      <w:color w:val="0000FF"/>
      <w:u w:val="single"/>
    </w:rPr>
  </w:style>
  <w:style w:type="character" w:styleId="BesuchterLink">
    <w:name w:val="FollowedHyperlink"/>
    <w:basedOn w:val="Absatz-Standardschriftart"/>
    <w:uiPriority w:val="99"/>
    <w:semiHidden/>
    <w:unhideWhenUsed/>
    <w:rsid w:val="00A2081F"/>
    <w:rPr>
      <w:color w:val="954F72" w:themeColor="followedHyperlink"/>
      <w:u w:val="single"/>
    </w:rPr>
  </w:style>
  <w:style w:type="character" w:customStyle="1" w:styleId="cf01">
    <w:name w:val="cf01"/>
    <w:basedOn w:val="Absatz-Standardschriftart"/>
    <w:rsid w:val="00F93ACD"/>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FC7818"/>
    <w:rPr>
      <w:color w:val="605E5C"/>
      <w:shd w:val="clear" w:color="auto" w:fill="E1DFDD"/>
    </w:rPr>
  </w:style>
  <w:style w:type="paragraph" w:styleId="Listenabsatz">
    <w:name w:val="List Paragraph"/>
    <w:basedOn w:val="Standard"/>
    <w:uiPriority w:val="34"/>
    <w:qFormat/>
    <w:rsid w:val="00E76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620">
      <w:bodyDiv w:val="1"/>
      <w:marLeft w:val="0"/>
      <w:marRight w:val="0"/>
      <w:marTop w:val="0"/>
      <w:marBottom w:val="0"/>
      <w:divBdr>
        <w:top w:val="none" w:sz="0" w:space="0" w:color="auto"/>
        <w:left w:val="none" w:sz="0" w:space="0" w:color="auto"/>
        <w:bottom w:val="none" w:sz="0" w:space="0" w:color="auto"/>
        <w:right w:val="none" w:sz="0" w:space="0" w:color="auto"/>
      </w:divBdr>
    </w:div>
    <w:div w:id="385689770">
      <w:bodyDiv w:val="1"/>
      <w:marLeft w:val="0"/>
      <w:marRight w:val="0"/>
      <w:marTop w:val="0"/>
      <w:marBottom w:val="0"/>
      <w:divBdr>
        <w:top w:val="none" w:sz="0" w:space="0" w:color="auto"/>
        <w:left w:val="none" w:sz="0" w:space="0" w:color="auto"/>
        <w:bottom w:val="none" w:sz="0" w:space="0" w:color="auto"/>
        <w:right w:val="none" w:sz="0" w:space="0" w:color="auto"/>
      </w:divBdr>
    </w:div>
    <w:div w:id="1138688035">
      <w:bodyDiv w:val="1"/>
      <w:marLeft w:val="0"/>
      <w:marRight w:val="0"/>
      <w:marTop w:val="0"/>
      <w:marBottom w:val="0"/>
      <w:divBdr>
        <w:top w:val="none" w:sz="0" w:space="0" w:color="auto"/>
        <w:left w:val="none" w:sz="0" w:space="0" w:color="auto"/>
        <w:bottom w:val="none" w:sz="0" w:space="0" w:color="auto"/>
        <w:right w:val="none" w:sz="0" w:space="0" w:color="auto"/>
      </w:divBdr>
    </w:div>
    <w:div w:id="1257254977">
      <w:bodyDiv w:val="1"/>
      <w:marLeft w:val="0"/>
      <w:marRight w:val="0"/>
      <w:marTop w:val="0"/>
      <w:marBottom w:val="0"/>
      <w:divBdr>
        <w:top w:val="none" w:sz="0" w:space="0" w:color="auto"/>
        <w:left w:val="none" w:sz="0" w:space="0" w:color="auto"/>
        <w:bottom w:val="none" w:sz="0" w:space="0" w:color="auto"/>
        <w:right w:val="none" w:sz="0" w:space="0" w:color="auto"/>
      </w:divBdr>
    </w:div>
    <w:div w:id="1326199510">
      <w:bodyDiv w:val="1"/>
      <w:marLeft w:val="0"/>
      <w:marRight w:val="0"/>
      <w:marTop w:val="0"/>
      <w:marBottom w:val="0"/>
      <w:divBdr>
        <w:top w:val="none" w:sz="0" w:space="0" w:color="auto"/>
        <w:left w:val="none" w:sz="0" w:space="0" w:color="auto"/>
        <w:bottom w:val="none" w:sz="0" w:space="0" w:color="auto"/>
        <w:right w:val="none" w:sz="0" w:space="0" w:color="auto"/>
      </w:divBdr>
    </w:div>
    <w:div w:id="1482651121">
      <w:bodyDiv w:val="1"/>
      <w:marLeft w:val="0"/>
      <w:marRight w:val="0"/>
      <w:marTop w:val="0"/>
      <w:marBottom w:val="0"/>
      <w:divBdr>
        <w:top w:val="none" w:sz="0" w:space="0" w:color="auto"/>
        <w:left w:val="none" w:sz="0" w:space="0" w:color="auto"/>
        <w:bottom w:val="none" w:sz="0" w:space="0" w:color="auto"/>
        <w:right w:val="none" w:sz="0" w:space="0" w:color="auto"/>
      </w:divBdr>
    </w:div>
    <w:div w:id="1803185181">
      <w:bodyDiv w:val="1"/>
      <w:marLeft w:val="0"/>
      <w:marRight w:val="0"/>
      <w:marTop w:val="0"/>
      <w:marBottom w:val="0"/>
      <w:divBdr>
        <w:top w:val="none" w:sz="0" w:space="0" w:color="auto"/>
        <w:left w:val="none" w:sz="0" w:space="0" w:color="auto"/>
        <w:bottom w:val="none" w:sz="0" w:space="0" w:color="auto"/>
        <w:right w:val="none" w:sz="0" w:space="0" w:color="auto"/>
      </w:divBdr>
    </w:div>
    <w:div w:id="2047366496">
      <w:bodyDiv w:val="1"/>
      <w:marLeft w:val="0"/>
      <w:marRight w:val="0"/>
      <w:marTop w:val="0"/>
      <w:marBottom w:val="0"/>
      <w:divBdr>
        <w:top w:val="none" w:sz="0" w:space="0" w:color="auto"/>
        <w:left w:val="none" w:sz="0" w:space="0" w:color="auto"/>
        <w:bottom w:val="none" w:sz="0" w:space="0" w:color="auto"/>
        <w:right w:val="none" w:sz="0" w:space="0" w:color="auto"/>
      </w:divBdr>
    </w:div>
    <w:div w:id="2098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honqYAqnFM" TargetMode="External"/><Relationship Id="rId13" Type="http://schemas.openxmlformats.org/officeDocument/2006/relationships/hyperlink" Target="http://www.youtube.com/GoTurkiye/vide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goturkiy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tuerkeitourismus/" TargetMode="External"/><Relationship Id="rId5" Type="http://schemas.openxmlformats.org/officeDocument/2006/relationships/webSettings" Target="webSettings.xml"/><Relationship Id="rId15" Type="http://schemas.openxmlformats.org/officeDocument/2006/relationships/hyperlink" Target="https://goturkiye.com/" TargetMode="External"/><Relationship Id="rId10" Type="http://schemas.openxmlformats.org/officeDocument/2006/relationships/hyperlink" Target="http://www.facebook.com/tuerkeitourismusCH" TargetMode="External"/><Relationship Id="rId4" Type="http://schemas.openxmlformats.org/officeDocument/2006/relationships/settings" Target="settings.xml"/><Relationship Id="rId9" Type="http://schemas.openxmlformats.org/officeDocument/2006/relationships/hyperlink" Target="https://goturkiye.com/" TargetMode="Externa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44CF-1733-4C77-A5A8-FF28F56B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5208</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77</cp:revision>
  <cp:lastPrinted>2023-05-19T11:26:00Z</cp:lastPrinted>
  <dcterms:created xsi:type="dcterms:W3CDTF">2023-03-27T12:30:00Z</dcterms:created>
  <dcterms:modified xsi:type="dcterms:W3CDTF">2024-02-02T10:04:00Z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TGA\ebru.oztinaz</vt:lpwstr>
  </property>
  <property fmtid="{D5CDD505-2E9C-101B-9397-08002B2CF9AE}" pid="4" name="DLPManualFileClassificationLastModificationDate">
    <vt:lpwstr>1673354743</vt:lpwstr>
  </property>
  <property fmtid="{D5CDD505-2E9C-101B-9397-08002B2CF9AE}" pid="5" name="DLPManualFileClassificationVersion">
    <vt:lpwstr>11.5.0.60</vt:lpwstr>
  </property>
</Properties>
</file>