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5E23798E" w:rsidR="00A2081F" w:rsidRPr="00A455D5" w:rsidRDefault="0006661B" w:rsidP="00A2081F">
      <w:pPr>
        <w:spacing w:after="120" w:line="280" w:lineRule="exact"/>
        <w:jc w:val="both"/>
        <w:rPr>
          <w:rFonts w:ascii="Arial" w:eastAsia="Calibri" w:hAnsi="Arial" w:cs="Times New Roman"/>
          <w:b/>
          <w:sz w:val="32"/>
          <w:szCs w:val="32"/>
          <w:highlight w:val="magenta"/>
          <w:lang w:val="fr-CH"/>
        </w:rPr>
      </w:pPr>
      <w:r w:rsidRPr="0006661B">
        <w:rPr>
          <w:rFonts w:ascii="Arial" w:eastAsia="Calibri" w:hAnsi="Arial" w:cs="Times New Roman"/>
          <w:b/>
          <w:sz w:val="32"/>
          <w:szCs w:val="32"/>
          <w:lang w:val="fr-CH"/>
        </w:rPr>
        <w:t>Communiqué de presse</w:t>
      </w:r>
    </w:p>
    <w:p w14:paraId="686E79D2" w14:textId="603570E3" w:rsidR="00065001" w:rsidRPr="00A455D5" w:rsidRDefault="0006661B" w:rsidP="001F2DD5">
      <w:pPr>
        <w:spacing w:after="0" w:line="360" w:lineRule="auto"/>
        <w:jc w:val="both"/>
        <w:rPr>
          <w:rFonts w:ascii="Arial" w:eastAsia="Calibri" w:hAnsi="Arial" w:cs="Arial"/>
          <w:b/>
          <w:iCs/>
          <w:sz w:val="28"/>
          <w:szCs w:val="28"/>
          <w:highlight w:val="magenta"/>
          <w:lang w:val="fr-CH"/>
        </w:rPr>
      </w:pPr>
      <w:r w:rsidRPr="0006661B">
        <w:rPr>
          <w:rFonts w:ascii="Arial" w:eastAsia="Calibri" w:hAnsi="Arial" w:cs="Arial"/>
          <w:b/>
          <w:iCs/>
          <w:sz w:val="28"/>
          <w:szCs w:val="28"/>
          <w:lang w:val="fr-CH"/>
        </w:rPr>
        <w:t>La diversité de l’Égypte : une destination de voyage primée et sûre, avec de nombreuses offres nouvelles</w:t>
      </w:r>
    </w:p>
    <w:p w14:paraId="44114AA3" w14:textId="767E157C" w:rsidR="00716167" w:rsidRPr="00A455D5" w:rsidRDefault="00065001" w:rsidP="0006661B">
      <w:pPr>
        <w:spacing w:after="0" w:line="360" w:lineRule="auto"/>
        <w:jc w:val="both"/>
        <w:rPr>
          <w:rFonts w:ascii="Arial" w:eastAsia="Times New Roman" w:hAnsi="Arial" w:cs="Arial"/>
          <w:b/>
          <w:bCs/>
          <w:highlight w:val="magenta"/>
          <w:lang w:val="fr-CH"/>
        </w:rPr>
      </w:pPr>
      <w:r w:rsidRPr="00234159">
        <w:rPr>
          <w:rFonts w:ascii="Arial" w:eastAsia="Calibri" w:hAnsi="Arial" w:cs="Arial"/>
          <w:b/>
          <w:bCs/>
          <w:lang w:val="fr-CH"/>
        </w:rPr>
        <w:t>Berne</w:t>
      </w:r>
      <w:r w:rsidR="009D01BF" w:rsidRPr="00234159">
        <w:rPr>
          <w:rFonts w:ascii="Arial" w:eastAsia="Calibri" w:hAnsi="Arial" w:cs="Arial"/>
          <w:b/>
          <w:bCs/>
          <w:lang w:val="fr-CH"/>
        </w:rPr>
        <w:t>,</w:t>
      </w:r>
      <w:r w:rsidRPr="00234159">
        <w:rPr>
          <w:rFonts w:ascii="Arial" w:eastAsia="Calibri" w:hAnsi="Arial" w:cs="Arial"/>
          <w:b/>
          <w:bCs/>
          <w:lang w:val="fr-CH"/>
        </w:rPr>
        <w:t xml:space="preserve"> le </w:t>
      </w:r>
      <w:r w:rsidR="00234159" w:rsidRPr="00234159">
        <w:rPr>
          <w:rFonts w:ascii="Arial" w:eastAsia="Calibri" w:hAnsi="Arial" w:cs="Arial"/>
          <w:b/>
          <w:bCs/>
          <w:lang w:val="fr-CH"/>
        </w:rPr>
        <w:t xml:space="preserve">11 décembre </w:t>
      </w:r>
      <w:r w:rsidRPr="00234159">
        <w:rPr>
          <w:rFonts w:ascii="Arial" w:eastAsia="Calibri" w:hAnsi="Arial" w:cs="Arial"/>
          <w:b/>
          <w:bCs/>
          <w:lang w:val="fr-CH"/>
        </w:rPr>
        <w:t>2023</w:t>
      </w:r>
      <w:r w:rsidR="002233C3" w:rsidRPr="00234159">
        <w:rPr>
          <w:rFonts w:ascii="Arial" w:eastAsia="Calibri" w:hAnsi="Arial" w:cs="Arial"/>
          <w:b/>
          <w:bCs/>
          <w:lang w:val="fr-CH"/>
        </w:rPr>
        <w:t>.</w:t>
      </w:r>
      <w:r w:rsidR="00BC0D8A" w:rsidRPr="00234159">
        <w:rPr>
          <w:rFonts w:ascii="Arial" w:eastAsia="Calibri" w:hAnsi="Arial" w:cs="Arial"/>
          <w:b/>
          <w:bCs/>
          <w:lang w:val="fr-CH"/>
        </w:rPr>
        <w:t xml:space="preserve"> </w:t>
      </w:r>
      <w:r w:rsidR="0006661B" w:rsidRPr="00234159">
        <w:rPr>
          <w:rFonts w:ascii="Arial" w:eastAsia="Times New Roman" w:hAnsi="Arial" w:cs="Arial"/>
          <w:b/>
          <w:bCs/>
          <w:lang w:val="fr-CH"/>
        </w:rPr>
        <w:t>L</w:t>
      </w:r>
      <w:r w:rsidR="0006661B" w:rsidRPr="0006661B">
        <w:rPr>
          <w:rFonts w:ascii="Arial" w:eastAsia="Times New Roman" w:hAnsi="Arial" w:cs="Arial"/>
          <w:b/>
          <w:bCs/>
          <w:lang w:val="fr-CH"/>
        </w:rPr>
        <w:t xml:space="preserve">e pays, reconnu par les guides de voyage </w:t>
      </w:r>
      <w:proofErr w:type="spellStart"/>
      <w:r w:rsidR="0006661B" w:rsidRPr="0006661B">
        <w:rPr>
          <w:rFonts w:ascii="Arial" w:eastAsia="Times New Roman" w:hAnsi="Arial" w:cs="Arial"/>
          <w:b/>
          <w:bCs/>
          <w:lang w:val="fr-CH"/>
        </w:rPr>
        <w:t>Lonely</w:t>
      </w:r>
      <w:proofErr w:type="spellEnd"/>
      <w:r w:rsidR="0006661B" w:rsidRPr="0006661B">
        <w:rPr>
          <w:rFonts w:ascii="Arial" w:eastAsia="Times New Roman" w:hAnsi="Arial" w:cs="Arial"/>
          <w:b/>
          <w:bCs/>
          <w:lang w:val="fr-CH"/>
        </w:rPr>
        <w:t xml:space="preserve"> Planet comme étant la destination présentant le meilleur rapport qualité-prix, pense avoir accueilli un nombre record de visiteurs en 2023. Afin de poursuivre cette tendance l'an prochain, il prévoit de nouvelles ouvertures de sites historiques et de complexes hôteliers.</w:t>
      </w:r>
    </w:p>
    <w:p w14:paraId="6F889A83" w14:textId="7AE135C3" w:rsidR="00F544E2" w:rsidRPr="00A455D5" w:rsidRDefault="007039E9" w:rsidP="00716167">
      <w:pPr>
        <w:pStyle w:val="KeinLeerraum"/>
        <w:spacing w:after="120" w:line="300" w:lineRule="exact"/>
        <w:jc w:val="both"/>
        <w:rPr>
          <w:rFonts w:ascii="Arial" w:eastAsia="Times New Roman" w:hAnsi="Arial" w:cs="Arial"/>
          <w:highlight w:val="magenta"/>
          <w:lang w:val="fr-CH"/>
        </w:rPr>
      </w:pPr>
      <w:r w:rsidRPr="007039E9">
        <w:rPr>
          <w:rFonts w:ascii="Arial" w:eastAsia="Times New Roman" w:hAnsi="Arial" w:cs="Arial"/>
          <w:lang w:val="fr-CH"/>
        </w:rPr>
        <w:t>Des aventures incroyables, des expériences passionnantes et la chaleur agréable du soleil : l’Égypte, prisée des vacanciers, lauréate de nombreuses récompenses, a de quoi faire plaisir à tous les voyageurs cet hiver. Pendant que le froid de l’hiver s’installe et que le monde attend avec impatience la saison des fêtes, le pays sur le Nil s'avère être une destination fascinante et abordable pour passer les vacances d’hiver au soleil.</w:t>
      </w:r>
    </w:p>
    <w:p w14:paraId="718E02DC" w14:textId="52201590" w:rsidR="00F544E2" w:rsidRPr="007039E9" w:rsidRDefault="007039E9" w:rsidP="00716167">
      <w:pPr>
        <w:pStyle w:val="KeinLeerraum"/>
        <w:spacing w:after="120" w:line="300" w:lineRule="exact"/>
        <w:jc w:val="both"/>
        <w:rPr>
          <w:rFonts w:ascii="Arial" w:eastAsia="Times New Roman" w:hAnsi="Arial" w:cs="Arial"/>
          <w:b/>
          <w:bCs/>
          <w:highlight w:val="magenta"/>
        </w:rPr>
      </w:pPr>
      <w:r w:rsidRPr="007039E9">
        <w:rPr>
          <w:rFonts w:ascii="Arial" w:eastAsia="Times New Roman" w:hAnsi="Arial" w:cs="Arial"/>
          <w:b/>
          <w:bCs/>
          <w:lang w:val="fr-CH"/>
        </w:rPr>
        <w:t>Des expériences et des aventures uniques</w:t>
      </w:r>
    </w:p>
    <w:p w14:paraId="254DD951" w14:textId="17C72704" w:rsidR="007039E9" w:rsidRPr="007039E9" w:rsidRDefault="007039E9" w:rsidP="007039E9">
      <w:pPr>
        <w:pStyle w:val="KeinLeerraum"/>
        <w:spacing w:after="120" w:line="300" w:lineRule="exact"/>
        <w:jc w:val="both"/>
        <w:rPr>
          <w:rFonts w:ascii="Arial" w:eastAsia="Times New Roman" w:hAnsi="Arial" w:cs="Arial"/>
          <w:lang w:val="fr-CH"/>
        </w:rPr>
      </w:pPr>
      <w:r w:rsidRPr="007039E9">
        <w:rPr>
          <w:rFonts w:ascii="Arial" w:eastAsia="Times New Roman" w:hAnsi="Arial" w:cs="Arial"/>
          <w:lang w:val="fr-CH"/>
        </w:rPr>
        <w:t>À une époque où les voyages ne se limitent pas à la destination, mais incluent toutes les expériences qu’elle propose, la terre des pharaons, des pyramides et du verdoyant delta du Nil figure parmi les principales destinations à explorer, que les voyageurs recherchent des expériences urbaines immersives au Caire et à Alexandrie, des croisières personnalisées sur le Nil, des aventures uniques dans le désert ou des sites de plongée, dans la mer Rouge, qui figurent parmi les meilleurs du monde.</w:t>
      </w:r>
    </w:p>
    <w:p w14:paraId="1B18FB89" w14:textId="3696C467" w:rsidR="00F544E2" w:rsidRPr="00A455D5" w:rsidRDefault="007039E9" w:rsidP="007039E9">
      <w:pPr>
        <w:pStyle w:val="KeinLeerraum"/>
        <w:spacing w:after="120" w:line="300" w:lineRule="exact"/>
        <w:jc w:val="both"/>
        <w:rPr>
          <w:rFonts w:ascii="Arial" w:eastAsia="Times New Roman" w:hAnsi="Arial" w:cs="Arial"/>
          <w:highlight w:val="magenta"/>
          <w:lang w:val="fr-CH"/>
        </w:rPr>
      </w:pPr>
      <w:r w:rsidRPr="007039E9">
        <w:rPr>
          <w:rFonts w:ascii="Arial" w:eastAsia="Times New Roman" w:hAnsi="Arial" w:cs="Arial"/>
          <w:lang w:val="fr-CH"/>
        </w:rPr>
        <w:t>« Le tourisme a changé, ces dernières années. De plus en plus de voyageurs viennent en Égypte parce que le pays leur propose des expériences aussi diverses qu’uniques et parce qu’ils s’y sentent en sécurité. Nous avons à cœur d’offrir à tous nos hôtes un voyage qui leur permet de se détendre, tout en découvrant notre culture d’une grande richesse, explique Ahmed Issa, ministre du Tourisme et des Antiquités. L’an dernier, nous avons observé un afflux de visiteurs pendant les mois froids et, cette année encore, nous nous attendons à accueillir des millions de voyageurs souhaitant échapper à l’hiver. »</w:t>
      </w:r>
    </w:p>
    <w:p w14:paraId="6171BDF0" w14:textId="7465002E" w:rsidR="00F544E2" w:rsidRPr="00A455D5" w:rsidRDefault="007039E9" w:rsidP="00716167">
      <w:pPr>
        <w:pStyle w:val="KeinLeerraum"/>
        <w:spacing w:after="120" w:line="300" w:lineRule="exact"/>
        <w:jc w:val="both"/>
        <w:rPr>
          <w:rFonts w:ascii="Arial" w:eastAsia="Times New Roman" w:hAnsi="Arial" w:cs="Arial"/>
          <w:b/>
          <w:bCs/>
          <w:highlight w:val="magenta"/>
          <w:lang w:val="fr-CH"/>
        </w:rPr>
      </w:pPr>
      <w:r w:rsidRPr="007039E9">
        <w:rPr>
          <w:rFonts w:ascii="Arial" w:eastAsia="Times New Roman" w:hAnsi="Arial" w:cs="Arial"/>
          <w:b/>
          <w:bCs/>
          <w:lang w:val="fr-CH"/>
        </w:rPr>
        <w:t>Des investissements importants dans les sites touristiques les plus appréciés</w:t>
      </w:r>
    </w:p>
    <w:p w14:paraId="752C9BA8" w14:textId="17F6C890" w:rsidR="007039E9" w:rsidRPr="007039E9" w:rsidRDefault="007039E9" w:rsidP="007039E9">
      <w:pPr>
        <w:pStyle w:val="KeinLeerraum"/>
        <w:spacing w:after="120" w:line="300" w:lineRule="exact"/>
        <w:jc w:val="both"/>
        <w:rPr>
          <w:rFonts w:ascii="Arial" w:eastAsia="Times New Roman" w:hAnsi="Arial" w:cs="Arial"/>
          <w:lang w:val="fr-CH"/>
        </w:rPr>
      </w:pPr>
      <w:r w:rsidRPr="007039E9">
        <w:rPr>
          <w:rFonts w:ascii="Arial" w:eastAsia="Times New Roman" w:hAnsi="Arial" w:cs="Arial"/>
          <w:lang w:val="fr-CH"/>
        </w:rPr>
        <w:t>Pour améliorer l’expérience globale des visiteurs et attirer encore davantage de touristes, des sommes importantes ont été investies dans les destinations égyptiennes, notamment dans le but de restaurer et de développer les sites archéologiques, ainsi que pour ouvrir de nouveaux musées et hôtels. Il s'agit notamment de la réouverture du musée gréco-romain à Alexandrie, de la restauration de la grande salle hypostyle au temple de Karnak et de la vallée des Rois, ainsi que de l’inauguration du Grand Musée égyptien, en 2024, près du Caire.</w:t>
      </w:r>
    </w:p>
    <w:p w14:paraId="131F291A" w14:textId="4B5C8453" w:rsidR="006B2077" w:rsidRDefault="007039E9" w:rsidP="007039E9">
      <w:pPr>
        <w:pStyle w:val="KeinLeerraum"/>
        <w:spacing w:after="120" w:line="300" w:lineRule="exact"/>
        <w:jc w:val="both"/>
        <w:rPr>
          <w:rFonts w:ascii="Arial" w:eastAsia="Times New Roman" w:hAnsi="Arial" w:cs="Arial"/>
          <w:lang w:val="fr-CH"/>
        </w:rPr>
      </w:pPr>
      <w:r w:rsidRPr="007039E9">
        <w:rPr>
          <w:rFonts w:ascii="Arial" w:eastAsia="Times New Roman" w:hAnsi="Arial" w:cs="Arial"/>
          <w:lang w:val="fr-CH"/>
        </w:rPr>
        <w:t>Grâce aux nombreux vols directs à partir des principales villes européennes et à de nouvelles correspondances, il est désormais possible d'accéder à l’Égypte plus rapidement et économiquement que jamais. Les visiteurs sont également attirés par le nouveau visa à entrées multiples sur 5 ans, d’excellents voyages organisés et le coût de la vie très raisonnable.</w:t>
      </w:r>
    </w:p>
    <w:p w14:paraId="32704291" w14:textId="77777777" w:rsidR="000760F5" w:rsidRPr="00A455D5" w:rsidRDefault="000760F5" w:rsidP="007039E9">
      <w:pPr>
        <w:pStyle w:val="KeinLeerraum"/>
        <w:spacing w:after="120" w:line="300" w:lineRule="exact"/>
        <w:jc w:val="both"/>
        <w:rPr>
          <w:rFonts w:ascii="Arial" w:eastAsia="Times New Roman" w:hAnsi="Arial" w:cs="Arial"/>
          <w:highlight w:val="magenta"/>
          <w:lang w:val="fr-CH"/>
        </w:rPr>
      </w:pPr>
    </w:p>
    <w:p w14:paraId="3B767CB7" w14:textId="575748C8" w:rsidR="00F544E2" w:rsidRPr="00A455D5" w:rsidRDefault="007039E9" w:rsidP="00716167">
      <w:pPr>
        <w:pStyle w:val="KeinLeerraum"/>
        <w:spacing w:after="120" w:line="300" w:lineRule="exact"/>
        <w:jc w:val="both"/>
        <w:rPr>
          <w:rFonts w:ascii="Arial" w:eastAsia="Times New Roman" w:hAnsi="Arial" w:cs="Arial"/>
          <w:b/>
          <w:bCs/>
          <w:highlight w:val="magenta"/>
          <w:lang w:val="fr-CH"/>
        </w:rPr>
      </w:pPr>
      <w:r w:rsidRPr="007039E9">
        <w:rPr>
          <w:rFonts w:ascii="Arial" w:eastAsia="Times New Roman" w:hAnsi="Arial" w:cs="Arial"/>
          <w:b/>
          <w:bCs/>
          <w:lang w:val="fr-CH"/>
        </w:rPr>
        <w:lastRenderedPageBreak/>
        <w:t>Des offres diverses pour plaire à tous les types de voyageurs</w:t>
      </w:r>
    </w:p>
    <w:p w14:paraId="694F8DF8" w14:textId="7A1DD7C8" w:rsidR="00EA773F" w:rsidRPr="00AB304E" w:rsidRDefault="007039E9" w:rsidP="00716167">
      <w:pPr>
        <w:pStyle w:val="KeinLeerraum"/>
        <w:spacing w:after="120" w:line="300" w:lineRule="exact"/>
        <w:jc w:val="both"/>
        <w:rPr>
          <w:rFonts w:ascii="Arial" w:eastAsia="Times New Roman" w:hAnsi="Arial" w:cs="Arial"/>
          <w:lang w:val="fr-CH"/>
        </w:rPr>
      </w:pPr>
      <w:r w:rsidRPr="007039E9">
        <w:rPr>
          <w:rFonts w:ascii="Arial" w:eastAsia="Times New Roman" w:hAnsi="Arial" w:cs="Arial"/>
          <w:lang w:val="fr-CH"/>
        </w:rPr>
        <w:t xml:space="preserve">Qu’ils souhaitent explorer le site cairote époustouflant des pyramides de Gizeh, du Sphinx ou du légendaire temple de Louxor, assister au spectacle magique du Festival du soleil d’Abou </w:t>
      </w:r>
      <w:proofErr w:type="spellStart"/>
      <w:r w:rsidRPr="007039E9">
        <w:rPr>
          <w:rFonts w:ascii="Arial" w:eastAsia="Times New Roman" w:hAnsi="Arial" w:cs="Arial"/>
          <w:lang w:val="fr-CH"/>
        </w:rPr>
        <w:t>Simbel</w:t>
      </w:r>
      <w:proofErr w:type="spellEnd"/>
      <w:r w:rsidRPr="007039E9">
        <w:rPr>
          <w:rFonts w:ascii="Arial" w:eastAsia="Times New Roman" w:hAnsi="Arial" w:cs="Arial"/>
          <w:lang w:val="fr-CH"/>
        </w:rPr>
        <w:t>, ou profiter des plages de sable blanc et des récifs de corail en parfait état, tous les voyageurs y trouveront leur compte. Cette destination plaira aussi bien aux familles désireuses de passer des vacances de luxe tout compris, qu'aux voyageurs solos à la recherche d'aventures uniques, ainsi qu’aux télétravailleurs souhaitant trouver une escapade longue durée à prix raisonnable.</w:t>
      </w:r>
    </w:p>
    <w:p w14:paraId="3EFA54B4" w14:textId="08335033" w:rsidR="00EA773F" w:rsidRPr="00EA773F" w:rsidRDefault="00EA773F" w:rsidP="00EA773F">
      <w:pPr>
        <w:pStyle w:val="KeinLeerraum"/>
        <w:spacing w:after="120" w:line="300" w:lineRule="exact"/>
        <w:jc w:val="both"/>
        <w:rPr>
          <w:rFonts w:ascii="Arial" w:eastAsia="Times New Roman" w:hAnsi="Arial" w:cs="Arial"/>
          <w:b/>
          <w:bCs/>
          <w:highlight w:val="green"/>
          <w:lang w:val="fr-CH"/>
        </w:rPr>
      </w:pPr>
      <w:r w:rsidRPr="00EA773F">
        <w:rPr>
          <w:rFonts w:ascii="Arial" w:eastAsia="Times New Roman" w:hAnsi="Arial" w:cs="Arial"/>
          <w:b/>
          <w:bCs/>
          <w:lang w:val="fr-CH"/>
        </w:rPr>
        <w:t>Le développement durable prend une importance croissante</w:t>
      </w:r>
    </w:p>
    <w:p w14:paraId="24904C38" w14:textId="632277ED" w:rsidR="00EA773F" w:rsidRDefault="00EA773F" w:rsidP="00EA773F">
      <w:pPr>
        <w:pStyle w:val="KeinLeerraum"/>
        <w:spacing w:after="120" w:line="300" w:lineRule="exact"/>
        <w:jc w:val="both"/>
        <w:rPr>
          <w:rFonts w:ascii="Arial" w:eastAsia="Times New Roman" w:hAnsi="Arial" w:cs="Arial"/>
          <w:lang w:val="fr-CH"/>
        </w:rPr>
      </w:pPr>
      <w:r w:rsidRPr="00EA773F">
        <w:rPr>
          <w:rFonts w:ascii="Arial" w:eastAsia="Times New Roman" w:hAnsi="Arial" w:cs="Arial"/>
          <w:lang w:val="fr-CH"/>
        </w:rPr>
        <w:t xml:space="preserve">De plus en plus axée sur le développement durable, l’Égypte offre de nombreuses opportunités à ceux qui cherchent des manières écologiques de découvrir la nature, le patrimoine culturel et historique, ainsi que les habitants. Par exemple, de nombreux voyagistes proposent des formules qui prévoient un hébergement écoresponsable et un soutien aux entreprises locales. En outre, le pays compte de nombreux </w:t>
      </w:r>
      <w:proofErr w:type="spellStart"/>
      <w:r w:rsidRPr="00EA773F">
        <w:rPr>
          <w:rFonts w:ascii="Arial" w:eastAsia="Times New Roman" w:hAnsi="Arial" w:cs="Arial"/>
          <w:lang w:val="fr-CH"/>
        </w:rPr>
        <w:t>écohébergements</w:t>
      </w:r>
      <w:proofErr w:type="spellEnd"/>
      <w:r w:rsidRPr="00EA773F">
        <w:rPr>
          <w:rFonts w:ascii="Arial" w:eastAsia="Times New Roman" w:hAnsi="Arial" w:cs="Arial"/>
          <w:lang w:val="fr-CH"/>
        </w:rPr>
        <w:t xml:space="preserve">, notamment Eco </w:t>
      </w:r>
      <w:proofErr w:type="spellStart"/>
      <w:r w:rsidRPr="00EA773F">
        <w:rPr>
          <w:rFonts w:ascii="Arial" w:eastAsia="Times New Roman" w:hAnsi="Arial" w:cs="Arial"/>
          <w:lang w:val="fr-CH"/>
        </w:rPr>
        <w:t>Nubia</w:t>
      </w:r>
      <w:proofErr w:type="spellEnd"/>
      <w:r w:rsidRPr="00EA773F">
        <w:rPr>
          <w:rFonts w:ascii="Arial" w:eastAsia="Times New Roman" w:hAnsi="Arial" w:cs="Arial"/>
          <w:lang w:val="fr-CH"/>
        </w:rPr>
        <w:t xml:space="preserve">, sur l’île de </w:t>
      </w:r>
      <w:proofErr w:type="spellStart"/>
      <w:r w:rsidRPr="00EA773F">
        <w:rPr>
          <w:rFonts w:ascii="Arial" w:eastAsia="Times New Roman" w:hAnsi="Arial" w:cs="Arial"/>
          <w:lang w:val="fr-CH"/>
        </w:rPr>
        <w:t>Biggeh</w:t>
      </w:r>
      <w:proofErr w:type="spellEnd"/>
      <w:r w:rsidRPr="00EA773F">
        <w:rPr>
          <w:rFonts w:ascii="Arial" w:eastAsia="Times New Roman" w:hAnsi="Arial" w:cs="Arial"/>
          <w:lang w:val="fr-CH"/>
        </w:rPr>
        <w:t>, autrefois déserte, devenue une attraction réputée dans le monde entier, qui a même été félicitée par l’UNWTO (l’organisation mondiale du tourisme est une institution spécialisée des Nations unies).</w:t>
      </w:r>
    </w:p>
    <w:p w14:paraId="44A75267" w14:textId="1539920F" w:rsidR="00EA773F" w:rsidRPr="00EA773F" w:rsidRDefault="00EA773F" w:rsidP="00EA773F">
      <w:pPr>
        <w:pStyle w:val="KeinLeerraum"/>
        <w:spacing w:after="120" w:line="300" w:lineRule="exact"/>
        <w:jc w:val="both"/>
        <w:rPr>
          <w:rFonts w:ascii="Arial" w:eastAsia="Times New Roman" w:hAnsi="Arial" w:cs="Arial"/>
          <w:highlight w:val="green"/>
        </w:rPr>
      </w:pPr>
      <w:r w:rsidRPr="00EA773F">
        <w:rPr>
          <w:rFonts w:ascii="Arial" w:eastAsia="Times New Roman" w:hAnsi="Arial" w:cs="Arial"/>
        </w:rPr>
        <w:t xml:space="preserve">Qui plus est, des destinations comme Le Caire et divers complexes hôteliers le long de la mer Rouge, entre El Gouna et Marsa Alam, participent à des programmes de certification environnementale. La ville de </w:t>
      </w:r>
      <w:r w:rsidR="00396E7C">
        <w:fldChar w:fldCharType="begin"/>
      </w:r>
      <w:r w:rsidR="00396E7C">
        <w:instrText>HYPERLINK "https://www.sis.gov.eg/Story/185467/Tourism-Sharm-al-Sheikh-is-the-best-sustainable-tourist-city?lang=en-us"</w:instrText>
      </w:r>
      <w:r w:rsidR="00396E7C">
        <w:fldChar w:fldCharType="separate"/>
      </w:r>
      <w:r w:rsidRPr="00EA773F">
        <w:rPr>
          <w:rStyle w:val="Hyperlink"/>
          <w:rFonts w:ascii="Arial" w:eastAsia="Times New Roman" w:hAnsi="Arial" w:cs="Arial"/>
        </w:rPr>
        <w:t>Charm el-Cheikh</w:t>
      </w:r>
      <w:r w:rsidR="00396E7C">
        <w:rPr>
          <w:rStyle w:val="Hyperlink"/>
          <w:rFonts w:ascii="Arial" w:eastAsia="Times New Roman" w:hAnsi="Arial" w:cs="Arial"/>
        </w:rPr>
        <w:fldChar w:fldCharType="end"/>
      </w:r>
      <w:r w:rsidRPr="00EA773F">
        <w:rPr>
          <w:rFonts w:ascii="Arial" w:eastAsia="Times New Roman" w:hAnsi="Arial" w:cs="Arial"/>
        </w:rPr>
        <w:t xml:space="preserve"> a même été récemment reconnue comme étant la ville touristique la plus écoresponsable de l’AUTM (Union arabe des médias touristiques).</w:t>
      </w:r>
    </w:p>
    <w:p w14:paraId="696D9F60" w14:textId="7AC8C77B" w:rsidR="00EA773F" w:rsidRPr="00EA773F" w:rsidRDefault="00EA773F" w:rsidP="00EA773F">
      <w:pPr>
        <w:pStyle w:val="KeinLeerraum"/>
        <w:spacing w:after="120" w:line="300" w:lineRule="exact"/>
        <w:jc w:val="both"/>
        <w:rPr>
          <w:rFonts w:ascii="Arial" w:eastAsia="Times New Roman" w:hAnsi="Arial" w:cs="Arial"/>
          <w:b/>
          <w:bCs/>
          <w:highlight w:val="green"/>
          <w:lang w:val="fr-CH"/>
        </w:rPr>
      </w:pPr>
      <w:r w:rsidRPr="00EA773F">
        <w:rPr>
          <w:rFonts w:ascii="Arial" w:eastAsia="Times New Roman" w:hAnsi="Arial" w:cs="Arial"/>
          <w:b/>
          <w:bCs/>
          <w:lang w:val="fr-CH"/>
        </w:rPr>
        <w:t>Une année record pour le tourisme</w:t>
      </w:r>
    </w:p>
    <w:p w14:paraId="2D88264E" w14:textId="57C86EC1" w:rsidR="00EA773F" w:rsidRDefault="00EA773F" w:rsidP="00EA773F">
      <w:pPr>
        <w:pStyle w:val="KeinLeerraum"/>
        <w:spacing w:after="120" w:line="300" w:lineRule="exact"/>
        <w:jc w:val="both"/>
        <w:rPr>
          <w:rFonts w:ascii="Arial" w:eastAsia="Times New Roman" w:hAnsi="Arial" w:cs="Arial"/>
          <w:lang w:val="fr-CH"/>
        </w:rPr>
      </w:pPr>
      <w:r w:rsidRPr="00EA773F">
        <w:rPr>
          <w:rFonts w:ascii="Arial" w:eastAsia="Times New Roman" w:hAnsi="Arial" w:cs="Arial"/>
          <w:lang w:val="fr-CH"/>
        </w:rPr>
        <w:t xml:space="preserve">Selon le ministère égyptien du Tourisme et des Antiquités, plus de 7 millions de touristes ont visité l’Égypte au premier semestre de 2023. Le pays, présenté comme étant la destination présentant le meilleur rapport qualité-prix dans la </w:t>
      </w:r>
      <w:hyperlink r:id="rId7" w:anchor="egypt" w:history="1">
        <w:r w:rsidRPr="00EA773F">
          <w:rPr>
            <w:rStyle w:val="Hyperlink"/>
            <w:rFonts w:ascii="Arial" w:eastAsia="Times New Roman" w:hAnsi="Arial" w:cs="Arial"/>
            <w:lang w:val="fr-CH"/>
          </w:rPr>
          <w:t xml:space="preserve">liste des meilleures destinations de voyage de </w:t>
        </w:r>
        <w:proofErr w:type="spellStart"/>
        <w:r w:rsidRPr="00EA773F">
          <w:rPr>
            <w:rStyle w:val="Hyperlink"/>
            <w:rFonts w:ascii="Arial" w:eastAsia="Times New Roman" w:hAnsi="Arial" w:cs="Arial"/>
            <w:lang w:val="fr-CH"/>
          </w:rPr>
          <w:t>Lonely</w:t>
        </w:r>
        <w:proofErr w:type="spellEnd"/>
        <w:r w:rsidRPr="00EA773F">
          <w:rPr>
            <w:rStyle w:val="Hyperlink"/>
            <w:rFonts w:ascii="Arial" w:eastAsia="Times New Roman" w:hAnsi="Arial" w:cs="Arial"/>
            <w:lang w:val="fr-CH"/>
          </w:rPr>
          <w:t xml:space="preserve"> Planet en 2024</w:t>
        </w:r>
      </w:hyperlink>
      <w:r w:rsidRPr="00EA773F">
        <w:rPr>
          <w:rFonts w:ascii="Arial" w:eastAsia="Times New Roman" w:hAnsi="Arial" w:cs="Arial"/>
          <w:lang w:val="fr-CH"/>
        </w:rPr>
        <w:t>, récemment publiée, devrait avoir attiré 15 millions de touristes cette année. Autre raison importante de ce succès, même en ce moment, l’Égypte est connue comme étant l’une des destinations de voyage les plus sûres du monde.</w:t>
      </w:r>
    </w:p>
    <w:p w14:paraId="108E5E34" w14:textId="41884A20" w:rsidR="00EA773F" w:rsidRPr="00EA773F" w:rsidRDefault="00AB304E" w:rsidP="00EA773F">
      <w:pPr>
        <w:pStyle w:val="KeinLeerraum"/>
        <w:spacing w:after="120" w:line="300" w:lineRule="exact"/>
        <w:jc w:val="both"/>
        <w:rPr>
          <w:rFonts w:ascii="Arial" w:eastAsia="Times New Roman" w:hAnsi="Arial" w:cs="Arial"/>
          <w:b/>
          <w:bCs/>
          <w:highlight w:val="green"/>
          <w:lang w:val="fr-CH"/>
        </w:rPr>
      </w:pPr>
      <w:r w:rsidRPr="00AB304E">
        <w:rPr>
          <w:rFonts w:ascii="Arial" w:eastAsia="Times New Roman" w:hAnsi="Arial" w:cs="Arial"/>
          <w:b/>
          <w:bCs/>
          <w:lang w:val="fr-CH"/>
        </w:rPr>
        <w:t>À propos de l’Autorité du tourisme égyptien</w:t>
      </w:r>
    </w:p>
    <w:p w14:paraId="118D8917" w14:textId="2F511C0C" w:rsidR="00AB304E" w:rsidRPr="00AB304E" w:rsidRDefault="00AB304E" w:rsidP="00AB304E">
      <w:pPr>
        <w:pStyle w:val="KeinLeerraum"/>
        <w:spacing w:after="120" w:line="300" w:lineRule="exact"/>
        <w:jc w:val="both"/>
        <w:rPr>
          <w:rFonts w:ascii="Arial" w:eastAsia="Times New Roman" w:hAnsi="Arial" w:cs="Arial"/>
          <w:lang w:val="fr-CH"/>
        </w:rPr>
      </w:pPr>
      <w:r w:rsidRPr="00AB304E">
        <w:rPr>
          <w:rFonts w:ascii="Arial" w:eastAsia="Times New Roman" w:hAnsi="Arial" w:cs="Arial"/>
          <w:lang w:val="fr-CH"/>
        </w:rPr>
        <w:t xml:space="preserve">L’Autorité du tourisme égyptien (ETA) a été fondée en 1981 dans le but de dynamiser le tourisme international, en mettant en valeur la longue histoire de l’Égypte et les nombreuses attractions touristiques du pays. La mission de l’ETA consiste également à augmenter le tourisme national, en sensibilisant au tourisme dans tout le pays et en renforçant le lien entre les Égyptiens et leur patrimoine.  </w:t>
      </w:r>
    </w:p>
    <w:p w14:paraId="40C0B946" w14:textId="7DD0E5CF" w:rsidR="00EA773F" w:rsidRDefault="00AB304E" w:rsidP="00AB304E">
      <w:pPr>
        <w:pStyle w:val="KeinLeerraum"/>
        <w:spacing w:after="120" w:line="300" w:lineRule="exact"/>
        <w:jc w:val="both"/>
        <w:rPr>
          <w:rFonts w:ascii="Arial" w:eastAsia="Times New Roman" w:hAnsi="Arial" w:cs="Arial"/>
          <w:lang w:val="fr-CH"/>
        </w:rPr>
      </w:pPr>
      <w:r w:rsidRPr="00AB304E">
        <w:rPr>
          <w:rFonts w:ascii="Arial" w:eastAsia="Times New Roman" w:hAnsi="Arial" w:cs="Arial"/>
          <w:lang w:val="fr-CH"/>
        </w:rPr>
        <w:t>L’ETA s’attache à la diversité des attractions et des destinations égyptiennes et à l’élaboration de stratégies et de programmes de marketing visant à promouvoir le tourisme, tout en apportant un soutien technique et des conseils de marketing. De plus, elle organise et finance des événements touristiques, sportifs, mondains et culturels dans l’ensemble du pays. Le conseil de direction de l’ETA est présidé par le ministre du Tourisme.</w:t>
      </w:r>
    </w:p>
    <w:p w14:paraId="40E29411" w14:textId="703CFB19" w:rsidR="00AB304E" w:rsidRPr="00EA773F" w:rsidRDefault="00AB304E" w:rsidP="00AB304E">
      <w:pPr>
        <w:pStyle w:val="KeinLeerraum"/>
        <w:spacing w:after="120" w:line="300" w:lineRule="exact"/>
        <w:jc w:val="both"/>
        <w:rPr>
          <w:rFonts w:ascii="Arial" w:eastAsia="Times New Roman" w:hAnsi="Arial" w:cs="Arial"/>
          <w:highlight w:val="green"/>
          <w:lang w:val="fr-CH"/>
        </w:rPr>
      </w:pPr>
      <w:r w:rsidRPr="00AB304E">
        <w:rPr>
          <w:rFonts w:ascii="Arial" w:eastAsia="Times New Roman" w:hAnsi="Arial" w:cs="Arial"/>
          <w:lang w:val="fr-CH"/>
        </w:rPr>
        <w:t xml:space="preserve">Pour en savoir plus, allez sur </w:t>
      </w:r>
      <w:hyperlink r:id="rId8" w:history="1">
        <w:r w:rsidRPr="00AB304E">
          <w:rPr>
            <w:rStyle w:val="Hyperlink"/>
            <w:rFonts w:ascii="Arial" w:eastAsia="Times New Roman" w:hAnsi="Arial" w:cs="Arial"/>
            <w:lang w:val="fr-CH"/>
          </w:rPr>
          <w:t>Experience Egypt</w:t>
        </w:r>
      </w:hyperlink>
      <w:r w:rsidRPr="00AB304E">
        <w:rPr>
          <w:rFonts w:ascii="Arial" w:eastAsia="Times New Roman" w:hAnsi="Arial" w:cs="Arial"/>
          <w:lang w:val="fr-CH"/>
        </w:rPr>
        <w:t>.</w:t>
      </w:r>
    </w:p>
    <w:p w14:paraId="505A9B08" w14:textId="77777777" w:rsidR="00EA773F" w:rsidRPr="00AB304E" w:rsidRDefault="00EA773F" w:rsidP="00716167">
      <w:pPr>
        <w:pStyle w:val="KeinLeerraum"/>
        <w:spacing w:after="120" w:line="300" w:lineRule="exact"/>
        <w:jc w:val="both"/>
        <w:rPr>
          <w:rFonts w:ascii="Arial" w:eastAsia="Times New Roman" w:hAnsi="Arial" w:cs="Arial"/>
          <w:highlight w:val="yellow"/>
          <w:lang w:val="fr-CH"/>
        </w:rPr>
      </w:pPr>
    </w:p>
    <w:p w14:paraId="223EB361" w14:textId="1C63B4FC" w:rsidR="00AB135F" w:rsidRPr="00234159" w:rsidRDefault="00AB135F" w:rsidP="00AB135F">
      <w:pPr>
        <w:spacing w:after="0" w:line="360" w:lineRule="auto"/>
        <w:jc w:val="both"/>
        <w:rPr>
          <w:rStyle w:val="Hyperlink"/>
          <w:rFonts w:ascii="Arial" w:hAnsi="Arial" w:cs="Arial"/>
          <w:lang w:val="fr-CH"/>
        </w:rPr>
      </w:pPr>
      <w:r w:rsidRPr="00234159">
        <w:rPr>
          <w:rFonts w:ascii="Arial" w:eastAsia="Times New Roman" w:hAnsi="Arial" w:cs="Arial"/>
          <w:lang w:val="fr-CH"/>
        </w:rPr>
        <w:t>Vous trouverez des photos (avec mention du Copyright)</w:t>
      </w:r>
      <w:r w:rsidR="00E76A63" w:rsidRPr="00234159">
        <w:rPr>
          <w:rFonts w:ascii="Arial" w:eastAsia="Times New Roman" w:hAnsi="Arial" w:cs="Arial"/>
          <w:lang w:val="fr-CH"/>
        </w:rPr>
        <w:t xml:space="preserve"> </w:t>
      </w:r>
      <w:hyperlink r:id="rId9" w:history="1">
        <w:r w:rsidRPr="00234159">
          <w:rPr>
            <w:rStyle w:val="Hyperlink"/>
            <w:rFonts w:ascii="Arial" w:hAnsi="Arial" w:cs="Arial"/>
            <w:lang w:val="fr-CH"/>
          </w:rPr>
          <w:t>en cliquant ici.</w:t>
        </w:r>
      </w:hyperlink>
    </w:p>
    <w:p w14:paraId="2A1C9780" w14:textId="4812018C" w:rsidR="00890EEE" w:rsidRPr="00234159" w:rsidRDefault="00890EEE" w:rsidP="00890EEE">
      <w:pPr>
        <w:pStyle w:val="KeinLeerraum"/>
        <w:spacing w:after="120" w:line="300" w:lineRule="exact"/>
        <w:jc w:val="both"/>
        <w:rPr>
          <w:rFonts w:ascii="Arial" w:eastAsia="Times New Roman" w:hAnsi="Arial" w:cs="Arial"/>
          <w:lang w:val="fr-CH"/>
        </w:rPr>
      </w:pPr>
      <w:r w:rsidRPr="00234159">
        <w:rPr>
          <w:rFonts w:ascii="Arial" w:eastAsia="Times New Roman" w:hAnsi="Arial" w:cs="Arial"/>
          <w:lang w:val="fr-CH"/>
        </w:rPr>
        <w:t xml:space="preserve">Photos © </w:t>
      </w:r>
      <w:proofErr w:type="spellStart"/>
      <w:r w:rsidR="00234159" w:rsidRPr="00234159">
        <w:rPr>
          <w:rFonts w:ascii="Arial" w:eastAsia="Times New Roman" w:hAnsi="Arial" w:cs="Arial"/>
          <w:lang w:val="fr-CH"/>
        </w:rPr>
        <w:t>Egyptian</w:t>
      </w:r>
      <w:proofErr w:type="spellEnd"/>
      <w:r w:rsidR="00234159" w:rsidRPr="00234159">
        <w:rPr>
          <w:rFonts w:ascii="Arial" w:eastAsia="Times New Roman" w:hAnsi="Arial" w:cs="Arial"/>
          <w:lang w:val="fr-CH"/>
        </w:rPr>
        <w:t xml:space="preserve"> Tourism </w:t>
      </w:r>
      <w:proofErr w:type="spellStart"/>
      <w:r w:rsidR="00234159" w:rsidRPr="00234159">
        <w:rPr>
          <w:rFonts w:ascii="Arial" w:eastAsia="Times New Roman" w:hAnsi="Arial" w:cs="Arial"/>
          <w:lang w:val="fr-CH"/>
        </w:rPr>
        <w:t>Authority</w:t>
      </w:r>
      <w:proofErr w:type="spellEnd"/>
      <w:r w:rsidR="00234159" w:rsidRPr="00234159">
        <w:rPr>
          <w:rFonts w:ascii="Arial" w:eastAsia="Times New Roman" w:hAnsi="Arial" w:cs="Arial"/>
          <w:lang w:val="fr-CH"/>
        </w:rPr>
        <w:t xml:space="preserve"> </w:t>
      </w:r>
    </w:p>
    <w:p w14:paraId="30B5CB0A" w14:textId="15B8A294" w:rsidR="00A2081F" w:rsidRPr="00234159" w:rsidRDefault="00FA7624" w:rsidP="00A2081F">
      <w:pPr>
        <w:pStyle w:val="KeinLeerraum"/>
        <w:spacing w:after="120" w:line="300" w:lineRule="exact"/>
        <w:jc w:val="both"/>
        <w:rPr>
          <w:rFonts w:ascii="Arial" w:hAnsi="Arial" w:cs="Arial"/>
          <w:b/>
          <w:bCs/>
          <w:lang w:val="fr-CH"/>
        </w:rPr>
      </w:pPr>
      <w:r w:rsidRPr="00234159">
        <w:rPr>
          <w:rFonts w:ascii="Arial" w:hAnsi="Arial" w:cs="Arial"/>
          <w:b/>
          <w:bCs/>
          <w:lang w:val="fr-CH"/>
        </w:rPr>
        <w:t>Réseaux sociaux</w:t>
      </w:r>
      <w:r w:rsidR="00A2081F" w:rsidRPr="00234159">
        <w:rPr>
          <w:rFonts w:ascii="Arial" w:hAnsi="Arial" w:cs="Arial"/>
          <w:b/>
          <w:bCs/>
          <w:lang w:val="fr-CH"/>
        </w:rPr>
        <w:t xml:space="preserve"> </w:t>
      </w:r>
    </w:p>
    <w:p w14:paraId="493B1207" w14:textId="04821084" w:rsidR="00A2081F" w:rsidRPr="00234159" w:rsidRDefault="00A2081F" w:rsidP="00A2081F">
      <w:pPr>
        <w:pStyle w:val="KeinLeerraum"/>
        <w:spacing w:after="120" w:line="300" w:lineRule="exact"/>
        <w:jc w:val="both"/>
        <w:rPr>
          <w:rFonts w:ascii="Arial" w:hAnsi="Arial" w:cs="Arial"/>
          <w:lang w:val="en-US"/>
        </w:rPr>
      </w:pPr>
      <w:r w:rsidRPr="00234159">
        <w:rPr>
          <w:rFonts w:ascii="Arial" w:hAnsi="Arial" w:cs="Arial"/>
          <w:lang w:val="en-US"/>
        </w:rPr>
        <w:t xml:space="preserve">Website: </w:t>
      </w:r>
      <w:hyperlink r:id="rId10" w:history="1">
        <w:r w:rsidR="00234159" w:rsidRPr="00D750B7">
          <w:rPr>
            <w:rStyle w:val="Hyperlink"/>
            <w:rFonts w:ascii="Arial" w:hAnsi="Arial" w:cs="Arial"/>
          </w:rPr>
          <w:t>www.experienceegypt.eg/</w:t>
        </w:r>
      </w:hyperlink>
      <w:r w:rsidR="00234159" w:rsidRPr="00234159">
        <w:rPr>
          <w:rFonts w:ascii="Arial" w:hAnsi="Arial" w:cs="Arial"/>
        </w:rPr>
        <w:t xml:space="preserve"> </w:t>
      </w:r>
    </w:p>
    <w:p w14:paraId="7A2F76BF" w14:textId="6D7AED2D" w:rsidR="00A2081F" w:rsidRPr="00234159" w:rsidRDefault="00A2081F" w:rsidP="00A2081F">
      <w:pPr>
        <w:pStyle w:val="KeinLeerraum"/>
        <w:spacing w:after="120" w:line="300" w:lineRule="exact"/>
        <w:jc w:val="both"/>
        <w:rPr>
          <w:rFonts w:ascii="Arial" w:hAnsi="Arial" w:cs="Arial"/>
          <w:lang w:val="en-US"/>
        </w:rPr>
      </w:pPr>
      <w:r w:rsidRPr="00234159">
        <w:rPr>
          <w:rFonts w:ascii="Arial" w:hAnsi="Arial" w:cs="Arial"/>
          <w:lang w:val="en-US"/>
        </w:rPr>
        <w:t xml:space="preserve">Facebook: </w:t>
      </w:r>
      <w:hyperlink r:id="rId11" w:history="1">
        <w:r w:rsidR="00234159" w:rsidRPr="00D750B7">
          <w:rPr>
            <w:rStyle w:val="Hyperlink"/>
            <w:rFonts w:ascii="Arial" w:hAnsi="Arial" w:cs="Arial"/>
          </w:rPr>
          <w:t>www.facebook.com/tourismandantiq</w:t>
        </w:r>
      </w:hyperlink>
      <w:r w:rsidR="00234159" w:rsidRPr="00234159">
        <w:rPr>
          <w:rFonts w:ascii="Arial" w:hAnsi="Arial" w:cs="Arial"/>
        </w:rPr>
        <w:t xml:space="preserve"> </w:t>
      </w:r>
    </w:p>
    <w:p w14:paraId="09EB8649" w14:textId="71CA7791" w:rsidR="00A2081F" w:rsidRPr="00234159" w:rsidRDefault="00A2081F" w:rsidP="00A2081F">
      <w:pPr>
        <w:pStyle w:val="KeinLeerraum"/>
        <w:spacing w:after="120" w:line="300" w:lineRule="exact"/>
        <w:jc w:val="both"/>
        <w:rPr>
          <w:rFonts w:ascii="Arial" w:hAnsi="Arial" w:cs="Arial"/>
          <w:lang w:val="de-CH"/>
        </w:rPr>
      </w:pPr>
      <w:r w:rsidRPr="00234159">
        <w:rPr>
          <w:rFonts w:ascii="Arial" w:hAnsi="Arial" w:cs="Arial"/>
          <w:lang w:val="de-CH"/>
        </w:rPr>
        <w:t xml:space="preserve">Instagram: </w:t>
      </w:r>
      <w:hyperlink r:id="rId12" w:history="1">
        <w:r w:rsidR="00234159" w:rsidRPr="00D750B7">
          <w:rPr>
            <w:rStyle w:val="Hyperlink"/>
            <w:rFonts w:ascii="Arial" w:hAnsi="Arial" w:cs="Arial"/>
          </w:rPr>
          <w:t>www.instagram.com/ministry_tourism_antiquities/</w:t>
        </w:r>
      </w:hyperlink>
    </w:p>
    <w:p w14:paraId="2BD3B536" w14:textId="77777777" w:rsidR="005855AE" w:rsidRPr="00234159"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234159">
        <w:rPr>
          <w:rFonts w:ascii="Arial" w:hAnsi="Arial" w:cs="Arial"/>
          <w:b/>
          <w:sz w:val="20"/>
          <w:lang w:val="fr-CH"/>
        </w:rPr>
        <w:t xml:space="preserve">Pour plus d’informations et images (médias) </w:t>
      </w:r>
    </w:p>
    <w:p w14:paraId="3174B47C" w14:textId="59D1D622" w:rsidR="00234159" w:rsidRPr="00234159"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234159">
        <w:rPr>
          <w:rFonts w:ascii="Arial" w:hAnsi="Arial" w:cs="Arial"/>
          <w:bCs/>
          <w:sz w:val="20"/>
          <w:lang w:val="fr-CH"/>
        </w:rPr>
        <w:t xml:space="preserve">Laura Fabbris et Gere Gretz, </w:t>
      </w:r>
      <w:r w:rsidR="00234159" w:rsidRPr="00234159">
        <w:rPr>
          <w:rFonts w:ascii="Arial" w:hAnsi="Arial" w:cs="Arial"/>
          <w:bCs/>
          <w:sz w:val="20"/>
          <w:lang w:val="fr-CH"/>
        </w:rPr>
        <w:t xml:space="preserve">service de presse </w:t>
      </w:r>
      <w:proofErr w:type="spellStart"/>
      <w:r w:rsidR="00234159" w:rsidRPr="00234159">
        <w:rPr>
          <w:rFonts w:ascii="Arial" w:hAnsi="Arial" w:cs="Arial"/>
          <w:bCs/>
          <w:sz w:val="20"/>
          <w:lang w:val="fr-CH"/>
        </w:rPr>
        <w:t>Egyptian</w:t>
      </w:r>
      <w:proofErr w:type="spellEnd"/>
      <w:r w:rsidR="00234159" w:rsidRPr="00234159">
        <w:rPr>
          <w:rFonts w:ascii="Arial" w:hAnsi="Arial" w:cs="Arial"/>
          <w:bCs/>
          <w:sz w:val="20"/>
          <w:lang w:val="fr-CH"/>
        </w:rPr>
        <w:t xml:space="preserve"> Tourism </w:t>
      </w:r>
      <w:proofErr w:type="spellStart"/>
      <w:r w:rsidR="00234159" w:rsidRPr="00234159">
        <w:rPr>
          <w:rFonts w:ascii="Arial" w:hAnsi="Arial" w:cs="Arial"/>
          <w:bCs/>
          <w:sz w:val="20"/>
          <w:lang w:val="fr-CH"/>
        </w:rPr>
        <w:t>Authority</w:t>
      </w:r>
      <w:proofErr w:type="spellEnd"/>
      <w:r w:rsidRPr="00234159">
        <w:rPr>
          <w:rFonts w:ascii="Arial" w:hAnsi="Arial" w:cs="Arial"/>
          <w:bCs/>
          <w:sz w:val="20"/>
          <w:lang w:val="fr-CH"/>
        </w:rPr>
        <w:t xml:space="preserve">, </w:t>
      </w:r>
    </w:p>
    <w:p w14:paraId="73DB9335" w14:textId="6FFF5535" w:rsidR="005855AE" w:rsidRPr="00234159"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proofErr w:type="gramStart"/>
      <w:r w:rsidRPr="00234159">
        <w:rPr>
          <w:rFonts w:ascii="Arial" w:hAnsi="Arial" w:cs="Arial"/>
          <w:bCs/>
          <w:sz w:val="20"/>
          <w:lang w:val="fr-CH"/>
        </w:rPr>
        <w:t>c</w:t>
      </w:r>
      <w:proofErr w:type="gramEnd"/>
      <w:r w:rsidRPr="00234159">
        <w:rPr>
          <w:rFonts w:ascii="Arial" w:hAnsi="Arial" w:cs="Arial"/>
          <w:bCs/>
          <w:sz w:val="20"/>
          <w:lang w:val="fr-CH"/>
        </w:rPr>
        <w:t xml:space="preserve">/o Gretz Communications AG, </w:t>
      </w:r>
    </w:p>
    <w:p w14:paraId="49AB5A1B" w14:textId="3498E318" w:rsidR="005855AE" w:rsidRPr="00234159"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234159">
        <w:rPr>
          <w:rFonts w:ascii="Arial" w:hAnsi="Arial" w:cs="Arial"/>
          <w:bCs/>
          <w:sz w:val="20"/>
          <w:lang w:val="de-CH"/>
        </w:rPr>
        <w:t>Zähringerstr</w:t>
      </w:r>
      <w:r w:rsidR="0045017C" w:rsidRPr="00234159">
        <w:rPr>
          <w:rFonts w:ascii="Arial" w:hAnsi="Arial" w:cs="Arial"/>
          <w:bCs/>
          <w:sz w:val="20"/>
          <w:lang w:val="de-CH"/>
        </w:rPr>
        <w:t>asse</w:t>
      </w:r>
      <w:r w:rsidRPr="00234159">
        <w:rPr>
          <w:rFonts w:ascii="Arial" w:hAnsi="Arial" w:cs="Arial"/>
          <w:bCs/>
          <w:sz w:val="20"/>
          <w:lang w:val="de-CH"/>
        </w:rPr>
        <w:t xml:space="preserve"> 16, 3012 Berne, </w:t>
      </w:r>
      <w:proofErr w:type="spellStart"/>
      <w:r w:rsidRPr="00234159">
        <w:rPr>
          <w:rFonts w:ascii="Arial" w:hAnsi="Arial" w:cs="Arial"/>
          <w:bCs/>
          <w:sz w:val="20"/>
          <w:lang w:val="de-CH"/>
        </w:rPr>
        <w:t>Tél</w:t>
      </w:r>
      <w:proofErr w:type="spellEnd"/>
      <w:r w:rsidRPr="00234159">
        <w:rPr>
          <w:rFonts w:ascii="Arial" w:hAnsi="Arial" w:cs="Arial"/>
          <w:bCs/>
          <w:sz w:val="20"/>
          <w:lang w:val="de-CH"/>
        </w:rPr>
        <w:t>. 031 300 30 70</w:t>
      </w:r>
    </w:p>
    <w:p w14:paraId="4DAC8F68" w14:textId="16EFD4A9" w:rsidR="005855AE" w:rsidRPr="00234159"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234159">
        <w:rPr>
          <w:rFonts w:ascii="Arial" w:hAnsi="Arial" w:cs="Arial"/>
          <w:bCs/>
          <w:sz w:val="20"/>
          <w:szCs w:val="20"/>
          <w:lang w:val="de-CH"/>
        </w:rPr>
        <w:t>E-mail</w:t>
      </w:r>
      <w:proofErr w:type="spellEnd"/>
      <w:r w:rsidRPr="00234159">
        <w:rPr>
          <w:rFonts w:ascii="Arial" w:hAnsi="Arial" w:cs="Arial"/>
          <w:bCs/>
          <w:sz w:val="20"/>
          <w:szCs w:val="20"/>
          <w:lang w:val="de-CH"/>
        </w:rPr>
        <w:t xml:space="preserve">: </w:t>
      </w:r>
      <w:hyperlink r:id="rId13" w:history="1">
        <w:r w:rsidRPr="00234159">
          <w:rPr>
            <w:rStyle w:val="Hyperlink"/>
            <w:rFonts w:ascii="Arial" w:hAnsi="Arial" w:cs="Arial"/>
            <w:bCs/>
            <w:sz w:val="20"/>
            <w:szCs w:val="20"/>
            <w:lang w:val="de-CH"/>
          </w:rPr>
          <w:t>info@gretzcom.ch</w:t>
        </w:r>
      </w:hyperlink>
      <w:r w:rsidRPr="00234159">
        <w:rPr>
          <w:rFonts w:ascii="Arial" w:hAnsi="Arial" w:cs="Arial"/>
          <w:bCs/>
          <w:sz w:val="20"/>
          <w:szCs w:val="20"/>
          <w:lang w:val="de-CH"/>
        </w:rPr>
        <w:t xml:space="preserve"> </w:t>
      </w:r>
      <w:r w:rsidRPr="00234159">
        <w:rPr>
          <w:rFonts w:ascii="Arial" w:hAnsi="Arial" w:cs="Arial"/>
          <w:sz w:val="20"/>
          <w:szCs w:val="20"/>
          <w:lang w:val="de-CH"/>
        </w:rPr>
        <w:br/>
      </w:r>
      <w:r w:rsidRPr="00234159">
        <w:rPr>
          <w:rFonts w:ascii="Arial" w:hAnsi="Arial" w:cs="Arial"/>
          <w:bCs/>
          <w:sz w:val="20"/>
          <w:szCs w:val="20"/>
          <w:lang w:val="de-CH"/>
        </w:rPr>
        <w:t xml:space="preserve">Internet: </w:t>
      </w:r>
      <w:hyperlink r:id="rId14" w:history="1">
        <w:r w:rsidR="00234159" w:rsidRPr="00234159">
          <w:rPr>
            <w:rStyle w:val="Hyperlink"/>
            <w:rFonts w:ascii="Arial" w:hAnsi="Arial" w:cs="Arial"/>
            <w:sz w:val="20"/>
            <w:szCs w:val="20"/>
          </w:rPr>
          <w:t>www.experienceegypt.eg/</w:t>
        </w:r>
      </w:hyperlink>
      <w:r w:rsidR="00234159" w:rsidRPr="00234159">
        <w:rPr>
          <w:rFonts w:ascii="Arial" w:hAnsi="Arial" w:cs="Arial"/>
          <w:sz w:val="20"/>
          <w:szCs w:val="20"/>
        </w:rPr>
        <w:t xml:space="preserve"> </w:t>
      </w:r>
    </w:p>
    <w:p w14:paraId="70065B33" w14:textId="77777777" w:rsidR="005855AE" w:rsidRPr="00AB304E" w:rsidRDefault="005855AE" w:rsidP="005855AE">
      <w:pPr>
        <w:spacing w:after="120"/>
        <w:jc w:val="both"/>
        <w:rPr>
          <w:rFonts w:cs="Arial"/>
          <w:bCs/>
          <w:sz w:val="16"/>
          <w:szCs w:val="16"/>
          <w:highlight w:val="yellow"/>
          <w:lang w:val="de-CH"/>
        </w:rPr>
      </w:pPr>
    </w:p>
    <w:sectPr w:rsidR="005855AE" w:rsidRPr="00AB304E" w:rsidSect="00814A02">
      <w:headerReference w:type="default" r:id="rId15"/>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D528" w14:textId="77777777" w:rsidR="00911DB3" w:rsidRDefault="00911DB3" w:rsidP="00A2081F">
      <w:pPr>
        <w:spacing w:after="0" w:line="240" w:lineRule="auto"/>
      </w:pPr>
      <w:r>
        <w:separator/>
      </w:r>
    </w:p>
  </w:endnote>
  <w:endnote w:type="continuationSeparator" w:id="0">
    <w:p w14:paraId="66722172" w14:textId="77777777" w:rsidR="00911DB3" w:rsidRDefault="00911DB3"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F020" w14:textId="77777777" w:rsidR="00911DB3" w:rsidRDefault="00911DB3" w:rsidP="00A2081F">
      <w:pPr>
        <w:spacing w:after="0" w:line="240" w:lineRule="auto"/>
      </w:pPr>
      <w:r>
        <w:separator/>
      </w:r>
    </w:p>
  </w:footnote>
  <w:footnote w:type="continuationSeparator" w:id="0">
    <w:p w14:paraId="1B9EE28C" w14:textId="77777777" w:rsidR="00911DB3" w:rsidRDefault="00911DB3"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752907AC" w:rsidR="00A2081F" w:rsidRDefault="0006661B">
    <w:pPr>
      <w:pStyle w:val="Kopfzeile"/>
    </w:pPr>
    <w:r>
      <w:rPr>
        <w:noProof/>
      </w:rPr>
      <w:drawing>
        <wp:anchor distT="0" distB="0" distL="114300" distR="114300" simplePos="0" relativeHeight="251658240" behindDoc="0" locked="0" layoutInCell="1" allowOverlap="1" wp14:anchorId="42183F7B" wp14:editId="385F37F3">
          <wp:simplePos x="0" y="0"/>
          <wp:positionH relativeFrom="margin">
            <wp:posOffset>4399915</wp:posOffset>
          </wp:positionH>
          <wp:positionV relativeFrom="paragraph">
            <wp:posOffset>-306705</wp:posOffset>
          </wp:positionV>
          <wp:extent cx="1332865" cy="1152525"/>
          <wp:effectExtent l="0" t="0" r="635" b="9525"/>
          <wp:wrapTopAndBottom/>
          <wp:docPr id="2319848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984869"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86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35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65001"/>
    <w:rsid w:val="0006661B"/>
    <w:rsid w:val="000760F5"/>
    <w:rsid w:val="00087D41"/>
    <w:rsid w:val="000936E7"/>
    <w:rsid w:val="000A4CD0"/>
    <w:rsid w:val="000B5F0F"/>
    <w:rsid w:val="000C2EE4"/>
    <w:rsid w:val="000D01F2"/>
    <w:rsid w:val="000E3E04"/>
    <w:rsid w:val="000E4D3D"/>
    <w:rsid w:val="00100A80"/>
    <w:rsid w:val="00114A52"/>
    <w:rsid w:val="00131A9C"/>
    <w:rsid w:val="0013677C"/>
    <w:rsid w:val="00161E50"/>
    <w:rsid w:val="00164B5C"/>
    <w:rsid w:val="0017379F"/>
    <w:rsid w:val="001737AD"/>
    <w:rsid w:val="00176BD6"/>
    <w:rsid w:val="00194BEF"/>
    <w:rsid w:val="00194DD3"/>
    <w:rsid w:val="001B00CA"/>
    <w:rsid w:val="001C1F6A"/>
    <w:rsid w:val="001E1CE2"/>
    <w:rsid w:val="001F014B"/>
    <w:rsid w:val="001F2DD5"/>
    <w:rsid w:val="001F4D77"/>
    <w:rsid w:val="002233C3"/>
    <w:rsid w:val="00224F3B"/>
    <w:rsid w:val="00234159"/>
    <w:rsid w:val="00247239"/>
    <w:rsid w:val="0026252A"/>
    <w:rsid w:val="00264DB0"/>
    <w:rsid w:val="002817E9"/>
    <w:rsid w:val="002A0425"/>
    <w:rsid w:val="002B0248"/>
    <w:rsid w:val="002B6C36"/>
    <w:rsid w:val="002D1F8B"/>
    <w:rsid w:val="002D5A22"/>
    <w:rsid w:val="002D7B80"/>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96E7C"/>
    <w:rsid w:val="003B2C0B"/>
    <w:rsid w:val="003C2D9E"/>
    <w:rsid w:val="003D6E89"/>
    <w:rsid w:val="003E03C0"/>
    <w:rsid w:val="003E20B1"/>
    <w:rsid w:val="003E45CD"/>
    <w:rsid w:val="003E46AD"/>
    <w:rsid w:val="003E5649"/>
    <w:rsid w:val="00411C60"/>
    <w:rsid w:val="0042193F"/>
    <w:rsid w:val="00426C3E"/>
    <w:rsid w:val="00431F62"/>
    <w:rsid w:val="004338B9"/>
    <w:rsid w:val="004369FB"/>
    <w:rsid w:val="004442C8"/>
    <w:rsid w:val="0045017C"/>
    <w:rsid w:val="00451D11"/>
    <w:rsid w:val="0046456F"/>
    <w:rsid w:val="0046655A"/>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415F"/>
    <w:rsid w:val="00575D83"/>
    <w:rsid w:val="005855AE"/>
    <w:rsid w:val="00585C5B"/>
    <w:rsid w:val="00595637"/>
    <w:rsid w:val="005A55F2"/>
    <w:rsid w:val="005B0688"/>
    <w:rsid w:val="005C4C92"/>
    <w:rsid w:val="005D07F2"/>
    <w:rsid w:val="005F6D75"/>
    <w:rsid w:val="006079AC"/>
    <w:rsid w:val="006230B3"/>
    <w:rsid w:val="00626A22"/>
    <w:rsid w:val="00637F01"/>
    <w:rsid w:val="00645A4E"/>
    <w:rsid w:val="00650786"/>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B2077"/>
    <w:rsid w:val="006D22EE"/>
    <w:rsid w:val="006D47B1"/>
    <w:rsid w:val="006E167D"/>
    <w:rsid w:val="006E3BED"/>
    <w:rsid w:val="006E5D1E"/>
    <w:rsid w:val="00702938"/>
    <w:rsid w:val="007039E9"/>
    <w:rsid w:val="007075AB"/>
    <w:rsid w:val="00716167"/>
    <w:rsid w:val="007220D2"/>
    <w:rsid w:val="007402A7"/>
    <w:rsid w:val="00746AAC"/>
    <w:rsid w:val="00751737"/>
    <w:rsid w:val="0076405E"/>
    <w:rsid w:val="00770477"/>
    <w:rsid w:val="007857F1"/>
    <w:rsid w:val="007C49C4"/>
    <w:rsid w:val="007C6EB4"/>
    <w:rsid w:val="007D5004"/>
    <w:rsid w:val="007D6591"/>
    <w:rsid w:val="007E35BE"/>
    <w:rsid w:val="007E7641"/>
    <w:rsid w:val="007F778E"/>
    <w:rsid w:val="00800122"/>
    <w:rsid w:val="00807994"/>
    <w:rsid w:val="00814A02"/>
    <w:rsid w:val="00830EA4"/>
    <w:rsid w:val="00833C3F"/>
    <w:rsid w:val="008349A5"/>
    <w:rsid w:val="00835243"/>
    <w:rsid w:val="00845441"/>
    <w:rsid w:val="008461F7"/>
    <w:rsid w:val="00861CAB"/>
    <w:rsid w:val="0087662D"/>
    <w:rsid w:val="00883AC1"/>
    <w:rsid w:val="00890EEE"/>
    <w:rsid w:val="0089334E"/>
    <w:rsid w:val="008B09B3"/>
    <w:rsid w:val="008C499A"/>
    <w:rsid w:val="008C6A61"/>
    <w:rsid w:val="008D090F"/>
    <w:rsid w:val="008D174E"/>
    <w:rsid w:val="008E78D3"/>
    <w:rsid w:val="008F169C"/>
    <w:rsid w:val="008F1CC8"/>
    <w:rsid w:val="008F5726"/>
    <w:rsid w:val="00902CD1"/>
    <w:rsid w:val="00910FC0"/>
    <w:rsid w:val="00911DB3"/>
    <w:rsid w:val="009208A6"/>
    <w:rsid w:val="00920CD4"/>
    <w:rsid w:val="00934047"/>
    <w:rsid w:val="0097051D"/>
    <w:rsid w:val="00971167"/>
    <w:rsid w:val="0097347F"/>
    <w:rsid w:val="009800E4"/>
    <w:rsid w:val="00991C24"/>
    <w:rsid w:val="00992269"/>
    <w:rsid w:val="00994AF7"/>
    <w:rsid w:val="009954D3"/>
    <w:rsid w:val="00995E2A"/>
    <w:rsid w:val="009B3216"/>
    <w:rsid w:val="009D01BF"/>
    <w:rsid w:val="009D6949"/>
    <w:rsid w:val="009E4BC5"/>
    <w:rsid w:val="009F221C"/>
    <w:rsid w:val="00A10742"/>
    <w:rsid w:val="00A10B96"/>
    <w:rsid w:val="00A2081F"/>
    <w:rsid w:val="00A455D5"/>
    <w:rsid w:val="00A4580E"/>
    <w:rsid w:val="00A50D7E"/>
    <w:rsid w:val="00A62828"/>
    <w:rsid w:val="00A64AF9"/>
    <w:rsid w:val="00A67B71"/>
    <w:rsid w:val="00A71228"/>
    <w:rsid w:val="00A857AC"/>
    <w:rsid w:val="00A93102"/>
    <w:rsid w:val="00AA0DF6"/>
    <w:rsid w:val="00AA357A"/>
    <w:rsid w:val="00AB135F"/>
    <w:rsid w:val="00AB304E"/>
    <w:rsid w:val="00AD3922"/>
    <w:rsid w:val="00AE5496"/>
    <w:rsid w:val="00AF4311"/>
    <w:rsid w:val="00AF5EC8"/>
    <w:rsid w:val="00B023E9"/>
    <w:rsid w:val="00B02428"/>
    <w:rsid w:val="00B0270E"/>
    <w:rsid w:val="00B135CE"/>
    <w:rsid w:val="00B13CC6"/>
    <w:rsid w:val="00B2109F"/>
    <w:rsid w:val="00B23B13"/>
    <w:rsid w:val="00B24093"/>
    <w:rsid w:val="00B27FB4"/>
    <w:rsid w:val="00B30C61"/>
    <w:rsid w:val="00B31D21"/>
    <w:rsid w:val="00B76187"/>
    <w:rsid w:val="00B80332"/>
    <w:rsid w:val="00B8168C"/>
    <w:rsid w:val="00B825A1"/>
    <w:rsid w:val="00B909ED"/>
    <w:rsid w:val="00B9131A"/>
    <w:rsid w:val="00B94439"/>
    <w:rsid w:val="00BB1703"/>
    <w:rsid w:val="00BC0D8A"/>
    <w:rsid w:val="00BC11B5"/>
    <w:rsid w:val="00BC50CF"/>
    <w:rsid w:val="00BD19F7"/>
    <w:rsid w:val="00BD7099"/>
    <w:rsid w:val="00BE3EAA"/>
    <w:rsid w:val="00BE5E1A"/>
    <w:rsid w:val="00BE7E1E"/>
    <w:rsid w:val="00C024BD"/>
    <w:rsid w:val="00C115CF"/>
    <w:rsid w:val="00C13BDC"/>
    <w:rsid w:val="00C21DEE"/>
    <w:rsid w:val="00C64120"/>
    <w:rsid w:val="00C77128"/>
    <w:rsid w:val="00C773B2"/>
    <w:rsid w:val="00CA140E"/>
    <w:rsid w:val="00CB37BF"/>
    <w:rsid w:val="00CC02ED"/>
    <w:rsid w:val="00CC644E"/>
    <w:rsid w:val="00CC72EF"/>
    <w:rsid w:val="00CD5478"/>
    <w:rsid w:val="00CF12B8"/>
    <w:rsid w:val="00D175D2"/>
    <w:rsid w:val="00D22993"/>
    <w:rsid w:val="00D22ED4"/>
    <w:rsid w:val="00D3210B"/>
    <w:rsid w:val="00D419FE"/>
    <w:rsid w:val="00D65C03"/>
    <w:rsid w:val="00D65E2D"/>
    <w:rsid w:val="00D668A1"/>
    <w:rsid w:val="00D75C4D"/>
    <w:rsid w:val="00D81D73"/>
    <w:rsid w:val="00D83975"/>
    <w:rsid w:val="00D9511E"/>
    <w:rsid w:val="00D97F62"/>
    <w:rsid w:val="00DB03AB"/>
    <w:rsid w:val="00DD2CC4"/>
    <w:rsid w:val="00DE618A"/>
    <w:rsid w:val="00DE7F23"/>
    <w:rsid w:val="00DF73B4"/>
    <w:rsid w:val="00E13896"/>
    <w:rsid w:val="00E1523F"/>
    <w:rsid w:val="00E44AF0"/>
    <w:rsid w:val="00E5585E"/>
    <w:rsid w:val="00E76A63"/>
    <w:rsid w:val="00E80DFF"/>
    <w:rsid w:val="00E83466"/>
    <w:rsid w:val="00E914BD"/>
    <w:rsid w:val="00E92A9F"/>
    <w:rsid w:val="00EA4AD1"/>
    <w:rsid w:val="00EA773F"/>
    <w:rsid w:val="00EB6A5E"/>
    <w:rsid w:val="00EC26B6"/>
    <w:rsid w:val="00ED1189"/>
    <w:rsid w:val="00ED5213"/>
    <w:rsid w:val="00EE05A7"/>
    <w:rsid w:val="00EE29D5"/>
    <w:rsid w:val="00EE71D9"/>
    <w:rsid w:val="00EF0661"/>
    <w:rsid w:val="00EF0D6E"/>
    <w:rsid w:val="00EF42AD"/>
    <w:rsid w:val="00F023F2"/>
    <w:rsid w:val="00F04B5B"/>
    <w:rsid w:val="00F07526"/>
    <w:rsid w:val="00F2763C"/>
    <w:rsid w:val="00F52307"/>
    <w:rsid w:val="00F52AD8"/>
    <w:rsid w:val="00F544E2"/>
    <w:rsid w:val="00F55829"/>
    <w:rsid w:val="00F73DFE"/>
    <w:rsid w:val="00F75E5A"/>
    <w:rsid w:val="00F85D8C"/>
    <w:rsid w:val="00F93ACD"/>
    <w:rsid w:val="00F964C7"/>
    <w:rsid w:val="00FA7624"/>
    <w:rsid w:val="00FB1013"/>
    <w:rsid w:val="00FB3691"/>
    <w:rsid w:val="00FC3E13"/>
    <w:rsid w:val="00FC5342"/>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 w:type="paragraph" w:styleId="Listenabsatz">
    <w:name w:val="List Paragraph"/>
    <w:basedOn w:val="Standard"/>
    <w:uiPriority w:val="34"/>
    <w:qFormat/>
    <w:rsid w:val="00E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erienceegypt.eg/"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ww.lonelyplanet.com/best-in-travel" TargetMode="External"/><Relationship Id="rId12" Type="http://schemas.openxmlformats.org/officeDocument/2006/relationships/hyperlink" Target="http://www.instagram.com/ministry_tourism_antiquit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tourismandantiq"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xperienceegypt.eg/" TargetMode="External"/><Relationship Id="rId4" Type="http://schemas.openxmlformats.org/officeDocument/2006/relationships/webSettings" Target="webSettings.xml"/><Relationship Id="rId9" Type="http://schemas.openxmlformats.org/officeDocument/2006/relationships/hyperlink" Target="https://we.tl/t-gvZ6noSDE3" TargetMode="External"/><Relationship Id="rId14" Type="http://schemas.openxmlformats.org/officeDocument/2006/relationships/hyperlink" Target="http://www.experienceegypt.e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6318</Characters>
  <Application>Microsoft Office Word</Application>
  <DocSecurity>0</DocSecurity>
  <Lines>52</Lines>
  <Paragraphs>14</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Konu Başlığı</vt:lpstr>
      </vt:variant>
      <vt:variant>
        <vt:i4>1</vt:i4>
      </vt:variant>
    </vt:vector>
  </HeadingPairs>
  <TitlesOfParts>
    <vt:vector size="4" baseType="lpstr">
      <vt:lpstr/>
      <vt:lpstr/>
      <vt: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Triponez Tess (Gretz Communications AG)</cp:lastModifiedBy>
  <cp:revision>56</cp:revision>
  <cp:lastPrinted>2023-05-19T11:26:00Z</cp:lastPrinted>
  <dcterms:created xsi:type="dcterms:W3CDTF">2023-03-27T12:30:00Z</dcterms:created>
  <dcterms:modified xsi:type="dcterms:W3CDTF">2023-12-11T16:09:00Z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