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6BEE5A61" w14:textId="3A5E3CC6" w:rsidR="001A6E15" w:rsidRPr="007C55F8" w:rsidRDefault="001A6E15" w:rsidP="001A6E15">
      <w:pPr>
        <w:jc w:val="both"/>
        <w:rPr>
          <w:rFonts w:ascii="Arial" w:eastAsia="Calibri" w:hAnsi="Arial" w:cs="Arial"/>
          <w:b/>
          <w:iCs/>
          <w:sz w:val="28"/>
          <w:szCs w:val="28"/>
          <w:lang w:val="de-CH"/>
        </w:rPr>
      </w:pPr>
      <w:r w:rsidRPr="001A6E15">
        <w:rPr>
          <w:rFonts w:ascii="Arial" w:eastAsia="Calibri" w:hAnsi="Arial" w:cs="Arial"/>
          <w:b/>
          <w:iCs/>
          <w:sz w:val="28"/>
          <w:szCs w:val="28"/>
          <w:lang w:val="de-CH"/>
        </w:rPr>
        <w:t>D</w:t>
      </w:r>
      <w:r>
        <w:rPr>
          <w:rFonts w:ascii="Arial" w:eastAsia="Calibri" w:hAnsi="Arial" w:cs="Arial"/>
          <w:b/>
          <w:iCs/>
          <w:sz w:val="28"/>
          <w:szCs w:val="28"/>
          <w:lang w:val="de-CH"/>
        </w:rPr>
        <w:t xml:space="preserve">ie </w:t>
      </w:r>
      <w:r w:rsidRPr="001A6E15">
        <w:rPr>
          <w:rFonts w:ascii="Arial" w:eastAsia="Calibri" w:hAnsi="Arial" w:cs="Arial"/>
          <w:b/>
          <w:iCs/>
          <w:sz w:val="28"/>
          <w:szCs w:val="28"/>
          <w:lang w:val="de-CH"/>
        </w:rPr>
        <w:t>S</w:t>
      </w:r>
      <w:r>
        <w:rPr>
          <w:rFonts w:ascii="Arial" w:eastAsia="Calibri" w:hAnsi="Arial" w:cs="Arial"/>
          <w:b/>
          <w:iCs/>
          <w:sz w:val="28"/>
          <w:szCs w:val="28"/>
          <w:lang w:val="de-CH"/>
        </w:rPr>
        <w:t>chönsten Tauchrouten in</w:t>
      </w:r>
      <w:r w:rsidRPr="001A6E15">
        <w:rPr>
          <w:rFonts w:ascii="Arial" w:eastAsia="Calibri" w:hAnsi="Arial" w:cs="Arial"/>
          <w:b/>
          <w:iCs/>
          <w:sz w:val="28"/>
          <w:szCs w:val="28"/>
          <w:lang w:val="de-CH"/>
        </w:rPr>
        <w:t xml:space="preserve"> T</w:t>
      </w:r>
      <w:r>
        <w:rPr>
          <w:rFonts w:ascii="Arial" w:eastAsia="Calibri" w:hAnsi="Arial" w:cs="Arial"/>
          <w:b/>
          <w:iCs/>
          <w:sz w:val="28"/>
          <w:szCs w:val="28"/>
          <w:lang w:val="de-CH"/>
        </w:rPr>
        <w:t xml:space="preserve">ürkiye </w:t>
      </w:r>
    </w:p>
    <w:p w14:paraId="21DCA26C" w14:textId="7CFCB065" w:rsidR="001A6E15" w:rsidRPr="007C55F8" w:rsidRDefault="005626E4" w:rsidP="007C55F8">
      <w:pPr>
        <w:pStyle w:val="KeinLeerraum"/>
        <w:spacing w:after="120" w:line="300" w:lineRule="exact"/>
        <w:jc w:val="both"/>
        <w:rPr>
          <w:rFonts w:ascii="Arial" w:eastAsia="Times New Roman" w:hAnsi="Arial" w:cs="Arial"/>
          <w:b/>
          <w:bCs/>
          <w:lang w:val="de-CH"/>
        </w:rPr>
      </w:pPr>
      <w:r w:rsidRPr="007C55F8">
        <w:rPr>
          <w:rFonts w:ascii="Arial" w:eastAsia="Times New Roman" w:hAnsi="Arial" w:cs="Arial"/>
          <w:b/>
          <w:bCs/>
          <w:lang w:val="de-CH"/>
        </w:rPr>
        <w:t xml:space="preserve">Bern, </w:t>
      </w:r>
      <w:r w:rsidR="001A6E15">
        <w:rPr>
          <w:rFonts w:ascii="Arial" w:eastAsia="Times New Roman" w:hAnsi="Arial" w:cs="Arial"/>
          <w:b/>
          <w:bCs/>
          <w:lang w:val="de-CH"/>
        </w:rPr>
        <w:t>23</w:t>
      </w:r>
      <w:r w:rsidR="009E7522" w:rsidRPr="007C55F8">
        <w:rPr>
          <w:rFonts w:ascii="Arial" w:eastAsia="Times New Roman" w:hAnsi="Arial" w:cs="Arial"/>
          <w:b/>
          <w:bCs/>
          <w:lang w:val="de-CH"/>
        </w:rPr>
        <w:t>.0</w:t>
      </w:r>
      <w:r w:rsidR="007C55F8" w:rsidRPr="007C55F8">
        <w:rPr>
          <w:rFonts w:ascii="Arial" w:eastAsia="Times New Roman" w:hAnsi="Arial" w:cs="Arial"/>
          <w:b/>
          <w:bCs/>
          <w:lang w:val="de-CH"/>
        </w:rPr>
        <w:t>6</w:t>
      </w:r>
      <w:r w:rsidR="009E7522" w:rsidRPr="007C55F8">
        <w:rPr>
          <w:rFonts w:ascii="Arial" w:eastAsia="Times New Roman" w:hAnsi="Arial" w:cs="Arial"/>
          <w:b/>
          <w:bCs/>
          <w:lang w:val="de-CH"/>
        </w:rPr>
        <w:t>.</w:t>
      </w:r>
      <w:r w:rsidRPr="007C55F8">
        <w:rPr>
          <w:rFonts w:ascii="Arial" w:eastAsia="Times New Roman" w:hAnsi="Arial" w:cs="Arial"/>
          <w:b/>
          <w:bCs/>
          <w:lang w:val="de-CH"/>
        </w:rPr>
        <w:t xml:space="preserve">2023. </w:t>
      </w:r>
      <w:r w:rsidR="001A6E15" w:rsidRPr="001A6E15">
        <w:rPr>
          <w:rFonts w:ascii="Arial" w:eastAsia="Times New Roman" w:hAnsi="Arial" w:cs="Arial"/>
          <w:b/>
          <w:bCs/>
          <w:lang w:val="de-CH"/>
        </w:rPr>
        <w:t>Türkiye bietet Tauchern das ganze Jahr über die Möglichkeit, in der blauen Tiefe die Spuren der Vergangenheit zu entdecken.</w:t>
      </w:r>
    </w:p>
    <w:p w14:paraId="5D761296" w14:textId="77777777" w:rsidR="001A6E15" w:rsidRPr="001A6E15" w:rsidRDefault="001A6E15" w:rsidP="001A6E15">
      <w:pPr>
        <w:pStyle w:val="KeinLeerraum"/>
        <w:spacing w:after="120" w:line="300" w:lineRule="exact"/>
        <w:jc w:val="both"/>
        <w:rPr>
          <w:rFonts w:ascii="Arial" w:eastAsia="Times New Roman" w:hAnsi="Arial" w:cs="Arial"/>
          <w:lang w:val="de-CH"/>
        </w:rPr>
      </w:pPr>
      <w:r w:rsidRPr="001A6E15">
        <w:rPr>
          <w:rFonts w:ascii="Arial" w:eastAsia="Times New Roman" w:hAnsi="Arial" w:cs="Arial"/>
          <w:lang w:val="de-CH"/>
        </w:rPr>
        <w:t>Mit verschiedenen versunkenen Orten und einer vielfältigen Unterwasserfauna und -</w:t>
      </w:r>
      <w:proofErr w:type="spellStart"/>
      <w:r w:rsidRPr="001A6E15">
        <w:rPr>
          <w:rFonts w:ascii="Arial" w:eastAsia="Times New Roman" w:hAnsi="Arial" w:cs="Arial"/>
          <w:lang w:val="de-CH"/>
        </w:rPr>
        <w:t>flora</w:t>
      </w:r>
      <w:proofErr w:type="spellEnd"/>
      <w:r w:rsidRPr="001A6E15">
        <w:rPr>
          <w:rFonts w:ascii="Arial" w:eastAsia="Times New Roman" w:hAnsi="Arial" w:cs="Arial"/>
          <w:lang w:val="de-CH"/>
        </w:rPr>
        <w:t xml:space="preserve"> lockt das Land Tauchliebhaber an. An seiner beeindruckenden Küstenlinie, die sich über 8.500 Quadratkilometer erstreckt, erwartet Türkiye diejenigen, die aufregende Erfahrungen in Unterwasserarchäologie und Natur suchen. Die klaren Gewässer der Türkei bieten Tauchern einzigartige Erlebnisse, begleitet von antiken Städten aus den ältesten Zivilisationen der Welt, einer vielfältigen Ägäis- und Mittelmeerküche sowie herausragenden Weinstrassen.</w:t>
      </w:r>
    </w:p>
    <w:p w14:paraId="4A11ED6B" w14:textId="77777777" w:rsidR="001A6E15" w:rsidRPr="001A6E15" w:rsidRDefault="001A6E15" w:rsidP="001A6E15">
      <w:pPr>
        <w:pStyle w:val="KeinLeerraum"/>
        <w:spacing w:after="120" w:line="300" w:lineRule="exact"/>
        <w:jc w:val="both"/>
        <w:rPr>
          <w:rFonts w:ascii="Arial" w:eastAsia="Times New Roman" w:hAnsi="Arial" w:cs="Arial"/>
          <w:b/>
          <w:bCs/>
          <w:lang w:val="de-CH"/>
        </w:rPr>
      </w:pPr>
      <w:proofErr w:type="spellStart"/>
      <w:r w:rsidRPr="001A6E15">
        <w:rPr>
          <w:rFonts w:ascii="Arial" w:eastAsia="Times New Roman" w:hAnsi="Arial" w:cs="Arial"/>
          <w:b/>
          <w:bCs/>
          <w:lang w:val="de-CH"/>
        </w:rPr>
        <w:t>Çanakkale</w:t>
      </w:r>
      <w:proofErr w:type="spellEnd"/>
      <w:r w:rsidRPr="001A6E15">
        <w:rPr>
          <w:rFonts w:ascii="Arial" w:eastAsia="Times New Roman" w:hAnsi="Arial" w:cs="Arial"/>
          <w:b/>
          <w:bCs/>
          <w:lang w:val="de-CH"/>
        </w:rPr>
        <w:t>: Eine epische Unterwasser-Reise</w:t>
      </w:r>
    </w:p>
    <w:p w14:paraId="2CCDEBAD" w14:textId="77777777" w:rsidR="001A6E15" w:rsidRPr="001A6E15" w:rsidRDefault="001A6E15" w:rsidP="001A6E15">
      <w:pPr>
        <w:pStyle w:val="KeinLeerraum"/>
        <w:spacing w:after="120" w:line="300" w:lineRule="exact"/>
        <w:jc w:val="both"/>
        <w:rPr>
          <w:rFonts w:ascii="Arial" w:eastAsia="Times New Roman" w:hAnsi="Arial" w:cs="Arial"/>
          <w:lang w:val="de-CH"/>
        </w:rPr>
      </w:pPr>
      <w:r w:rsidRPr="001A6E15">
        <w:rPr>
          <w:rFonts w:ascii="Arial" w:eastAsia="Times New Roman" w:hAnsi="Arial" w:cs="Arial"/>
          <w:lang w:val="de-CH"/>
        </w:rPr>
        <w:t xml:space="preserve">Der historische Unterwasserpark von Gallipoli ist eines der wichtigsten Tauchzentren der Welt. In dem 150 Quadratkilometer grossen Unterwasserpark kann man an 14 verschiedenen Punkten in unterschiedlichen Tiefen tauchen und somit die Spuren der epischen </w:t>
      </w:r>
      <w:proofErr w:type="spellStart"/>
      <w:r w:rsidRPr="001A6E15">
        <w:rPr>
          <w:rFonts w:ascii="Arial" w:eastAsia="Times New Roman" w:hAnsi="Arial" w:cs="Arial"/>
          <w:lang w:val="de-CH"/>
        </w:rPr>
        <w:t>Çanakkale</w:t>
      </w:r>
      <w:proofErr w:type="spellEnd"/>
      <w:r w:rsidRPr="001A6E15">
        <w:rPr>
          <w:rFonts w:ascii="Arial" w:eastAsia="Times New Roman" w:hAnsi="Arial" w:cs="Arial"/>
          <w:lang w:val="de-CH"/>
        </w:rPr>
        <w:t>-Kriege erleben.</w:t>
      </w:r>
    </w:p>
    <w:p w14:paraId="72D72276" w14:textId="77777777" w:rsidR="001A6E15" w:rsidRPr="001A6E15" w:rsidRDefault="001A6E15" w:rsidP="001A6E15">
      <w:pPr>
        <w:pStyle w:val="KeinLeerraum"/>
        <w:spacing w:after="120" w:line="300" w:lineRule="exact"/>
        <w:jc w:val="both"/>
        <w:rPr>
          <w:rFonts w:ascii="Arial" w:eastAsia="Times New Roman" w:hAnsi="Arial" w:cs="Arial"/>
          <w:lang w:val="de-CH"/>
        </w:rPr>
      </w:pPr>
      <w:r w:rsidRPr="001A6E15">
        <w:rPr>
          <w:rFonts w:ascii="Arial" w:eastAsia="Times New Roman" w:hAnsi="Arial" w:cs="Arial"/>
          <w:lang w:val="de-CH"/>
        </w:rPr>
        <w:t xml:space="preserve">Das Tauchabenteuer in </w:t>
      </w:r>
      <w:proofErr w:type="spellStart"/>
      <w:r w:rsidRPr="001A6E15">
        <w:rPr>
          <w:rFonts w:ascii="Arial" w:eastAsia="Times New Roman" w:hAnsi="Arial" w:cs="Arial"/>
          <w:lang w:val="de-CH"/>
        </w:rPr>
        <w:t>Çanakkale</w:t>
      </w:r>
      <w:proofErr w:type="spellEnd"/>
      <w:r w:rsidRPr="001A6E15">
        <w:rPr>
          <w:rFonts w:ascii="Arial" w:eastAsia="Times New Roman" w:hAnsi="Arial" w:cs="Arial"/>
          <w:lang w:val="de-CH"/>
        </w:rPr>
        <w:t xml:space="preserve"> wird durch den Besuch der antiken Stadt Troja, die zum UNESCO-Weltkulturerbe gehört, und das Probieren der regionalen Spezialitäten und Weine zum unvergesslichen  Erlebnis.</w:t>
      </w:r>
    </w:p>
    <w:p w14:paraId="60104AD6" w14:textId="77777777" w:rsidR="001A6E15" w:rsidRPr="001A6E15" w:rsidRDefault="001A6E15" w:rsidP="001A6E15">
      <w:pPr>
        <w:pStyle w:val="KeinLeerraum"/>
        <w:spacing w:after="120" w:line="300" w:lineRule="exact"/>
        <w:jc w:val="both"/>
        <w:rPr>
          <w:rFonts w:ascii="Arial" w:eastAsia="Times New Roman" w:hAnsi="Arial" w:cs="Arial"/>
          <w:b/>
          <w:bCs/>
          <w:lang w:val="de-CH"/>
        </w:rPr>
      </w:pPr>
      <w:r w:rsidRPr="001A6E15">
        <w:rPr>
          <w:rFonts w:ascii="Arial" w:eastAsia="Times New Roman" w:hAnsi="Arial" w:cs="Arial"/>
          <w:b/>
          <w:bCs/>
          <w:lang w:val="de-CH"/>
        </w:rPr>
        <w:t>Kaş: Einer der 10 besten Tauchspots der Welt</w:t>
      </w:r>
    </w:p>
    <w:p w14:paraId="6C13DF30" w14:textId="77777777" w:rsidR="001A6E15" w:rsidRPr="001A6E15" w:rsidRDefault="001A6E15" w:rsidP="001A6E15">
      <w:pPr>
        <w:pStyle w:val="KeinLeerraum"/>
        <w:spacing w:after="120" w:line="300" w:lineRule="exact"/>
        <w:jc w:val="both"/>
        <w:rPr>
          <w:rFonts w:ascii="Arial" w:eastAsia="Times New Roman" w:hAnsi="Arial" w:cs="Arial"/>
          <w:lang w:val="de-CH"/>
        </w:rPr>
      </w:pPr>
      <w:r w:rsidRPr="001A6E15">
        <w:rPr>
          <w:rFonts w:ascii="Arial" w:eastAsia="Times New Roman" w:hAnsi="Arial" w:cs="Arial"/>
          <w:lang w:val="de-CH"/>
        </w:rPr>
        <w:t xml:space="preserve">Entlang der Strecke nach Antalya, der Perle der </w:t>
      </w:r>
      <w:proofErr w:type="spellStart"/>
      <w:r w:rsidRPr="001A6E15">
        <w:rPr>
          <w:rFonts w:ascii="Arial" w:eastAsia="Times New Roman" w:hAnsi="Arial" w:cs="Arial"/>
          <w:lang w:val="de-CH"/>
        </w:rPr>
        <w:t>Türkischen</w:t>
      </w:r>
      <w:proofErr w:type="spellEnd"/>
      <w:r w:rsidRPr="001A6E15">
        <w:rPr>
          <w:rFonts w:ascii="Arial" w:eastAsia="Times New Roman" w:hAnsi="Arial" w:cs="Arial"/>
          <w:lang w:val="de-CH"/>
        </w:rPr>
        <w:t xml:space="preserve"> Riviera, werden Sie auf die renommiertesten Tauchplätze der Türkei treffen. In der Region gibt es fünfzehn Tauchplätze, die für ihre bunte Unterwasserfauna bekannt sind. Kaş, mit seinen Unterwasserriffen, Felsen und Schiffswracks, bietet Tauchern einzigartige Möglichkeiten, um endemische Arten zu beobachten, und gehört zu den 10 besten Tauchplätzen nicht nur in der Türkei, sondern auch in der Welt: Wenn man Glück haben, kann man beim Tauchen Mittelmeerrobben und Caretta Caretta-Schildkröten beobachten.</w:t>
      </w:r>
    </w:p>
    <w:p w14:paraId="55F62C3E" w14:textId="77777777" w:rsidR="001A6E15" w:rsidRPr="001A6E15" w:rsidRDefault="001A6E15" w:rsidP="001A6E15">
      <w:pPr>
        <w:pStyle w:val="KeinLeerraum"/>
        <w:spacing w:after="120" w:line="300" w:lineRule="exact"/>
        <w:jc w:val="both"/>
        <w:rPr>
          <w:rFonts w:ascii="Arial" w:eastAsia="Times New Roman" w:hAnsi="Arial" w:cs="Arial"/>
          <w:b/>
          <w:bCs/>
          <w:lang w:val="de-CH"/>
        </w:rPr>
      </w:pPr>
      <w:r w:rsidRPr="001A6E15">
        <w:rPr>
          <w:rFonts w:ascii="Arial" w:eastAsia="Times New Roman" w:hAnsi="Arial" w:cs="Arial"/>
          <w:b/>
          <w:bCs/>
          <w:lang w:val="de-CH"/>
        </w:rPr>
        <w:t>Bodrum: Ein einzigartiges Erlebnis im Herzen der Ägäis</w:t>
      </w:r>
    </w:p>
    <w:p w14:paraId="600C2708" w14:textId="77777777" w:rsidR="001A6E15" w:rsidRPr="001A6E15" w:rsidRDefault="001A6E15" w:rsidP="001A6E15">
      <w:pPr>
        <w:pStyle w:val="KeinLeerraum"/>
        <w:spacing w:after="120" w:line="300" w:lineRule="exact"/>
        <w:jc w:val="both"/>
        <w:rPr>
          <w:rFonts w:ascii="Arial" w:eastAsia="Times New Roman" w:hAnsi="Arial" w:cs="Arial"/>
          <w:lang w:val="de-CH"/>
        </w:rPr>
      </w:pPr>
      <w:r w:rsidRPr="001A6E15">
        <w:rPr>
          <w:rFonts w:ascii="Arial" w:eastAsia="Times New Roman" w:hAnsi="Arial" w:cs="Arial"/>
          <w:lang w:val="de-CH"/>
        </w:rPr>
        <w:t xml:space="preserve">Die Gewässer der Halbinsel Bodrum sind von erstaunlicher Klarheit und beherbergen eine Vielzahl von Lebewesen wie Fische, Kraken, Algen, Seegras und Meeresschwämme. In der Region finden sich zudem 20 Tauchplätze, an denen antike Schiffswracks und beeindruckende Unterwasserwände erkundet werden können. Zu den beliebtesten Tauchplätzen in Bodrum zählen das Grosse und das Kleine Riff, die es Tauchern ermöglichen, das warme Wasser das ganze Jahr über zu geniessen. Die paradiesische Stadt </w:t>
      </w:r>
      <w:proofErr w:type="spellStart"/>
      <w:r w:rsidRPr="001A6E15">
        <w:rPr>
          <w:rFonts w:ascii="Arial" w:eastAsia="Times New Roman" w:hAnsi="Arial" w:cs="Arial"/>
          <w:lang w:val="de-CH"/>
        </w:rPr>
        <w:t>Muğla</w:t>
      </w:r>
      <w:proofErr w:type="spellEnd"/>
      <w:r w:rsidRPr="001A6E15">
        <w:rPr>
          <w:rFonts w:ascii="Arial" w:eastAsia="Times New Roman" w:hAnsi="Arial" w:cs="Arial"/>
          <w:lang w:val="de-CH"/>
        </w:rPr>
        <w:t xml:space="preserve"> lädt dazu ein, die Sonne in wunderschönen Buchten zu geniessen und in den Restaurants der Stadt die besten Speisen der türkischen und internationalen Küche zu kosten</w:t>
      </w:r>
    </w:p>
    <w:p w14:paraId="001C6F2B" w14:textId="77777777" w:rsidR="001A6E15" w:rsidRPr="001A6E15" w:rsidRDefault="001A6E15" w:rsidP="001A6E15">
      <w:pPr>
        <w:pStyle w:val="KeinLeerraum"/>
        <w:spacing w:after="120" w:line="300" w:lineRule="exact"/>
        <w:jc w:val="both"/>
        <w:rPr>
          <w:rFonts w:ascii="Arial" w:eastAsia="Times New Roman" w:hAnsi="Arial" w:cs="Arial"/>
          <w:b/>
          <w:bCs/>
          <w:lang w:val="de-CH"/>
        </w:rPr>
      </w:pPr>
      <w:r w:rsidRPr="001A6E15">
        <w:rPr>
          <w:rFonts w:ascii="Arial" w:eastAsia="Times New Roman" w:hAnsi="Arial" w:cs="Arial"/>
          <w:b/>
          <w:bCs/>
          <w:lang w:val="de-CH"/>
        </w:rPr>
        <w:t>Fethiye: Ein echtes Unterwasserparadies</w:t>
      </w:r>
    </w:p>
    <w:p w14:paraId="5DE16776" w14:textId="77777777" w:rsidR="001A6E15" w:rsidRPr="001A6E15" w:rsidRDefault="001A6E15" w:rsidP="001A6E15">
      <w:pPr>
        <w:pStyle w:val="KeinLeerraum"/>
        <w:spacing w:after="120" w:line="300" w:lineRule="exact"/>
        <w:jc w:val="both"/>
        <w:rPr>
          <w:rFonts w:ascii="Arial" w:eastAsia="Times New Roman" w:hAnsi="Arial" w:cs="Arial"/>
          <w:lang w:val="de-CH"/>
        </w:rPr>
      </w:pPr>
      <w:r w:rsidRPr="001A6E15">
        <w:rPr>
          <w:rFonts w:ascii="Arial" w:eastAsia="Times New Roman" w:hAnsi="Arial" w:cs="Arial"/>
          <w:lang w:val="de-CH"/>
        </w:rPr>
        <w:t xml:space="preserve">In Fethiye liegt einer der besten Tauchplätze der Türkei - die Aquarium Bay. Der Name dieser Bucht stammt von der aussergewöhnlichen Klarheit des Wassers, das sie zu einem idealen Tauchplatz für erfahrene Taucher und Anfänger macht. Die Bucht wurde in den letzten Jahren zum Schutzgebiet </w:t>
      </w:r>
      <w:r w:rsidRPr="001A6E15">
        <w:rPr>
          <w:rFonts w:ascii="Arial" w:eastAsia="Times New Roman" w:hAnsi="Arial" w:cs="Arial"/>
          <w:lang w:val="de-CH"/>
        </w:rPr>
        <w:lastRenderedPageBreak/>
        <w:t xml:space="preserve">erklärt, wodurch sie sich auch hervorragend für Nachttauchgänge eignet. In </w:t>
      </w:r>
      <w:proofErr w:type="spellStart"/>
      <w:r w:rsidRPr="001A6E15">
        <w:rPr>
          <w:rFonts w:ascii="Arial" w:eastAsia="Times New Roman" w:hAnsi="Arial" w:cs="Arial"/>
          <w:lang w:val="de-CH"/>
        </w:rPr>
        <w:t>Ölüdeniz</w:t>
      </w:r>
      <w:proofErr w:type="spellEnd"/>
      <w:r w:rsidRPr="001A6E15">
        <w:rPr>
          <w:rFonts w:ascii="Arial" w:eastAsia="Times New Roman" w:hAnsi="Arial" w:cs="Arial"/>
          <w:lang w:val="de-CH"/>
        </w:rPr>
        <w:t>, einem Ort, der für seinen bezaubernden Strand und das Tal der Schmetterlinge bekannt ist, wo mehr als 80 Schmetterlingsarten beheimatet sind, kann man die einzigartigen Aromen der Region und die Caretta Caretta-Schildkröten beobachten.</w:t>
      </w:r>
    </w:p>
    <w:p w14:paraId="28CC08E6" w14:textId="57DA5D53" w:rsidR="005626E4" w:rsidRPr="007C55F8" w:rsidRDefault="00B64ACF"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fldChar w:fldCharType="begin"/>
      </w:r>
      <w:r w:rsidR="00195326">
        <w:rPr>
          <w:rFonts w:ascii="Arial" w:eastAsia="Times New Roman" w:hAnsi="Arial" w:cs="Arial"/>
          <w:lang w:val="en-US"/>
        </w:rPr>
        <w:instrText>HYPERLINK "https://we.tl/t-s5Pv19IRYf"</w:instrText>
      </w:r>
      <w:r w:rsidR="00195326">
        <w:rPr>
          <w:rFonts w:ascii="Arial" w:eastAsia="Times New Roman" w:hAnsi="Arial" w:cs="Arial"/>
          <w:lang w:val="en-US"/>
        </w:rPr>
      </w:r>
      <w:r>
        <w:rPr>
          <w:rFonts w:ascii="Arial" w:eastAsia="Times New Roman" w:hAnsi="Arial" w:cs="Arial"/>
          <w:lang w:val="en-US"/>
        </w:rPr>
        <w:fldChar w:fldCharType="separate"/>
      </w:r>
      <w:proofErr w:type="spellStart"/>
      <w:r w:rsidR="00324B8F" w:rsidRPr="001A6E15">
        <w:rPr>
          <w:rStyle w:val="Hyperlink"/>
          <w:rFonts w:ascii="Arial" w:eastAsia="Times New Roman" w:hAnsi="Arial" w:cs="Arial"/>
          <w:lang w:val="en-US"/>
        </w:rPr>
        <w:t>Bilder</w:t>
      </w:r>
      <w:proofErr w:type="spellEnd"/>
      <w:r w:rsidR="00324B8F" w:rsidRPr="001A6E15">
        <w:rPr>
          <w:rStyle w:val="Hyperlink"/>
          <w:rFonts w:ascii="Arial" w:eastAsia="Times New Roman" w:hAnsi="Arial" w:cs="Arial"/>
          <w:lang w:val="en-US"/>
        </w:rPr>
        <w:t xml:space="preserve"> Download </w:t>
      </w:r>
    </w:p>
    <w:p w14:paraId="5946C7D9" w14:textId="394793FA" w:rsidR="00324B8F" w:rsidRPr="007C55F8"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proofErr w:type="spellStart"/>
      <w:r w:rsidR="00324B8F" w:rsidRPr="007C55F8">
        <w:rPr>
          <w:rFonts w:ascii="Arial" w:eastAsia="Times New Roman" w:hAnsi="Arial" w:cs="Arial"/>
          <w:lang w:val="en-US"/>
        </w:rPr>
        <w:t>Bilder</w:t>
      </w:r>
      <w:proofErr w:type="spellEnd"/>
      <w:r w:rsidR="00324B8F" w:rsidRPr="007C55F8">
        <w:rPr>
          <w:rFonts w:ascii="Arial" w:eastAsia="Times New Roman" w:hAnsi="Arial" w:cs="Arial"/>
          <w:lang w:val="en-US"/>
        </w:rPr>
        <w:t xml:space="preserve"> © Go Türkiye </w:t>
      </w:r>
    </w:p>
    <w:p w14:paraId="1A4EDE59" w14:textId="77777777" w:rsidR="005626E4" w:rsidRPr="007C55F8" w:rsidRDefault="005626E4" w:rsidP="005626E4">
      <w:pPr>
        <w:pStyle w:val="KeinLeerraum"/>
        <w:spacing w:after="120" w:line="300" w:lineRule="exact"/>
        <w:jc w:val="both"/>
        <w:rPr>
          <w:rFonts w:ascii="Arial" w:hAnsi="Arial" w:cs="Arial"/>
          <w:b/>
          <w:bCs/>
          <w:lang w:val="en-US"/>
        </w:rPr>
      </w:pPr>
      <w:r w:rsidRPr="007C55F8">
        <w:rPr>
          <w:rFonts w:ascii="Arial" w:hAnsi="Arial" w:cs="Arial"/>
          <w:b/>
          <w:bCs/>
          <w:lang w:val="en-US"/>
        </w:rPr>
        <w:t xml:space="preserve">Social Media </w:t>
      </w:r>
    </w:p>
    <w:p w14:paraId="5EB4B068" w14:textId="77777777" w:rsidR="005626E4" w:rsidRPr="007C55F8" w:rsidRDefault="005626E4" w:rsidP="005626E4">
      <w:pPr>
        <w:pStyle w:val="KeinLeerraum"/>
        <w:spacing w:after="120" w:line="300" w:lineRule="exact"/>
        <w:jc w:val="both"/>
        <w:rPr>
          <w:rFonts w:ascii="Arial" w:hAnsi="Arial" w:cs="Arial"/>
          <w:lang w:val="en-US"/>
        </w:rPr>
      </w:pPr>
      <w:r w:rsidRPr="007C55F8">
        <w:rPr>
          <w:rFonts w:ascii="Arial" w:hAnsi="Arial" w:cs="Arial"/>
          <w:lang w:val="en-US"/>
        </w:rPr>
        <w:t xml:space="preserve">Website: </w:t>
      </w:r>
      <w:hyperlink r:id="rId7" w:history="1">
        <w:r w:rsidRPr="007C55F8">
          <w:rPr>
            <w:rStyle w:val="Hyperlink"/>
            <w:rFonts w:ascii="Arial" w:hAnsi="Arial" w:cs="Arial"/>
            <w:lang w:val="en-US"/>
          </w:rPr>
          <w:t>goturkiye.com/</w:t>
        </w:r>
      </w:hyperlink>
      <w:r w:rsidRPr="007C55F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A6E15" w:rsidRDefault="005626E4" w:rsidP="005626E4">
      <w:pPr>
        <w:pStyle w:val="KeinLeerraum"/>
        <w:spacing w:after="120" w:line="300" w:lineRule="exact"/>
        <w:jc w:val="both"/>
        <w:rPr>
          <w:rFonts w:ascii="Arial" w:hAnsi="Arial" w:cs="Arial"/>
          <w:lang w:val="de-CH"/>
        </w:rPr>
      </w:pPr>
      <w:r w:rsidRPr="001A6E15">
        <w:rPr>
          <w:rFonts w:ascii="Arial" w:hAnsi="Arial" w:cs="Arial"/>
          <w:lang w:val="de-CH"/>
        </w:rPr>
        <w:t xml:space="preserve">Instagram: </w:t>
      </w:r>
      <w:hyperlink r:id="rId9" w:history="1">
        <w:r w:rsidRPr="001A6E15">
          <w:rPr>
            <w:rStyle w:val="Hyperlink"/>
            <w:rFonts w:ascii="Arial" w:hAnsi="Arial" w:cs="Arial"/>
            <w:lang w:val="de-CH"/>
          </w:rPr>
          <w:t>www.instagram.com/tuerkeitourismus/</w:t>
        </w:r>
      </w:hyperlink>
      <w:r w:rsidRPr="001A6E15">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81735"/>
    <w:rsid w:val="00182B6D"/>
    <w:rsid w:val="00190220"/>
    <w:rsid w:val="00195326"/>
    <w:rsid w:val="001A6E15"/>
    <w:rsid w:val="00214B07"/>
    <w:rsid w:val="0022738B"/>
    <w:rsid w:val="00234909"/>
    <w:rsid w:val="002415CB"/>
    <w:rsid w:val="002437A8"/>
    <w:rsid w:val="00281A4D"/>
    <w:rsid w:val="002E7F77"/>
    <w:rsid w:val="00311D92"/>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C55F8"/>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17</cp:revision>
  <dcterms:created xsi:type="dcterms:W3CDTF">2023-04-17T06:44:00Z</dcterms:created>
  <dcterms:modified xsi:type="dcterms:W3CDTF">2023-06-28T15:22:00Z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