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9817" w14:textId="77777777" w:rsidR="00B575B3" w:rsidRPr="00B320B5" w:rsidRDefault="00B575B3" w:rsidP="00B575B3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39FD2CC2" w14:textId="0A3C245C" w:rsidR="00910365" w:rsidRPr="00B320B5" w:rsidRDefault="00910365" w:rsidP="00B575B3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B320B5">
        <w:rPr>
          <w:rFonts w:ascii="Aino" w:hAnsi="Aino"/>
          <w:color w:val="auto"/>
          <w:sz w:val="22"/>
          <w:szCs w:val="22"/>
          <w:lang w:val="de-CH"/>
        </w:rPr>
        <w:t>Medienmitteilung</w:t>
      </w:r>
    </w:p>
    <w:p w14:paraId="40AAD56F" w14:textId="7B650A03" w:rsidR="00910365" w:rsidRPr="00437F9A" w:rsidRDefault="00437F9A" w:rsidP="00437F9A">
      <w:pPr>
        <w:pStyle w:val="Default"/>
        <w:jc w:val="both"/>
        <w:rPr>
          <w:rFonts w:ascii="Aino" w:hAnsi="Aino"/>
          <w:b/>
          <w:bCs/>
          <w:color w:val="auto"/>
          <w:sz w:val="22"/>
          <w:szCs w:val="22"/>
          <w:lang w:val="de-CH"/>
        </w:rPr>
      </w:pP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Michelin Guide feiert estnische Kulinarik: Ausgezeichnete</w:t>
      </w:r>
      <w:r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Restaurants </w:t>
      </w:r>
      <w:r w:rsidR="00442F28">
        <w:rPr>
          <w:rFonts w:ascii="Aino" w:hAnsi="Aino"/>
          <w:b/>
          <w:bCs/>
          <w:color w:val="auto"/>
          <w:sz w:val="22"/>
          <w:szCs w:val="22"/>
          <w:lang w:val="de-CH"/>
        </w:rPr>
        <w:t>prämiert</w:t>
      </w:r>
    </w:p>
    <w:p w14:paraId="74CAE926" w14:textId="77777777" w:rsidR="00910365" w:rsidRPr="00B320B5" w:rsidRDefault="00910365" w:rsidP="00B575B3">
      <w:pPr>
        <w:pStyle w:val="Default"/>
        <w:jc w:val="both"/>
        <w:rPr>
          <w:rFonts w:ascii="Aino" w:hAnsi="Aino"/>
          <w:b/>
          <w:bCs/>
          <w:color w:val="auto"/>
          <w:sz w:val="22"/>
          <w:szCs w:val="22"/>
          <w:lang w:val="de-CH"/>
        </w:rPr>
      </w:pPr>
    </w:p>
    <w:p w14:paraId="6E77EE0A" w14:textId="682A8824" w:rsidR="00D32063" w:rsidRPr="00853DE8" w:rsidRDefault="00437F9A" w:rsidP="00853DE8">
      <w:pPr>
        <w:pStyle w:val="Default"/>
        <w:jc w:val="both"/>
        <w:rPr>
          <w:rFonts w:ascii="Aino" w:hAnsi="Aino"/>
          <w:b/>
          <w:bCs/>
          <w:color w:val="auto"/>
          <w:sz w:val="22"/>
          <w:szCs w:val="22"/>
          <w:lang w:val="de-CH"/>
        </w:rPr>
      </w:pP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Zum zweiten Mal in Folge lenkt der Michelin Guide seine Aufmerksamkeit auf das</w:t>
      </w:r>
      <w:r w:rsidR="00853DE8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nordische Juwel Estland. Die Spitzenrestaurants des Landes setzen mit ihrer</w:t>
      </w:r>
      <w:r w:rsidR="00853DE8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herausragenden Qualität, ihrem Engagement für Nachhaltigkeit und ihrer</w:t>
      </w:r>
      <w:r w:rsidR="00853DE8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unvergleichlichen Kreativität neue Ma</w:t>
      </w:r>
      <w:r>
        <w:rPr>
          <w:rFonts w:ascii="Aino" w:hAnsi="Aino"/>
          <w:b/>
          <w:bCs/>
          <w:color w:val="auto"/>
          <w:sz w:val="22"/>
          <w:szCs w:val="22"/>
          <w:lang w:val="de-CH"/>
        </w:rPr>
        <w:t>ss</w:t>
      </w: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stäbe.</w:t>
      </w: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cr/>
      </w:r>
    </w:p>
    <w:p w14:paraId="444232CF" w14:textId="5E4765E9" w:rsidR="00910365" w:rsidRPr="00DD45A6" w:rsidRDefault="00910365" w:rsidP="00853DE8">
      <w:pPr>
        <w:pStyle w:val="Default"/>
        <w:jc w:val="both"/>
        <w:rPr>
          <w:lang w:val="de-CH"/>
        </w:rPr>
      </w:pPr>
      <w:r w:rsidRPr="00B320B5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Bern/Tallinn, </w:t>
      </w:r>
      <w:r w:rsidR="00DF3BDC">
        <w:rPr>
          <w:rFonts w:ascii="Aino" w:hAnsi="Aino"/>
          <w:b/>
          <w:bCs/>
          <w:color w:val="auto"/>
          <w:sz w:val="22"/>
          <w:szCs w:val="22"/>
          <w:lang w:val="de-CH"/>
        </w:rPr>
        <w:t>07</w:t>
      </w:r>
      <w:r w:rsidR="00437F9A">
        <w:rPr>
          <w:rFonts w:ascii="Aino" w:hAnsi="Aino"/>
          <w:b/>
          <w:bCs/>
          <w:color w:val="auto"/>
          <w:sz w:val="22"/>
          <w:szCs w:val="22"/>
          <w:lang w:val="de-CH"/>
        </w:rPr>
        <w:t>. Juni</w:t>
      </w:r>
      <w:r w:rsidRPr="00B320B5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 202</w:t>
      </w:r>
      <w:r w:rsidR="00D32063" w:rsidRPr="00B320B5">
        <w:rPr>
          <w:rFonts w:ascii="Aino" w:hAnsi="Aino"/>
          <w:b/>
          <w:bCs/>
          <w:color w:val="auto"/>
          <w:sz w:val="22"/>
          <w:szCs w:val="22"/>
          <w:lang w:val="de-CH"/>
        </w:rPr>
        <w:t>3</w:t>
      </w:r>
      <w:r w:rsidR="0073411F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 </w:t>
      </w:r>
      <w:r w:rsidRPr="00B320B5">
        <w:rPr>
          <w:rFonts w:ascii="Aino" w:hAnsi="Aino"/>
          <w:b/>
          <w:bCs/>
          <w:color w:val="auto"/>
          <w:sz w:val="22"/>
          <w:szCs w:val="22"/>
          <w:lang w:val="de-CH"/>
        </w:rPr>
        <w:t xml:space="preserve">- </w:t>
      </w:r>
      <w:r w:rsidR="00437F9A" w:rsidRPr="00437F9A">
        <w:rPr>
          <w:rFonts w:ascii="Aino" w:hAnsi="Aino"/>
          <w:color w:val="auto"/>
          <w:sz w:val="22"/>
          <w:szCs w:val="22"/>
          <w:lang w:val="de-CH"/>
        </w:rPr>
        <w:t xml:space="preserve">Die </w:t>
      </w:r>
      <w:r w:rsidR="00DD45A6">
        <w:rPr>
          <w:rFonts w:ascii="Aino" w:hAnsi="Aino"/>
          <w:color w:val="auto"/>
          <w:sz w:val="22"/>
          <w:szCs w:val="22"/>
          <w:lang w:val="de-CH"/>
        </w:rPr>
        <w:t xml:space="preserve">diesjährige </w:t>
      </w:r>
      <w:r w:rsidR="00437F9A" w:rsidRPr="00437F9A">
        <w:rPr>
          <w:rFonts w:ascii="Aino" w:hAnsi="Aino"/>
          <w:color w:val="auto"/>
          <w:sz w:val="22"/>
          <w:szCs w:val="22"/>
          <w:lang w:val="de-CH"/>
        </w:rPr>
        <w:t>Ausgabe des Michelin Guide hat erneut die</w:t>
      </w:r>
      <w:r w:rsidR="00853DE8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="00437F9A" w:rsidRPr="00437F9A">
        <w:rPr>
          <w:rFonts w:ascii="Aino" w:hAnsi="Aino"/>
          <w:color w:val="auto"/>
          <w:sz w:val="22"/>
          <w:szCs w:val="22"/>
          <w:lang w:val="de-CH"/>
        </w:rPr>
        <w:t xml:space="preserve">estnische Kulinarikszene in den Fokus gerückt. </w:t>
      </w:r>
      <w:r w:rsidR="00DD45A6" w:rsidRPr="00437F9A">
        <w:rPr>
          <w:rFonts w:ascii="Aino" w:hAnsi="Aino"/>
          <w:color w:val="auto"/>
          <w:sz w:val="22"/>
          <w:szCs w:val="22"/>
          <w:lang w:val="de-CH"/>
        </w:rPr>
        <w:t>Die Restaurantauswahl des MICHELIN-Führers Estland 2023 umfasst insgesamt 34 empfohlene Restaurants, darunter jeweils eines mit zwei MICHELIN-Sternen und eines mit einem MICHELIN-Stern sowie sechs MICHELIN Bib Gourmand-Restaurants und zwei MICHELIN Green Star-Restaurants, darunter jeweils ein neu ausgezeichnetes Restaurant.</w:t>
      </w:r>
      <w:r w:rsidR="00DD45A6" w:rsidRPr="00437F9A">
        <w:rPr>
          <w:lang w:val="de-CH"/>
        </w:rPr>
        <w:t xml:space="preserve"> </w:t>
      </w:r>
    </w:p>
    <w:p w14:paraId="5E9ABB10" w14:textId="77777777" w:rsid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72ED9BE9" w14:textId="15661C2F" w:rsid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>Die estnische Küche, geprägt von einer tief verwurzelten Tradition</w:t>
      </w:r>
      <w:r w:rsidR="00DD45A6">
        <w:rPr>
          <w:rFonts w:ascii="Aino" w:hAnsi="Aino"/>
          <w:color w:val="auto"/>
          <w:sz w:val="22"/>
          <w:szCs w:val="22"/>
          <w:lang w:val="de-CH"/>
        </w:rPr>
        <w:t xml:space="preserve">,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hat in den letzten Jahren international an Anerkennung</w:t>
      </w:r>
      <w:r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gewonnen. Trotz vielfältiger kultureller Einflüsse hat sie ihre einzigartige </w:t>
      </w:r>
      <w:r w:rsidR="00DD45A6">
        <w:rPr>
          <w:rFonts w:ascii="Aino" w:hAnsi="Aino"/>
          <w:color w:val="auto"/>
          <w:sz w:val="22"/>
          <w:szCs w:val="22"/>
          <w:lang w:val="de-CH"/>
        </w:rPr>
        <w:t>Tradition</w:t>
      </w:r>
      <w:r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bewahrt und </w:t>
      </w:r>
      <w:r w:rsidR="00EB4B71">
        <w:rPr>
          <w:rFonts w:ascii="Aino" w:hAnsi="Aino"/>
          <w:color w:val="auto"/>
          <w:sz w:val="22"/>
          <w:szCs w:val="22"/>
          <w:lang w:val="de-CH"/>
        </w:rPr>
        <w:t>punktet bei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 Feinschmecker</w:t>
      </w:r>
      <w:r w:rsidR="00EB4B71">
        <w:rPr>
          <w:rFonts w:ascii="Aino" w:hAnsi="Aino"/>
          <w:color w:val="auto"/>
          <w:sz w:val="22"/>
          <w:szCs w:val="22"/>
          <w:lang w:val="de-CH"/>
        </w:rPr>
        <w:t>n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 mit Attraktivität und Originalität. Frisches und</w:t>
      </w:r>
      <w:r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lokales Essen wird </w:t>
      </w:r>
      <w:r w:rsidR="00EB4B71" w:rsidRPr="00437F9A">
        <w:rPr>
          <w:rFonts w:ascii="Aino" w:hAnsi="Aino"/>
          <w:color w:val="auto"/>
          <w:sz w:val="22"/>
          <w:szCs w:val="22"/>
          <w:lang w:val="de-CH"/>
        </w:rPr>
        <w:t>hochgeschätzt</w:t>
      </w:r>
      <w:r w:rsidRPr="00437F9A">
        <w:rPr>
          <w:rFonts w:ascii="Aino" w:hAnsi="Aino"/>
          <w:color w:val="auto"/>
          <w:sz w:val="22"/>
          <w:szCs w:val="22"/>
          <w:lang w:val="de-CH"/>
        </w:rPr>
        <w:t>, was sich in der Qualität und Vielfalt der Gerichte</w:t>
      </w:r>
      <w:r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widerspiegelt, die in Restaurants im ganzen Land serviert werden</w:t>
      </w:r>
      <w:r>
        <w:rPr>
          <w:rFonts w:ascii="Aino" w:hAnsi="Aino"/>
          <w:color w:val="auto"/>
          <w:sz w:val="22"/>
          <w:szCs w:val="22"/>
          <w:lang w:val="de-CH"/>
        </w:rPr>
        <w:t xml:space="preserve">. </w:t>
      </w:r>
    </w:p>
    <w:p w14:paraId="508EEEB5" w14:textId="77777777" w:rsid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084D3B7F" w14:textId="5A5BFF20" w:rsidR="00437F9A" w:rsidRPr="00437F9A" w:rsidRDefault="00DD45A6" w:rsidP="00853DE8">
      <w:pPr>
        <w:pStyle w:val="Default"/>
        <w:jc w:val="both"/>
        <w:rPr>
          <w:rFonts w:ascii="Aino" w:hAnsi="Aino"/>
          <w:b/>
          <w:bCs/>
          <w:color w:val="auto"/>
          <w:sz w:val="22"/>
          <w:szCs w:val="22"/>
          <w:lang w:val="de-CH"/>
        </w:rPr>
      </w:pPr>
      <w:r>
        <w:rPr>
          <w:rFonts w:ascii="Aino" w:hAnsi="Aino"/>
          <w:b/>
          <w:bCs/>
          <w:color w:val="auto"/>
          <w:sz w:val="22"/>
          <w:szCs w:val="22"/>
          <w:lang w:val="de-CH"/>
        </w:rPr>
        <w:t>Erstes estnisches Restaurant mit z</w:t>
      </w:r>
      <w:r w:rsidR="00437F9A"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wei MICHELIN-Sterne</w:t>
      </w:r>
      <w:r>
        <w:rPr>
          <w:rFonts w:ascii="Aino" w:hAnsi="Aino"/>
          <w:b/>
          <w:bCs/>
          <w:color w:val="auto"/>
          <w:sz w:val="22"/>
          <w:szCs w:val="22"/>
          <w:lang w:val="de-CH"/>
        </w:rPr>
        <w:t>n</w:t>
      </w:r>
    </w:p>
    <w:p w14:paraId="054C2A25" w14:textId="28A0D25F" w:rsid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Das renommierte Restaurant 180° </w:t>
      </w:r>
      <w:r w:rsidR="00442F28">
        <w:rPr>
          <w:rFonts w:ascii="Aino" w:hAnsi="Aino"/>
          <w:color w:val="auto"/>
          <w:sz w:val="22"/>
          <w:szCs w:val="22"/>
          <w:lang w:val="de-CH"/>
        </w:rPr>
        <w:t>von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 Matthias Diether in Tallinn hat als erstes in Estland</w:t>
      </w:r>
      <w:r w:rsidR="00853DE8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zwei MICHELIN-Sterne erhalten. Die Inspektoren des MICHELIN-Führers lobten die</w:t>
      </w:r>
      <w:r w:rsidR="00853DE8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Komplexität der Küche und das hervorragende Zusammenspiel der verschiedenen Elemente.</w:t>
      </w:r>
      <w:r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="00EB4B71" w:rsidRPr="00EB4B71">
        <w:rPr>
          <w:rFonts w:ascii="Aino" w:hAnsi="Aino"/>
          <w:color w:val="auto"/>
          <w:sz w:val="22"/>
          <w:szCs w:val="22"/>
          <w:lang w:val="de-CH"/>
        </w:rPr>
        <w:t>Technik, Können, Raffinesse und Geschmacksverständnis waren in jedem der Gerichte zu erkennen.</w:t>
      </w:r>
      <w:r w:rsidR="00EB4B71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Das </w:t>
      </w:r>
      <w:r w:rsidR="00DD45A6">
        <w:rPr>
          <w:rFonts w:ascii="Aino" w:hAnsi="Aino"/>
          <w:color w:val="auto"/>
          <w:sz w:val="22"/>
          <w:szCs w:val="22"/>
          <w:lang w:val="de-CH"/>
        </w:rPr>
        <w:t>«</w:t>
      </w:r>
      <w:r w:rsidRPr="00437F9A">
        <w:rPr>
          <w:rFonts w:ascii="Aino" w:hAnsi="Aino"/>
          <w:color w:val="auto"/>
          <w:sz w:val="22"/>
          <w:szCs w:val="22"/>
          <w:lang w:val="de-CH"/>
        </w:rPr>
        <w:t>NOA Chef's Hall</w:t>
      </w:r>
      <w:r w:rsidR="00DD45A6">
        <w:rPr>
          <w:rFonts w:ascii="Aino" w:hAnsi="Aino"/>
          <w:color w:val="auto"/>
          <w:sz w:val="22"/>
          <w:szCs w:val="22"/>
          <w:lang w:val="de-CH"/>
        </w:rPr>
        <w:t>»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="00EB4B71">
        <w:rPr>
          <w:rFonts w:ascii="Aino" w:hAnsi="Aino"/>
          <w:color w:val="auto"/>
          <w:sz w:val="22"/>
          <w:szCs w:val="22"/>
          <w:lang w:val="de-CH"/>
        </w:rPr>
        <w:t>v</w:t>
      </w:r>
      <w:r w:rsidR="00EB4B71" w:rsidRPr="00EB4B71">
        <w:rPr>
          <w:rFonts w:ascii="Aino" w:hAnsi="Aino"/>
          <w:color w:val="auto"/>
          <w:sz w:val="22"/>
          <w:szCs w:val="22"/>
          <w:lang w:val="de-CH"/>
        </w:rPr>
        <w:t xml:space="preserve">on Chefkoch Tõnis Siigur in Tallinn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konnte seinen einen MICHELIN-Stern beibehalten</w:t>
      </w:r>
      <w:r w:rsidR="00DD45A6">
        <w:rPr>
          <w:rFonts w:ascii="Aino" w:hAnsi="Aino"/>
          <w:color w:val="auto"/>
          <w:sz w:val="22"/>
          <w:szCs w:val="22"/>
          <w:lang w:val="de-CH"/>
        </w:rPr>
        <w:t xml:space="preserve"> und wurde zusätzlich in die Kategorie des Bib-Gourmands aufgenommen</w:t>
      </w:r>
      <w:r w:rsidRPr="00437F9A">
        <w:rPr>
          <w:rFonts w:ascii="Aino" w:hAnsi="Aino"/>
          <w:color w:val="auto"/>
          <w:sz w:val="22"/>
          <w:szCs w:val="22"/>
          <w:lang w:val="de-CH"/>
        </w:rPr>
        <w:t>.</w:t>
      </w:r>
    </w:p>
    <w:p w14:paraId="3FEFF29A" w14:textId="77777777" w:rsidR="00437F9A" w:rsidRP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55F989E8" w14:textId="77777777" w:rsidR="00437F9A" w:rsidRP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Nachhaltigkeit im Fokus: Neuer MICHELIN Green Star</w:t>
      </w:r>
    </w:p>
    <w:p w14:paraId="6AAE5656" w14:textId="25D1B18A" w:rsid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>Das Restaurant Soo in Maidla, geführt von Küchenchef Daanius Aas, erhält für sein</w:t>
      </w:r>
      <w:r w:rsidR="00853DE8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nachhaltiges Engagement den MICHELIN Green Star und ist damit das zweite estnische</w:t>
      </w:r>
      <w:r w:rsidR="00853DE8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Restaurant mit dieser Auszeichnung. </w:t>
      </w:r>
      <w:r w:rsidR="00EB4B71">
        <w:rPr>
          <w:rFonts w:ascii="Aino" w:hAnsi="Aino"/>
          <w:color w:val="auto"/>
          <w:sz w:val="22"/>
          <w:szCs w:val="22"/>
          <w:lang w:val="de-CH"/>
        </w:rPr>
        <w:t>Dank seinem Einsatz für lokale Produkte sowie seiner kreativen un</w:t>
      </w:r>
      <w:r w:rsidR="00DD45A6">
        <w:rPr>
          <w:rFonts w:ascii="Aino" w:hAnsi="Aino"/>
          <w:color w:val="auto"/>
          <w:sz w:val="22"/>
          <w:szCs w:val="22"/>
          <w:lang w:val="de-CH"/>
        </w:rPr>
        <w:t>d</w:t>
      </w:r>
      <w:r w:rsidR="00EB4B71">
        <w:rPr>
          <w:rFonts w:ascii="Aino" w:hAnsi="Aino"/>
          <w:color w:val="auto"/>
          <w:sz w:val="22"/>
          <w:szCs w:val="22"/>
          <w:lang w:val="de-CH"/>
        </w:rPr>
        <w:t xml:space="preserve"> ausgewogenen Kochkunst wurde </w:t>
      </w:r>
      <w:r w:rsidR="00EB4B71" w:rsidRPr="00437F9A">
        <w:rPr>
          <w:rFonts w:ascii="Aino" w:hAnsi="Aino"/>
          <w:color w:val="auto"/>
          <w:sz w:val="22"/>
          <w:szCs w:val="22"/>
          <w:lang w:val="de-CH"/>
        </w:rPr>
        <w:t>Daanius Aas</w:t>
      </w:r>
      <w:r w:rsidR="00EB4B71">
        <w:rPr>
          <w:rFonts w:ascii="Aino" w:hAnsi="Aino"/>
          <w:color w:val="auto"/>
          <w:sz w:val="22"/>
          <w:szCs w:val="22"/>
          <w:lang w:val="de-CH"/>
        </w:rPr>
        <w:t xml:space="preserve">, als erster Chefkoch in Estland überhaupt, </w:t>
      </w:r>
      <w:r w:rsidR="00DD45A6">
        <w:rPr>
          <w:rFonts w:ascii="Aino" w:hAnsi="Aino"/>
          <w:color w:val="auto"/>
          <w:sz w:val="22"/>
          <w:szCs w:val="22"/>
          <w:lang w:val="de-CH"/>
        </w:rPr>
        <w:t>zusätzlich</w:t>
      </w:r>
      <w:r w:rsidR="00853DE8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="00EB4B71">
        <w:rPr>
          <w:rFonts w:ascii="Aino" w:hAnsi="Aino"/>
          <w:color w:val="auto"/>
          <w:sz w:val="22"/>
          <w:szCs w:val="22"/>
          <w:lang w:val="de-CH"/>
        </w:rPr>
        <w:t xml:space="preserve">mit dem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MICHELIN Young Chef Award 2023</w:t>
      </w:r>
      <w:r w:rsidR="00EB4B71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ausgezeichnet</w:t>
      </w:r>
      <w:r w:rsidR="00EB4B71">
        <w:rPr>
          <w:rFonts w:ascii="Aino" w:hAnsi="Aino"/>
          <w:color w:val="auto"/>
          <w:sz w:val="22"/>
          <w:szCs w:val="22"/>
          <w:lang w:val="de-CH"/>
        </w:rPr>
        <w:t xml:space="preserve">. </w:t>
      </w:r>
    </w:p>
    <w:p w14:paraId="2AC40E5B" w14:textId="77777777" w:rsidR="00437F9A" w:rsidRP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3D331A07" w14:textId="77777777" w:rsidR="00437F9A" w:rsidRPr="00437F9A" w:rsidRDefault="00437F9A" w:rsidP="00853DE8">
      <w:pPr>
        <w:pStyle w:val="Default"/>
        <w:jc w:val="both"/>
        <w:rPr>
          <w:rFonts w:ascii="Aino" w:hAnsi="Aino"/>
          <w:b/>
          <w:bCs/>
          <w:color w:val="auto"/>
          <w:sz w:val="22"/>
          <w:szCs w:val="22"/>
          <w:lang w:val="de-CH"/>
        </w:rPr>
      </w:pP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Neuer Bib Gourmand für Tallinn</w:t>
      </w:r>
    </w:p>
    <w:p w14:paraId="72F8DA62" w14:textId="183A1E6D" w:rsidR="00665EDB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>Das Restaurant Tuljak in Tallinn erhält den Bib Gourmand, der Restaurants für sehr gutes</w:t>
      </w:r>
      <w:r w:rsidR="00853DE8">
        <w:rPr>
          <w:rFonts w:ascii="Aino" w:hAnsi="Aino"/>
          <w:color w:val="auto"/>
          <w:sz w:val="22"/>
          <w:szCs w:val="22"/>
          <w:lang w:val="de-CH"/>
        </w:rPr>
        <w:t xml:space="preserve"> 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Essen zu einem moderaten Preis auszeichnet. </w:t>
      </w:r>
      <w:r w:rsidR="00665EDB">
        <w:rPr>
          <w:rFonts w:ascii="Aino" w:hAnsi="Aino"/>
          <w:color w:val="auto"/>
          <w:sz w:val="22"/>
          <w:szCs w:val="22"/>
          <w:lang w:val="de-CH"/>
        </w:rPr>
        <w:t>Der Neuzuzüger</w:t>
      </w:r>
      <w:r w:rsidR="00665EDB" w:rsidRPr="00665EDB">
        <w:rPr>
          <w:rFonts w:ascii="Aino" w:hAnsi="Aino"/>
          <w:color w:val="auto"/>
          <w:sz w:val="22"/>
          <w:szCs w:val="22"/>
          <w:lang w:val="de-CH"/>
        </w:rPr>
        <w:t xml:space="preserve"> ergänzt die fünf bereits ausgezeichneten Bib Gourmand-Restaurants, die alle ihre Auszeichnung in diesem Jahr behalten: </w:t>
      </w:r>
      <w:r w:rsidR="00665EDB">
        <w:rPr>
          <w:rFonts w:ascii="Aino" w:hAnsi="Aino"/>
          <w:color w:val="auto"/>
          <w:sz w:val="22"/>
          <w:szCs w:val="22"/>
          <w:lang w:val="de-CH"/>
        </w:rPr>
        <w:t>F</w:t>
      </w:r>
      <w:r w:rsidR="00665EDB" w:rsidRPr="00665EDB">
        <w:rPr>
          <w:rFonts w:ascii="Aino" w:hAnsi="Aino"/>
          <w:color w:val="auto"/>
          <w:sz w:val="22"/>
          <w:szCs w:val="22"/>
          <w:lang w:val="de-CH"/>
        </w:rPr>
        <w:t>ellin in Viljandi, ein warmes und ansprechendes Café-Bistro, und vier weitere Restaurants in Tallinn: Härg, eine gemütliche Brasserie</w:t>
      </w:r>
      <w:r w:rsidR="00853DE8">
        <w:rPr>
          <w:rFonts w:ascii="Aino" w:hAnsi="Aino"/>
          <w:color w:val="auto"/>
          <w:sz w:val="22"/>
          <w:szCs w:val="22"/>
          <w:lang w:val="de-CH"/>
        </w:rPr>
        <w:t>,</w:t>
      </w:r>
      <w:r w:rsidR="00665EDB" w:rsidRPr="00665EDB">
        <w:rPr>
          <w:rFonts w:ascii="Aino" w:hAnsi="Aino"/>
          <w:color w:val="auto"/>
          <w:sz w:val="22"/>
          <w:szCs w:val="22"/>
          <w:lang w:val="de-CH"/>
        </w:rPr>
        <w:t xml:space="preserve"> Lore Bistro, ein modernes Hafenbistro</w:t>
      </w:r>
      <w:r w:rsidR="00853DE8">
        <w:rPr>
          <w:rFonts w:ascii="Aino" w:hAnsi="Aino"/>
          <w:color w:val="auto"/>
          <w:sz w:val="22"/>
          <w:szCs w:val="22"/>
          <w:lang w:val="de-CH"/>
        </w:rPr>
        <w:t>,</w:t>
      </w:r>
      <w:r w:rsidR="00665EDB" w:rsidRPr="00665EDB">
        <w:rPr>
          <w:rFonts w:ascii="Aino" w:hAnsi="Aino"/>
          <w:color w:val="auto"/>
          <w:sz w:val="22"/>
          <w:szCs w:val="22"/>
          <w:lang w:val="de-CH"/>
        </w:rPr>
        <w:t xml:space="preserve"> Mantel ja Korsten, das mediterran inspirierte Gerichte serviert, und </w:t>
      </w:r>
      <w:r w:rsidR="00DD45A6">
        <w:rPr>
          <w:rFonts w:ascii="Aino" w:hAnsi="Aino"/>
          <w:color w:val="auto"/>
          <w:sz w:val="22"/>
          <w:szCs w:val="22"/>
          <w:lang w:val="de-CH"/>
        </w:rPr>
        <w:t>Noa Chef’s Hall</w:t>
      </w:r>
      <w:r w:rsidR="00665EDB" w:rsidRPr="00665EDB">
        <w:rPr>
          <w:rFonts w:ascii="Aino" w:hAnsi="Aino"/>
          <w:color w:val="auto"/>
          <w:sz w:val="22"/>
          <w:szCs w:val="22"/>
          <w:lang w:val="de-CH"/>
        </w:rPr>
        <w:t xml:space="preserve"> mit seinen saisonalen, modernen Menüs.</w:t>
      </w:r>
    </w:p>
    <w:p w14:paraId="52B7D746" w14:textId="77777777" w:rsidR="00437F9A" w:rsidRP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2C1FDB7B" w14:textId="77777777" w:rsidR="00437F9A" w:rsidRDefault="00437F9A" w:rsidP="00853DE8">
      <w:pPr>
        <w:pStyle w:val="Default"/>
        <w:jc w:val="both"/>
        <w:rPr>
          <w:lang w:val="de-CH"/>
        </w:rPr>
      </w:pPr>
      <w:r w:rsidRPr="00437F9A">
        <w:rPr>
          <w:rFonts w:ascii="Aino" w:hAnsi="Aino"/>
          <w:b/>
          <w:bCs/>
          <w:color w:val="auto"/>
          <w:sz w:val="22"/>
          <w:szCs w:val="22"/>
          <w:lang w:val="de-CH"/>
        </w:rPr>
        <w:t>Neue Restaurants im Guide</w:t>
      </w:r>
      <w:r w:rsidRPr="00437F9A">
        <w:rPr>
          <w:lang w:val="de-CH"/>
        </w:rPr>
        <w:t xml:space="preserve"> </w:t>
      </w:r>
    </w:p>
    <w:p w14:paraId="11464065" w14:textId="6761C9E5" w:rsidR="00437F9A" w:rsidRDefault="00437F9A" w:rsidP="00853DE8">
      <w:pPr>
        <w:pStyle w:val="Default"/>
        <w:jc w:val="both"/>
        <w:rPr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Neben dem </w:t>
      </w:r>
      <w:r w:rsidR="00DD45A6">
        <w:rPr>
          <w:rFonts w:ascii="Aino" w:hAnsi="Aino"/>
          <w:color w:val="auto"/>
          <w:sz w:val="22"/>
          <w:szCs w:val="22"/>
          <w:lang w:val="de-CH"/>
        </w:rPr>
        <w:t xml:space="preserve">bereits ausgezeichneten Restaurant 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Soo wurden vier weitere </w:t>
      </w:r>
      <w:r w:rsidR="00DD45A6">
        <w:rPr>
          <w:rFonts w:ascii="Aino" w:hAnsi="Aino"/>
          <w:color w:val="auto"/>
          <w:sz w:val="22"/>
          <w:szCs w:val="22"/>
          <w:lang w:val="de-CH"/>
        </w:rPr>
        <w:t>Betriebe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 neu in den Führer aufgenommen: Rado in Haapsalu, Art Priori in Tallinn, Alexander auf der Insel Muhu und Barbarea in Tallinn. </w:t>
      </w:r>
    </w:p>
    <w:p w14:paraId="466CFDFD" w14:textId="77777777" w:rsidR="00437F9A" w:rsidRDefault="00437F9A" w:rsidP="00853DE8">
      <w:pPr>
        <w:pStyle w:val="Default"/>
        <w:jc w:val="both"/>
        <w:rPr>
          <w:lang w:val="de-CH"/>
        </w:rPr>
      </w:pPr>
    </w:p>
    <w:p w14:paraId="05370138" w14:textId="77777777" w:rsidR="00DD45A6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>“</w:t>
      </w:r>
      <w:r w:rsidR="00DD45A6">
        <w:rPr>
          <w:rFonts w:ascii="Aino" w:hAnsi="Aino"/>
          <w:color w:val="auto"/>
          <w:sz w:val="22"/>
          <w:szCs w:val="22"/>
          <w:lang w:val="de-CH"/>
        </w:rPr>
        <w:t>Die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 MICHELIN</w:t>
      </w:r>
      <w:r w:rsidR="00DD45A6">
        <w:rPr>
          <w:rFonts w:ascii="Aino" w:hAnsi="Aino"/>
          <w:color w:val="auto"/>
          <w:sz w:val="22"/>
          <w:szCs w:val="22"/>
          <w:lang w:val="de-CH"/>
        </w:rPr>
        <w:t xml:space="preserve">-Bewertungen wirken sich positiv auf </w:t>
      </w:r>
      <w:r w:rsidRPr="00437F9A">
        <w:rPr>
          <w:rFonts w:ascii="Aino" w:hAnsi="Aino"/>
          <w:color w:val="auto"/>
          <w:sz w:val="22"/>
          <w:szCs w:val="22"/>
          <w:lang w:val="de-CH"/>
        </w:rPr>
        <w:t>das Image der Destination Estland</w:t>
      </w:r>
      <w:r w:rsidR="00DD45A6">
        <w:rPr>
          <w:rFonts w:ascii="Aino" w:hAnsi="Aino"/>
          <w:color w:val="auto"/>
          <w:sz w:val="22"/>
          <w:szCs w:val="22"/>
          <w:lang w:val="de-CH"/>
        </w:rPr>
        <w:t xml:space="preserve"> aus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. Zwar ist die Gastronomie nach wie vor nicht das Hauptkriterium, um Estland als Reiseziel zu wählen - doch ist es immer </w:t>
      </w:r>
      <w:r w:rsidR="00DD45A6">
        <w:rPr>
          <w:rFonts w:ascii="Aino" w:hAnsi="Aino"/>
          <w:color w:val="auto"/>
          <w:sz w:val="22"/>
          <w:szCs w:val="22"/>
          <w:lang w:val="de-CH"/>
        </w:rPr>
        <w:t>die estnische Küche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, </w:t>
      </w:r>
      <w:r w:rsidR="00DD45A6">
        <w:rPr>
          <w:rFonts w:ascii="Aino" w:hAnsi="Aino"/>
          <w:color w:val="auto"/>
          <w:sz w:val="22"/>
          <w:szCs w:val="22"/>
          <w:lang w:val="de-CH"/>
        </w:rPr>
        <w:t>welche</w:t>
      </w: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 von unseren Gästen am </w:t>
      </w:r>
    </w:p>
    <w:p w14:paraId="05FB902A" w14:textId="77777777" w:rsidR="00DD45A6" w:rsidRDefault="00DD45A6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1D864042" w14:textId="77777777" w:rsidR="00DD45A6" w:rsidRDefault="00DD45A6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11B88BD0" w14:textId="425BDEDF" w:rsid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meisten gelobt wird. MICHELIN präsentiert unseren Besuchern Estland als kulinarisches Reiseziel“, sagt Rainer Aavik, Leiter des estnischen Fremdenverkehrsamtes. </w:t>
      </w:r>
    </w:p>
    <w:p w14:paraId="5E3A0DA9" w14:textId="77777777" w:rsid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7B16792E" w14:textId="404972DB" w:rsidR="00D32063" w:rsidRPr="00437F9A" w:rsidRDefault="00437F9A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  <w:r w:rsidRPr="00437F9A">
        <w:rPr>
          <w:rFonts w:ascii="Aino" w:hAnsi="Aino"/>
          <w:color w:val="auto"/>
          <w:sz w:val="22"/>
          <w:szCs w:val="22"/>
          <w:lang w:val="de-CH"/>
        </w:rPr>
        <w:t xml:space="preserve">Diese Auszeichnungen verdeutlichen nicht nur die Vielfalt und Qualität der estnischen Gastronomieszene, sondern auch die wachsende globale Präsenz der estnischen Kulinarik. </w:t>
      </w:r>
    </w:p>
    <w:p w14:paraId="58BD5D71" w14:textId="77777777" w:rsidR="00D32063" w:rsidRPr="00B320B5" w:rsidRDefault="00D32063" w:rsidP="00853DE8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26A6B63A" w14:textId="60EFA93E" w:rsidR="00ED7C37" w:rsidRPr="00B320B5" w:rsidRDefault="00D32063" w:rsidP="00D32063">
      <w:pPr>
        <w:pStyle w:val="Default"/>
        <w:jc w:val="both"/>
        <w:rPr>
          <w:rStyle w:val="Hyperlink"/>
          <w:rFonts w:ascii="Aino" w:hAnsi="Aino"/>
          <w:color w:val="auto"/>
          <w:sz w:val="22"/>
          <w:szCs w:val="22"/>
          <w:lang w:val="de-CH"/>
        </w:rPr>
      </w:pPr>
      <w:r w:rsidRPr="00B320B5">
        <w:rPr>
          <w:rFonts w:ascii="Aino" w:hAnsi="Aino"/>
          <w:color w:val="auto"/>
          <w:sz w:val="22"/>
          <w:szCs w:val="22"/>
          <w:lang w:val="de-CH"/>
        </w:rPr>
        <w:t xml:space="preserve">Mehr Informationen: </w:t>
      </w:r>
      <w:hyperlink r:id="rId8" w:history="1">
        <w:r w:rsidRPr="00B320B5">
          <w:rPr>
            <w:rStyle w:val="Hyperlink"/>
            <w:rFonts w:ascii="Aino" w:hAnsi="Aino"/>
            <w:color w:val="auto"/>
            <w:sz w:val="22"/>
            <w:szCs w:val="22"/>
            <w:lang w:val="de-CH"/>
          </w:rPr>
          <w:t>www.visitestonia.com</w:t>
        </w:r>
      </w:hyperlink>
    </w:p>
    <w:p w14:paraId="653C9EDD" w14:textId="61A78157" w:rsidR="00BE5E89" w:rsidRPr="00B320B5" w:rsidRDefault="00BE5E89" w:rsidP="00D32063">
      <w:pPr>
        <w:pStyle w:val="Default"/>
        <w:jc w:val="both"/>
        <w:rPr>
          <w:rStyle w:val="Hyperlink"/>
          <w:rFonts w:ascii="Aino" w:hAnsi="Aino"/>
          <w:color w:val="auto"/>
          <w:sz w:val="22"/>
          <w:szCs w:val="22"/>
          <w:lang w:val="de-CH"/>
        </w:rPr>
      </w:pPr>
    </w:p>
    <w:p w14:paraId="7219C683" w14:textId="73FBA657" w:rsidR="00BE5E89" w:rsidRDefault="00BE5E89" w:rsidP="00D32063">
      <w:pPr>
        <w:pStyle w:val="Default"/>
        <w:jc w:val="both"/>
        <w:rPr>
          <w:rStyle w:val="Hyperlink"/>
          <w:rFonts w:ascii="Aino" w:hAnsi="Aino"/>
          <w:color w:val="auto"/>
          <w:sz w:val="22"/>
          <w:szCs w:val="22"/>
          <w:u w:val="none"/>
          <w:lang w:val="de-CH"/>
        </w:rPr>
      </w:pPr>
      <w:r w:rsidRPr="00B320B5">
        <w:rPr>
          <w:rStyle w:val="Hyperlink"/>
          <w:rFonts w:ascii="Aino" w:hAnsi="Aino"/>
          <w:color w:val="auto"/>
          <w:sz w:val="22"/>
          <w:szCs w:val="22"/>
          <w:u w:val="none"/>
          <w:lang w:val="de-CH"/>
        </w:rPr>
        <w:t xml:space="preserve">Bilder inklusive Copyrights können Sie </w:t>
      </w:r>
      <w:hyperlink r:id="rId9" w:history="1">
        <w:r w:rsidRPr="000A36DA">
          <w:rPr>
            <w:rStyle w:val="Hyperlink"/>
            <w:rFonts w:ascii="Aino" w:hAnsi="Aino"/>
            <w:color w:val="auto"/>
            <w:sz w:val="22"/>
            <w:szCs w:val="22"/>
            <w:lang w:val="de-CH"/>
          </w:rPr>
          <w:t>hier</w:t>
        </w:r>
      </w:hyperlink>
      <w:r w:rsidRPr="000A36DA">
        <w:rPr>
          <w:rStyle w:val="Hyperlink"/>
          <w:rFonts w:ascii="Aino" w:hAnsi="Aino"/>
          <w:color w:val="auto"/>
          <w:sz w:val="22"/>
          <w:szCs w:val="22"/>
          <w:u w:val="none"/>
          <w:lang w:val="de-CH"/>
        </w:rPr>
        <w:t xml:space="preserve"> </w:t>
      </w:r>
      <w:r w:rsidRPr="00B320B5">
        <w:rPr>
          <w:rStyle w:val="Hyperlink"/>
          <w:rFonts w:ascii="Aino" w:hAnsi="Aino"/>
          <w:color w:val="auto"/>
          <w:sz w:val="22"/>
          <w:szCs w:val="22"/>
          <w:u w:val="none"/>
          <w:lang w:val="de-CH"/>
        </w:rPr>
        <w:t>herunterladen.</w:t>
      </w:r>
    </w:p>
    <w:p w14:paraId="588A9CF0" w14:textId="77777777" w:rsidR="00D32063" w:rsidRDefault="00D32063" w:rsidP="00D32063">
      <w:pPr>
        <w:pStyle w:val="Default"/>
        <w:jc w:val="both"/>
        <w:rPr>
          <w:rStyle w:val="Hyperlink"/>
          <w:rFonts w:ascii="Aino" w:hAnsi="Aino"/>
          <w:color w:val="auto"/>
          <w:sz w:val="22"/>
          <w:szCs w:val="22"/>
          <w:u w:val="none"/>
          <w:lang w:val="de-CH"/>
        </w:rPr>
      </w:pPr>
    </w:p>
    <w:p w14:paraId="2F19C316" w14:textId="77777777" w:rsidR="00437F9A" w:rsidRPr="00B320B5" w:rsidRDefault="00437F9A" w:rsidP="00D32063">
      <w:pPr>
        <w:pStyle w:val="Default"/>
        <w:jc w:val="both"/>
        <w:rPr>
          <w:rFonts w:ascii="Aino" w:hAnsi="Aino"/>
          <w:color w:val="auto"/>
          <w:sz w:val="22"/>
          <w:szCs w:val="22"/>
          <w:lang w:val="de-CH"/>
        </w:rPr>
      </w:pPr>
    </w:p>
    <w:p w14:paraId="761CCA59" w14:textId="481FDFD8" w:rsidR="00ED7C37" w:rsidRPr="00B320B5" w:rsidRDefault="00ED7C37" w:rsidP="00B575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ino" w:hAnsi="Aino"/>
          <w:b/>
          <w:bCs/>
          <w:color w:val="auto"/>
          <w:sz w:val="19"/>
          <w:szCs w:val="19"/>
          <w:lang w:val="de-CH"/>
        </w:rPr>
      </w:pPr>
      <w:r w:rsidRPr="00B320B5">
        <w:rPr>
          <w:rFonts w:ascii="Aino" w:hAnsi="Aino"/>
          <w:b/>
          <w:color w:val="auto"/>
          <w:sz w:val="19"/>
          <w:szCs w:val="19"/>
          <w:lang w:val="de-CH"/>
        </w:rPr>
        <w:t>Für weitere Informationen:</w:t>
      </w:r>
    </w:p>
    <w:p w14:paraId="7AFC3B1A" w14:textId="15940424" w:rsidR="003B2C52" w:rsidRPr="00B320B5" w:rsidRDefault="00C5399B" w:rsidP="00B575B3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="Aino" w:hAnsi="Aino" w:cs="Arial"/>
          <w:b w:val="0"/>
          <w:bCs/>
          <w:sz w:val="19"/>
          <w:szCs w:val="19"/>
          <w:lang w:val="de-CH"/>
        </w:rPr>
      </w:pPr>
      <w:r w:rsidRPr="00B320B5">
        <w:rPr>
          <w:rFonts w:ascii="Aino" w:hAnsi="Aino" w:cs="Arial"/>
          <w:b w:val="0"/>
          <w:bCs/>
          <w:sz w:val="19"/>
          <w:szCs w:val="19"/>
          <w:lang w:val="de-CH"/>
        </w:rPr>
        <w:t>Gere Gretz</w:t>
      </w:r>
      <w:r w:rsidR="00BE5E89" w:rsidRPr="00B320B5">
        <w:rPr>
          <w:rFonts w:ascii="Aino" w:hAnsi="Aino" w:cs="Arial"/>
          <w:b w:val="0"/>
          <w:bCs/>
          <w:sz w:val="19"/>
          <w:szCs w:val="19"/>
          <w:lang w:val="de-CH"/>
        </w:rPr>
        <w:t xml:space="preserve"> &amp; Ramona Bergmann</w:t>
      </w:r>
      <w:r w:rsidRPr="00B320B5">
        <w:rPr>
          <w:rFonts w:ascii="Aino" w:hAnsi="Aino" w:cs="Arial"/>
          <w:b w:val="0"/>
          <w:bCs/>
          <w:sz w:val="19"/>
          <w:szCs w:val="19"/>
          <w:lang w:val="de-CH"/>
        </w:rPr>
        <w:t>, Medienstelle Visit Estonia</w:t>
      </w:r>
    </w:p>
    <w:p w14:paraId="39745985" w14:textId="4D2982B6" w:rsidR="003B2C52" w:rsidRPr="00B320B5" w:rsidRDefault="003B2C52" w:rsidP="00B57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="Aino" w:hAnsi="Aino" w:cs="Arial"/>
          <w:bCs/>
          <w:sz w:val="19"/>
          <w:szCs w:val="19"/>
          <w:lang w:val="de-CH"/>
        </w:rPr>
      </w:pPr>
      <w:r w:rsidRPr="00B320B5">
        <w:rPr>
          <w:rFonts w:ascii="Aino" w:hAnsi="Aino" w:cs="Arial"/>
          <w:bCs/>
          <w:sz w:val="19"/>
          <w:szCs w:val="19"/>
          <w:lang w:val="de-CH"/>
        </w:rPr>
        <w:t>c/o Gretz Communications AG</w:t>
      </w:r>
    </w:p>
    <w:p w14:paraId="0D6D3163" w14:textId="77777777" w:rsidR="00ED7C37" w:rsidRPr="00B320B5" w:rsidRDefault="00ED7C37" w:rsidP="00B575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ino" w:hAnsi="Aino"/>
          <w:color w:val="auto"/>
          <w:sz w:val="19"/>
          <w:szCs w:val="19"/>
          <w:lang w:val="de-CH"/>
        </w:rPr>
      </w:pPr>
      <w:r w:rsidRPr="00B320B5">
        <w:rPr>
          <w:rFonts w:ascii="Aino" w:hAnsi="Aino"/>
          <w:color w:val="auto"/>
          <w:sz w:val="19"/>
          <w:szCs w:val="19"/>
          <w:lang w:val="de-CH"/>
        </w:rPr>
        <w:t xml:space="preserve">Zähringerstrasse 16, 3012 Bern, Tel. 031 300 30 70 </w:t>
      </w:r>
    </w:p>
    <w:p w14:paraId="54CAC337" w14:textId="1D460F02" w:rsidR="00D57FBE" w:rsidRPr="00B320B5" w:rsidRDefault="000B415A" w:rsidP="00B575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ino" w:hAnsi="Aino"/>
          <w:color w:val="auto"/>
          <w:sz w:val="19"/>
          <w:szCs w:val="19"/>
          <w:u w:val="single"/>
          <w:lang w:val="de-CH"/>
        </w:rPr>
      </w:pPr>
      <w:hyperlink r:id="rId10" w:history="1">
        <w:r w:rsidR="00C5399B" w:rsidRPr="00B320B5">
          <w:rPr>
            <w:rStyle w:val="Hyperlink"/>
            <w:rFonts w:ascii="Aino" w:hAnsi="Aino"/>
            <w:color w:val="auto"/>
            <w:sz w:val="19"/>
            <w:szCs w:val="19"/>
            <w:lang w:val="de-CH"/>
          </w:rPr>
          <w:t>info@gretzcom.ch</w:t>
        </w:r>
      </w:hyperlink>
      <w:r w:rsidR="00C5399B" w:rsidRPr="00B320B5">
        <w:rPr>
          <w:rFonts w:ascii="Aino" w:hAnsi="Aino"/>
          <w:color w:val="auto"/>
          <w:sz w:val="19"/>
          <w:szCs w:val="19"/>
          <w:lang w:val="de-CH"/>
        </w:rPr>
        <w:t xml:space="preserve"> </w:t>
      </w:r>
      <w:r w:rsidR="00307402" w:rsidRPr="00B320B5">
        <w:rPr>
          <w:rFonts w:ascii="Aino" w:hAnsi="Aino"/>
          <w:color w:val="auto"/>
          <w:sz w:val="19"/>
          <w:szCs w:val="19"/>
          <w:lang w:val="de-CH"/>
        </w:rPr>
        <w:t xml:space="preserve">- </w:t>
      </w:r>
      <w:hyperlink r:id="rId11" w:history="1">
        <w:r w:rsidR="00307402" w:rsidRPr="00B320B5">
          <w:rPr>
            <w:rStyle w:val="Hyperlink"/>
            <w:rFonts w:ascii="Aino" w:hAnsi="Aino"/>
            <w:color w:val="auto"/>
            <w:sz w:val="19"/>
            <w:szCs w:val="19"/>
            <w:lang w:val="de-CH"/>
          </w:rPr>
          <w:t>www.visitestonia.com</w:t>
        </w:r>
      </w:hyperlink>
    </w:p>
    <w:sectPr w:rsidR="00D57FBE" w:rsidRPr="00B320B5" w:rsidSect="00B575B3">
      <w:head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6064" w14:textId="77777777" w:rsidR="00834EFF" w:rsidRDefault="00834EFF" w:rsidP="00605008">
      <w:r>
        <w:rPr>
          <w:lang w:val="de"/>
        </w:rPr>
        <w:separator/>
      </w:r>
    </w:p>
  </w:endnote>
  <w:endnote w:type="continuationSeparator" w:id="0">
    <w:p w14:paraId="2D2A488A" w14:textId="77777777" w:rsidR="00834EFF" w:rsidRDefault="00834EFF" w:rsidP="00605008"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ino">
    <w:panose1 w:val="02000603040504020204"/>
    <w:charset w:val="00"/>
    <w:family w:val="modern"/>
    <w:notTrueType/>
    <w:pitch w:val="variable"/>
    <w:sig w:usb0="8000020F" w:usb1="00000002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C7B3" w14:textId="77777777" w:rsidR="00834EFF" w:rsidRDefault="00834EFF" w:rsidP="00605008">
      <w:r>
        <w:rPr>
          <w:lang w:val="de"/>
        </w:rPr>
        <w:separator/>
      </w:r>
    </w:p>
  </w:footnote>
  <w:footnote w:type="continuationSeparator" w:id="0">
    <w:p w14:paraId="178068A9" w14:textId="77777777" w:rsidR="00834EFF" w:rsidRDefault="00834EFF" w:rsidP="00605008"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6FB1" w14:textId="25A85EAE" w:rsidR="00FA4347" w:rsidRDefault="00FA4347">
    <w:pPr>
      <w:pStyle w:val="Kopfzeile"/>
      <w:rPr>
        <w:noProof/>
        <w:lang w:val="de"/>
      </w:rPr>
    </w:pPr>
    <w:r>
      <w:rPr>
        <w:noProof/>
        <w:lang w:val="de"/>
      </w:rPr>
      <w:drawing>
        <wp:anchor distT="0" distB="0" distL="114300" distR="114300" simplePos="0" relativeHeight="251659264" behindDoc="0" locked="0" layoutInCell="1" allowOverlap="1" wp14:anchorId="1761E6DB" wp14:editId="27A9AF74">
          <wp:simplePos x="0" y="0"/>
          <wp:positionH relativeFrom="column">
            <wp:posOffset>2893695</wp:posOffset>
          </wp:positionH>
          <wp:positionV relativeFrom="paragraph">
            <wp:posOffset>-40640</wp:posOffset>
          </wp:positionV>
          <wp:extent cx="2831465" cy="485140"/>
          <wp:effectExtent l="0" t="0" r="6985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8" t="27136" r="8729" b="28259"/>
                  <a:stretch/>
                </pic:blipFill>
                <pic:spPr bwMode="auto">
                  <a:xfrm>
                    <a:off x="0" y="0"/>
                    <a:ext cx="28314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008">
      <w:rPr>
        <w:noProof/>
        <w:lang w:val="de"/>
      </w:rPr>
      <w:drawing>
        <wp:anchor distT="0" distB="0" distL="114300" distR="114300" simplePos="0" relativeHeight="251658240" behindDoc="1" locked="0" layoutInCell="1" allowOverlap="1" wp14:anchorId="76F332AB" wp14:editId="3547DC6E">
          <wp:simplePos x="0" y="0"/>
          <wp:positionH relativeFrom="column">
            <wp:posOffset>-87033</wp:posOffset>
          </wp:positionH>
          <wp:positionV relativeFrom="paragraph">
            <wp:posOffset>-99695</wp:posOffset>
          </wp:positionV>
          <wp:extent cx="2346127" cy="550655"/>
          <wp:effectExtent l="0" t="0" r="0" b="1905"/>
          <wp:wrapTight wrapText="bothSides">
            <wp:wrapPolygon edited="0">
              <wp:start x="0" y="0"/>
              <wp:lineTo x="0" y="20927"/>
              <wp:lineTo x="21401" y="20927"/>
              <wp:lineTo x="21401" y="0"/>
              <wp:lineTo x="0" y="0"/>
            </wp:wrapPolygon>
          </wp:wrapTight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6"/>
                  <a:stretch>
                    <a:fillRect/>
                  </a:stretch>
                </pic:blipFill>
                <pic:spPr>
                  <a:xfrm>
                    <a:off x="0" y="0"/>
                    <a:ext cx="2346127" cy="55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7EE3E0" w14:textId="64442766" w:rsidR="00605008" w:rsidRDefault="006050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26"/>
    <w:multiLevelType w:val="singleLevel"/>
    <w:tmpl w:val="CEB47D80"/>
    <w:lvl w:ilvl="0">
      <w:start w:val="14"/>
      <w:numFmt w:val="bullet"/>
      <w:lvlText w:val="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" w15:restartNumberingAfterBreak="0">
    <w:nsid w:val="442E5655"/>
    <w:multiLevelType w:val="hybridMultilevel"/>
    <w:tmpl w:val="5DACF774"/>
    <w:lvl w:ilvl="0" w:tplc="A1C0DA3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041408">
    <w:abstractNumId w:val="1"/>
  </w:num>
  <w:num w:numId="2" w16cid:durableId="15085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53"/>
    <w:rsid w:val="00002AEA"/>
    <w:rsid w:val="0000549E"/>
    <w:rsid w:val="0000771C"/>
    <w:rsid w:val="00042182"/>
    <w:rsid w:val="000A36DA"/>
    <w:rsid w:val="000B3E65"/>
    <w:rsid w:val="000B415A"/>
    <w:rsid w:val="000C5BE4"/>
    <w:rsid w:val="000C7FAC"/>
    <w:rsid w:val="00131F23"/>
    <w:rsid w:val="001461FE"/>
    <w:rsid w:val="0018065E"/>
    <w:rsid w:val="001E34B4"/>
    <w:rsid w:val="001F1B3F"/>
    <w:rsid w:val="001F46B4"/>
    <w:rsid w:val="00210A53"/>
    <w:rsid w:val="00230975"/>
    <w:rsid w:val="0026391B"/>
    <w:rsid w:val="002850E5"/>
    <w:rsid w:val="0029556A"/>
    <w:rsid w:val="002B36E6"/>
    <w:rsid w:val="002B3D53"/>
    <w:rsid w:val="002C44F8"/>
    <w:rsid w:val="002D1C86"/>
    <w:rsid w:val="002F0A15"/>
    <w:rsid w:val="00307402"/>
    <w:rsid w:val="0032527D"/>
    <w:rsid w:val="00330D25"/>
    <w:rsid w:val="0034524B"/>
    <w:rsid w:val="00393CE5"/>
    <w:rsid w:val="003A3803"/>
    <w:rsid w:val="003B2C52"/>
    <w:rsid w:val="003C7741"/>
    <w:rsid w:val="003C7C5D"/>
    <w:rsid w:val="003F1122"/>
    <w:rsid w:val="003F190F"/>
    <w:rsid w:val="003F2A81"/>
    <w:rsid w:val="00402914"/>
    <w:rsid w:val="00437448"/>
    <w:rsid w:val="00437F9A"/>
    <w:rsid w:val="00442F28"/>
    <w:rsid w:val="00495014"/>
    <w:rsid w:val="00497032"/>
    <w:rsid w:val="004B0639"/>
    <w:rsid w:val="004B160E"/>
    <w:rsid w:val="004B24EB"/>
    <w:rsid w:val="004C4FF0"/>
    <w:rsid w:val="004C519C"/>
    <w:rsid w:val="004C57A4"/>
    <w:rsid w:val="004F20CE"/>
    <w:rsid w:val="005005F7"/>
    <w:rsid w:val="00517D73"/>
    <w:rsid w:val="00530FBA"/>
    <w:rsid w:val="005465A3"/>
    <w:rsid w:val="00562FF6"/>
    <w:rsid w:val="0058109F"/>
    <w:rsid w:val="00591E70"/>
    <w:rsid w:val="005C21A0"/>
    <w:rsid w:val="005C4D2C"/>
    <w:rsid w:val="005F15C4"/>
    <w:rsid w:val="00601F82"/>
    <w:rsid w:val="00605008"/>
    <w:rsid w:val="00614FDD"/>
    <w:rsid w:val="00642AAE"/>
    <w:rsid w:val="00646CD0"/>
    <w:rsid w:val="00653F2F"/>
    <w:rsid w:val="00665EDB"/>
    <w:rsid w:val="006766E9"/>
    <w:rsid w:val="00691570"/>
    <w:rsid w:val="006941A5"/>
    <w:rsid w:val="006B2ADF"/>
    <w:rsid w:val="006C07FD"/>
    <w:rsid w:val="006C584C"/>
    <w:rsid w:val="006D6575"/>
    <w:rsid w:val="006F46FA"/>
    <w:rsid w:val="00713EFA"/>
    <w:rsid w:val="0073411F"/>
    <w:rsid w:val="00752ABA"/>
    <w:rsid w:val="00790B09"/>
    <w:rsid w:val="00797695"/>
    <w:rsid w:val="007A1C04"/>
    <w:rsid w:val="007A4FB3"/>
    <w:rsid w:val="007B5638"/>
    <w:rsid w:val="007D36AF"/>
    <w:rsid w:val="007F2B9A"/>
    <w:rsid w:val="008051EF"/>
    <w:rsid w:val="00806373"/>
    <w:rsid w:val="00813A73"/>
    <w:rsid w:val="00834EFF"/>
    <w:rsid w:val="00853DE8"/>
    <w:rsid w:val="008867BD"/>
    <w:rsid w:val="0089036B"/>
    <w:rsid w:val="008C0A17"/>
    <w:rsid w:val="00910365"/>
    <w:rsid w:val="00913B69"/>
    <w:rsid w:val="009322C1"/>
    <w:rsid w:val="0094576D"/>
    <w:rsid w:val="009A26AA"/>
    <w:rsid w:val="009E2A5C"/>
    <w:rsid w:val="009E4833"/>
    <w:rsid w:val="009F452D"/>
    <w:rsid w:val="00A14824"/>
    <w:rsid w:val="00A154F9"/>
    <w:rsid w:val="00A1738D"/>
    <w:rsid w:val="00A6103D"/>
    <w:rsid w:val="00A87554"/>
    <w:rsid w:val="00AE1118"/>
    <w:rsid w:val="00B130DF"/>
    <w:rsid w:val="00B320B5"/>
    <w:rsid w:val="00B575B3"/>
    <w:rsid w:val="00B73A2E"/>
    <w:rsid w:val="00B81F5E"/>
    <w:rsid w:val="00BA3FE3"/>
    <w:rsid w:val="00BA4183"/>
    <w:rsid w:val="00BA4A77"/>
    <w:rsid w:val="00BA5050"/>
    <w:rsid w:val="00BE5E89"/>
    <w:rsid w:val="00BF5EDE"/>
    <w:rsid w:val="00C01578"/>
    <w:rsid w:val="00C42500"/>
    <w:rsid w:val="00C53219"/>
    <w:rsid w:val="00C5399B"/>
    <w:rsid w:val="00C54440"/>
    <w:rsid w:val="00C574A4"/>
    <w:rsid w:val="00C8707B"/>
    <w:rsid w:val="00CB6807"/>
    <w:rsid w:val="00CB747E"/>
    <w:rsid w:val="00CC5B18"/>
    <w:rsid w:val="00CD37D8"/>
    <w:rsid w:val="00CD5712"/>
    <w:rsid w:val="00CD6ED3"/>
    <w:rsid w:val="00D141F5"/>
    <w:rsid w:val="00D32063"/>
    <w:rsid w:val="00D4466F"/>
    <w:rsid w:val="00D57FBE"/>
    <w:rsid w:val="00D747C2"/>
    <w:rsid w:val="00D909C6"/>
    <w:rsid w:val="00DD45A6"/>
    <w:rsid w:val="00DF3308"/>
    <w:rsid w:val="00DF3BDC"/>
    <w:rsid w:val="00DF7A1F"/>
    <w:rsid w:val="00E70586"/>
    <w:rsid w:val="00E771C8"/>
    <w:rsid w:val="00E845BD"/>
    <w:rsid w:val="00E86E33"/>
    <w:rsid w:val="00E91204"/>
    <w:rsid w:val="00E967D2"/>
    <w:rsid w:val="00EB4B71"/>
    <w:rsid w:val="00EB6F51"/>
    <w:rsid w:val="00ED4FD2"/>
    <w:rsid w:val="00ED7C37"/>
    <w:rsid w:val="00EF3F17"/>
    <w:rsid w:val="00F00E72"/>
    <w:rsid w:val="00F12534"/>
    <w:rsid w:val="00F36C81"/>
    <w:rsid w:val="00F50154"/>
    <w:rsid w:val="00F54D59"/>
    <w:rsid w:val="00F94722"/>
    <w:rsid w:val="00F96BE0"/>
    <w:rsid w:val="00FA4347"/>
    <w:rsid w:val="00FD4112"/>
    <w:rsid w:val="00FE55BD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DD959C1"/>
  <w15:chartTrackingRefBased/>
  <w15:docId w15:val="{C20E894F-83E8-4A4A-80CE-40284FF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0A53"/>
    <w:pPr>
      <w:spacing w:after="0" w:line="240" w:lineRule="auto"/>
    </w:pPr>
    <w:rPr>
      <w:rFonts w:ascii="Calibri" w:hAnsi="Calibri" w:cs="Calibri"/>
      <w:lang w:eastAsia="fr-CH"/>
    </w:rPr>
  </w:style>
  <w:style w:type="paragraph" w:styleId="berschrift1">
    <w:name w:val="heading 1"/>
    <w:basedOn w:val="Standard"/>
    <w:next w:val="Standard"/>
    <w:link w:val="berschrift1Zchn"/>
    <w:qFormat/>
    <w:rsid w:val="00D57FBE"/>
    <w:pPr>
      <w:keepNext/>
      <w:outlineLvl w:val="0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0A53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4F20CE"/>
    <w:rPr>
      <w:color w:val="0000FF"/>
      <w:u w:val="single"/>
    </w:rPr>
  </w:style>
  <w:style w:type="paragraph" w:customStyle="1" w:styleId="Default">
    <w:name w:val="Default"/>
    <w:rsid w:val="00ED7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C3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F15C4"/>
    <w:pPr>
      <w:spacing w:after="0" w:line="240" w:lineRule="auto"/>
    </w:pPr>
    <w:rPr>
      <w:rFonts w:ascii="Calibri" w:hAnsi="Calibri" w:cs="Calibri"/>
      <w:lang w:eastAsia="fr-CH"/>
    </w:rPr>
  </w:style>
  <w:style w:type="character" w:customStyle="1" w:styleId="berschrift1Zchn">
    <w:name w:val="Überschrift 1 Zchn"/>
    <w:basedOn w:val="Absatz-Standardschriftart"/>
    <w:link w:val="berschrift1"/>
    <w:rsid w:val="00D57FBE"/>
    <w:rPr>
      <w:rFonts w:ascii="Arial" w:eastAsia="Times New Roman" w:hAnsi="Arial" w:cs="Times New Roman"/>
      <w:b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050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008"/>
    <w:rPr>
      <w:rFonts w:ascii="Calibri" w:hAnsi="Calibri" w:cs="Calibri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6050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008"/>
    <w:rPr>
      <w:rFonts w:ascii="Calibri" w:hAnsi="Calibri" w:cs="Calibri"/>
      <w:lang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867BD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13B6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36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6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6AF"/>
    <w:rPr>
      <w:rFonts w:ascii="Calibri" w:hAnsi="Calibri" w:cs="Calibri"/>
      <w:sz w:val="20"/>
      <w:szCs w:val="20"/>
      <w:lang w:eastAsia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6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6AF"/>
    <w:rPr>
      <w:rFonts w:ascii="Calibri" w:hAnsi="Calibri" w:cs="Calibri"/>
      <w:b/>
      <w:bCs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esto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eston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retzco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V0aElbpLU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DA8D-03FF-4013-AFE3-38DA8DDE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Bergmann</dc:creator>
  <cp:keywords/>
  <dc:description/>
  <cp:lastModifiedBy>Bergmann Ramona (Gretz Communications AG)</cp:lastModifiedBy>
  <cp:revision>15</cp:revision>
  <cp:lastPrinted>2023-06-06T09:54:00Z</cp:lastPrinted>
  <dcterms:created xsi:type="dcterms:W3CDTF">2023-03-14T16:32:00Z</dcterms:created>
  <dcterms:modified xsi:type="dcterms:W3CDTF">2023-06-07T13:10:00Z</dcterms:modified>
</cp:coreProperties>
</file>