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0E3225" w:rsidRDefault="0088736F" w:rsidP="00A9339F">
      <w:pPr>
        <w:pStyle w:val="berschrift1"/>
        <w:spacing w:before="0"/>
        <w:rPr>
          <w:sz w:val="24"/>
          <w:szCs w:val="24"/>
          <w:lang w:val="de-CH"/>
        </w:rPr>
      </w:pPr>
      <w:r w:rsidRPr="000E3225">
        <w:rPr>
          <w:sz w:val="24"/>
          <w:szCs w:val="24"/>
          <w:lang w:val="de-CH"/>
        </w:rPr>
        <w:t>Medienmitteilung</w:t>
      </w:r>
    </w:p>
    <w:p w14:paraId="22746F73" w14:textId="10C4F177" w:rsidR="009B4908" w:rsidRPr="000E3225" w:rsidRDefault="00945AA7">
      <w:pPr>
        <w:pStyle w:val="berschrift1"/>
        <w:rPr>
          <w:lang w:val="de-CH"/>
        </w:rPr>
      </w:pPr>
      <w:r w:rsidRPr="000E3225">
        <w:rPr>
          <w:lang w:val="de-CH"/>
        </w:rPr>
        <w:t>Grosse Vielfalt im Mai</w:t>
      </w:r>
    </w:p>
    <w:p w14:paraId="66493A47" w14:textId="0CBDD93F" w:rsidR="00637193" w:rsidRPr="000E3225" w:rsidRDefault="0088736F" w:rsidP="00BB0040">
      <w:pPr>
        <w:spacing w:line="276" w:lineRule="auto"/>
        <w:jc w:val="both"/>
        <w:rPr>
          <w:b/>
        </w:rPr>
      </w:pPr>
      <w:r w:rsidRPr="000E3225">
        <w:rPr>
          <w:rFonts w:cs="Arial"/>
          <w:b/>
          <w:bCs/>
        </w:rPr>
        <w:t xml:space="preserve">Solothurn/Bern, </w:t>
      </w:r>
      <w:r w:rsidR="007B043A" w:rsidRPr="007B043A">
        <w:rPr>
          <w:rFonts w:cs="Arial"/>
          <w:b/>
          <w:bCs/>
        </w:rPr>
        <w:t>10. Mai</w:t>
      </w:r>
      <w:r w:rsidR="000113E7" w:rsidRPr="007B043A">
        <w:rPr>
          <w:rFonts w:cs="Arial"/>
          <w:b/>
          <w:bCs/>
        </w:rPr>
        <w:t xml:space="preserve"> 202</w:t>
      </w:r>
      <w:r w:rsidR="00B3009F" w:rsidRPr="007B043A">
        <w:rPr>
          <w:rFonts w:cs="Arial"/>
          <w:b/>
          <w:bCs/>
        </w:rPr>
        <w:t>3</w:t>
      </w:r>
      <w:r w:rsidRPr="007B043A">
        <w:rPr>
          <w:rFonts w:cs="Arial"/>
          <w:b/>
          <w:bCs/>
        </w:rPr>
        <w:t xml:space="preserve"> –</w:t>
      </w:r>
      <w:bookmarkStart w:id="0" w:name="_Hlk94791104"/>
      <w:r w:rsidR="00B3009F" w:rsidRPr="000E3225">
        <w:rPr>
          <w:rFonts w:cs="Arial"/>
          <w:b/>
          <w:bCs/>
        </w:rPr>
        <w:t xml:space="preserve"> </w:t>
      </w:r>
      <w:r w:rsidR="00D07EDF" w:rsidRPr="000E3225">
        <w:rPr>
          <w:rFonts w:cs="Arial"/>
          <w:b/>
          <w:bCs/>
        </w:rPr>
        <w:t>Die Region Solothurn strampelnd auf dem Velo oder gemütlich während einer Schifffahrt erkunden, zusammen mit de</w:t>
      </w:r>
      <w:r w:rsidR="006E4675">
        <w:rPr>
          <w:rFonts w:cs="Arial"/>
          <w:b/>
          <w:bCs/>
        </w:rPr>
        <w:t>n Einheimischen</w:t>
      </w:r>
      <w:r w:rsidR="00D07EDF" w:rsidRPr="000E3225">
        <w:rPr>
          <w:rFonts w:cs="Arial"/>
          <w:b/>
          <w:bCs/>
        </w:rPr>
        <w:t xml:space="preserve"> den runden Geburtstag des Wahrzeichens der Stadt feiern oder sich von</w:t>
      </w:r>
      <w:r w:rsidR="004913A1" w:rsidRPr="000E3225">
        <w:rPr>
          <w:rFonts w:cs="Arial"/>
          <w:b/>
          <w:bCs/>
        </w:rPr>
        <w:t xml:space="preserve"> der</w:t>
      </w:r>
      <w:r w:rsidR="00D07EDF" w:rsidRPr="000E3225">
        <w:rPr>
          <w:rFonts w:cs="Arial"/>
          <w:b/>
          <w:bCs/>
        </w:rPr>
        <w:t xml:space="preserve"> Literatur berieseln lassen: </w:t>
      </w:r>
      <w:r w:rsidR="006E4675">
        <w:rPr>
          <w:rFonts w:cs="Arial"/>
          <w:b/>
          <w:bCs/>
        </w:rPr>
        <w:t xml:space="preserve">die </w:t>
      </w:r>
      <w:proofErr w:type="spellStart"/>
      <w:r w:rsidR="006E4675">
        <w:rPr>
          <w:rFonts w:cs="Arial"/>
          <w:b/>
          <w:bCs/>
        </w:rPr>
        <w:t>Ambassadorenstadt</w:t>
      </w:r>
      <w:proofErr w:type="spellEnd"/>
      <w:r w:rsidR="006E4675">
        <w:rPr>
          <w:rFonts w:cs="Arial"/>
          <w:b/>
          <w:bCs/>
        </w:rPr>
        <w:t xml:space="preserve"> b</w:t>
      </w:r>
      <w:r w:rsidR="00D07EDF" w:rsidRPr="000E3225">
        <w:rPr>
          <w:rFonts w:cs="Arial"/>
          <w:b/>
          <w:bCs/>
        </w:rPr>
        <w:t>ietet auch im Mai ein reiches Erlebnisprogram</w:t>
      </w:r>
      <w:r w:rsidR="004913A1" w:rsidRPr="000E3225">
        <w:rPr>
          <w:rFonts w:cs="Arial"/>
          <w:b/>
          <w:bCs/>
        </w:rPr>
        <w:t>m</w:t>
      </w:r>
      <w:r w:rsidR="00D07EDF" w:rsidRPr="000E3225">
        <w:rPr>
          <w:rFonts w:cs="Arial"/>
          <w:b/>
          <w:bCs/>
        </w:rPr>
        <w:t xml:space="preserve">. </w:t>
      </w:r>
    </w:p>
    <w:bookmarkEnd w:id="0"/>
    <w:p w14:paraId="224DA344" w14:textId="11D2995C" w:rsidR="00637193" w:rsidRPr="000E3225" w:rsidRDefault="00637193" w:rsidP="00BB0040">
      <w:pPr>
        <w:spacing w:line="276" w:lineRule="auto"/>
        <w:jc w:val="both"/>
      </w:pPr>
    </w:p>
    <w:p w14:paraId="03F7513D" w14:textId="3814A85B" w:rsidR="001A442F" w:rsidRPr="000E3225" w:rsidRDefault="001A442F" w:rsidP="001A442F">
      <w:pPr>
        <w:spacing w:line="276" w:lineRule="auto"/>
        <w:jc w:val="both"/>
      </w:pPr>
      <w:r w:rsidRPr="000E3225">
        <w:t xml:space="preserve">Der Frühling hält nach </w:t>
      </w:r>
      <w:r w:rsidR="00B0042F">
        <w:t>wie</w:t>
      </w:r>
      <w:r w:rsidR="00B0042F" w:rsidRPr="000E3225">
        <w:t xml:space="preserve"> </w:t>
      </w:r>
      <w:r w:rsidRPr="000E3225">
        <w:t xml:space="preserve">vor Einzug und die Velosaison kommt allmählich ins Rollen. Die Region Solothurn </w:t>
      </w:r>
      <w:r w:rsidR="00B0042F">
        <w:t>eignet</w:t>
      </w:r>
      <w:r w:rsidR="00B0042F" w:rsidRPr="000E3225">
        <w:t xml:space="preserve"> </w:t>
      </w:r>
      <w:r w:rsidRPr="000E3225">
        <w:t xml:space="preserve">sich </w:t>
      </w:r>
      <w:r w:rsidR="00B0042F">
        <w:t xml:space="preserve">optimal </w:t>
      </w:r>
      <w:r w:rsidRPr="000E3225">
        <w:t xml:space="preserve">für </w:t>
      </w:r>
      <w:hyperlink r:id="rId11" w:history="1">
        <w:r w:rsidRPr="000E3225">
          <w:rPr>
            <w:rStyle w:val="Hyperlink"/>
            <w:color w:val="auto"/>
          </w:rPr>
          <w:t>Ausflüge auf zwei Rädern</w:t>
        </w:r>
      </w:hyperlink>
      <w:r w:rsidRPr="000E3225">
        <w:t xml:space="preserve">, zumal das Terrain allen Ansprüchen </w:t>
      </w:r>
      <w:r w:rsidR="00B0042F">
        <w:t>gerecht wird</w:t>
      </w:r>
      <w:r w:rsidRPr="000E3225">
        <w:t xml:space="preserve">. </w:t>
      </w:r>
      <w:r w:rsidR="0054508B" w:rsidRPr="000E3225">
        <w:t>Ob</w:t>
      </w:r>
      <w:r w:rsidRPr="000E3225">
        <w:t xml:space="preserve"> Freizeit-Pedaleure</w:t>
      </w:r>
      <w:r w:rsidR="0054508B" w:rsidRPr="000E3225">
        <w:t xml:space="preserve">, </w:t>
      </w:r>
      <w:r w:rsidRPr="000E3225">
        <w:t>ambitionierte «</w:t>
      </w:r>
      <w:proofErr w:type="spellStart"/>
      <w:r w:rsidRPr="000E3225">
        <w:t>Gümmeler</w:t>
      </w:r>
      <w:proofErr w:type="spellEnd"/>
      <w:r w:rsidRPr="000E3225">
        <w:t xml:space="preserve">», ältere und jüngere Radfahrerinnen und Radfahrer </w:t>
      </w:r>
      <w:r w:rsidR="0054508B" w:rsidRPr="000E3225">
        <w:t xml:space="preserve">oder als </w:t>
      </w:r>
      <w:r w:rsidRPr="000E3225">
        <w:t>Familien-Konvoi</w:t>
      </w:r>
      <w:r w:rsidR="0054508B" w:rsidRPr="000E3225">
        <w:t xml:space="preserve"> </w:t>
      </w:r>
      <w:r w:rsidR="006E4675">
        <w:t>–</w:t>
      </w:r>
      <w:r w:rsidR="0054508B" w:rsidRPr="000E3225">
        <w:t xml:space="preserve"> hier kommen alle auf ihre Kosten. </w:t>
      </w:r>
      <w:r w:rsidRPr="000E3225">
        <w:t xml:space="preserve">In der frischgedruckten </w:t>
      </w:r>
      <w:hyperlink r:id="rId12" w:history="1">
        <w:r w:rsidR="0054508B" w:rsidRPr="000E3225">
          <w:rPr>
            <w:rStyle w:val="Hyperlink"/>
            <w:color w:val="auto"/>
          </w:rPr>
          <w:t>Velob</w:t>
        </w:r>
        <w:r w:rsidRPr="000E3225">
          <w:rPr>
            <w:rStyle w:val="Hyperlink"/>
            <w:color w:val="auto"/>
          </w:rPr>
          <w:t>roschüre</w:t>
        </w:r>
      </w:hyperlink>
      <w:r w:rsidRPr="000E3225">
        <w:t xml:space="preserve"> werden </w:t>
      </w:r>
      <w:r w:rsidR="00AD06F5">
        <w:t>11</w:t>
      </w:r>
      <w:r w:rsidR="00B0042F" w:rsidRPr="000E3225">
        <w:t xml:space="preserve"> </w:t>
      </w:r>
      <w:r w:rsidRPr="000E3225">
        <w:t>Velotouren ausführlich beschrieben. Ein Beispiel daraus: Die ländliche «</w:t>
      </w:r>
      <w:proofErr w:type="spellStart"/>
      <w:r w:rsidRPr="000E3225">
        <w:t>Buechibärg</w:t>
      </w:r>
      <w:proofErr w:type="spellEnd"/>
      <w:r w:rsidRPr="000E3225">
        <w:t>»-Runde</w:t>
      </w:r>
      <w:r w:rsidR="00C04D10" w:rsidRPr="000E3225">
        <w:t xml:space="preserve">, inmitten intakter und schöner Natur. </w:t>
      </w:r>
      <w:r w:rsidRPr="000E3225">
        <w:t xml:space="preserve">Zuerst der Aare folgend, </w:t>
      </w:r>
      <w:r w:rsidR="00B0042F">
        <w:t xml:space="preserve">wird </w:t>
      </w:r>
      <w:r w:rsidR="00C04D10" w:rsidRPr="000E3225">
        <w:t xml:space="preserve">via </w:t>
      </w:r>
      <w:proofErr w:type="spellStart"/>
      <w:r w:rsidR="00C04D10" w:rsidRPr="000E3225">
        <w:t>Lüterkofen</w:t>
      </w:r>
      <w:proofErr w:type="spellEnd"/>
      <w:r w:rsidR="00C04D10" w:rsidRPr="000E3225">
        <w:t xml:space="preserve"> nach Ichertswil im malerischen </w:t>
      </w:r>
      <w:proofErr w:type="spellStart"/>
      <w:r w:rsidR="00C04D10" w:rsidRPr="000E3225">
        <w:t>Biberntal</w:t>
      </w:r>
      <w:proofErr w:type="spellEnd"/>
      <w:r w:rsidR="00B0042F">
        <w:t xml:space="preserve"> geradelt</w:t>
      </w:r>
      <w:r w:rsidR="00C04D10" w:rsidRPr="000E3225">
        <w:t xml:space="preserve">. Nach einem steilen Aufstieg </w:t>
      </w:r>
      <w:r w:rsidR="004913A1" w:rsidRPr="000E3225">
        <w:t>Richtung</w:t>
      </w:r>
      <w:r w:rsidR="00C04D10" w:rsidRPr="000E3225">
        <w:t xml:space="preserve"> </w:t>
      </w:r>
      <w:proofErr w:type="spellStart"/>
      <w:r w:rsidR="00C04D10" w:rsidRPr="000E3225">
        <w:t>Aetigkofen</w:t>
      </w:r>
      <w:proofErr w:type="spellEnd"/>
      <w:r w:rsidR="00C04D10" w:rsidRPr="000E3225">
        <w:t xml:space="preserve"> wird man mit der grandiosen Aussicht auf den Jura und das Mittelland belohnt.</w:t>
      </w:r>
      <w:r w:rsidR="0054508B" w:rsidRPr="000E3225">
        <w:t xml:space="preserve"> Durch</w:t>
      </w:r>
      <w:r w:rsidR="00B0042F">
        <w:t xml:space="preserve"> das </w:t>
      </w:r>
      <w:r w:rsidR="0054508B" w:rsidRPr="000E3225">
        <w:t xml:space="preserve">versteckte </w:t>
      </w:r>
      <w:proofErr w:type="spellStart"/>
      <w:r w:rsidR="0054508B" w:rsidRPr="000E3225">
        <w:t>Müli</w:t>
      </w:r>
      <w:proofErr w:type="spellEnd"/>
      <w:r w:rsidR="0054508B" w:rsidRPr="000E3225">
        <w:t xml:space="preserve">-Tal vorbei am Schloss Buchegg nach </w:t>
      </w:r>
      <w:proofErr w:type="spellStart"/>
      <w:r w:rsidR="0054508B" w:rsidRPr="000E3225">
        <w:t>Küttigkofen</w:t>
      </w:r>
      <w:proofErr w:type="spellEnd"/>
      <w:r w:rsidR="0054508B" w:rsidRPr="000E3225">
        <w:t xml:space="preserve"> geht’s meist auf Nebenstrassen zurück zum Ausgangspunkt.</w:t>
      </w:r>
      <w:r w:rsidR="00716760">
        <w:t xml:space="preserve"> </w:t>
      </w:r>
      <w:r w:rsidR="00945AA7" w:rsidRPr="000E3225">
        <w:t xml:space="preserve">Wer nach dem Veloabenteuer genüsslich die Füsse hochlegen und die Region auf dem Wasserweg erkunden will, der sollte </w:t>
      </w:r>
      <w:r w:rsidR="006E4675">
        <w:t xml:space="preserve">dies unbedingt </w:t>
      </w:r>
      <w:r w:rsidR="00945AA7" w:rsidRPr="000E3225">
        <w:t xml:space="preserve">an Bord </w:t>
      </w:r>
      <w:r w:rsidR="006E4675">
        <w:t xml:space="preserve">eines Schiffes </w:t>
      </w:r>
      <w:r w:rsidR="006E4675" w:rsidRPr="00716760">
        <w:t xml:space="preserve">der </w:t>
      </w:r>
      <w:hyperlink r:id="rId13" w:history="1">
        <w:r w:rsidR="006E4675" w:rsidRPr="00716760">
          <w:rPr>
            <w:rStyle w:val="Hyperlink"/>
            <w:color w:val="auto"/>
          </w:rPr>
          <w:t>Bielersee-Schifffahrts-Gesellschaft</w:t>
        </w:r>
      </w:hyperlink>
      <w:r w:rsidR="006E4675" w:rsidRPr="00716760">
        <w:t xml:space="preserve"> machen</w:t>
      </w:r>
      <w:r w:rsidR="00945AA7" w:rsidRPr="00716760">
        <w:t>. Ab dem 13.</w:t>
      </w:r>
      <w:r w:rsidR="004913A1" w:rsidRPr="00716760">
        <w:t xml:space="preserve"> </w:t>
      </w:r>
      <w:r w:rsidR="00945AA7" w:rsidRPr="00716760">
        <w:t xml:space="preserve">Mai </w:t>
      </w:r>
      <w:r w:rsidR="006E4675" w:rsidRPr="00716760">
        <w:t xml:space="preserve">gilt </w:t>
      </w:r>
      <w:r w:rsidR="00945AA7" w:rsidRPr="00716760">
        <w:t>der Sommerfahrplan mit täglich</w:t>
      </w:r>
      <w:r w:rsidR="00511119" w:rsidRPr="00716760">
        <w:t xml:space="preserve"> drei</w:t>
      </w:r>
      <w:r w:rsidR="00945AA7" w:rsidRPr="00716760">
        <w:t xml:space="preserve"> </w:t>
      </w:r>
      <w:r w:rsidR="00945AA7" w:rsidRPr="000E3225">
        <w:t xml:space="preserve">Fahrten </w:t>
      </w:r>
      <w:r w:rsidR="006E4675">
        <w:t xml:space="preserve">zwischen </w:t>
      </w:r>
      <w:r w:rsidR="00945AA7" w:rsidRPr="000E3225">
        <w:t xml:space="preserve">Solothurn </w:t>
      </w:r>
      <w:r w:rsidR="006E4675">
        <w:t xml:space="preserve">und </w:t>
      </w:r>
      <w:r w:rsidR="00945AA7" w:rsidRPr="000E3225">
        <w:t>Biel</w:t>
      </w:r>
      <w:r w:rsidR="006E4675">
        <w:t>.</w:t>
      </w:r>
      <w:r w:rsidR="00716760">
        <w:t xml:space="preserve"> Gut zu wissen: jeden Mittwoch lässt sich der Tag gemütlich während der </w:t>
      </w:r>
      <w:r w:rsidR="00716760" w:rsidRPr="00716760">
        <w:t xml:space="preserve">Abendfahrt </w:t>
      </w:r>
      <w:r w:rsidR="00716760">
        <w:t>mit einem feinen «</w:t>
      </w:r>
      <w:proofErr w:type="spellStart"/>
      <w:r w:rsidR="00716760">
        <w:t>Z</w:t>
      </w:r>
      <w:r w:rsidR="00AD06F5">
        <w:t>’</w:t>
      </w:r>
      <w:r w:rsidR="00716760">
        <w:t>nacht</w:t>
      </w:r>
      <w:proofErr w:type="spellEnd"/>
      <w:r w:rsidR="00716760">
        <w:t xml:space="preserve">» ausklingen.  </w:t>
      </w:r>
    </w:p>
    <w:p w14:paraId="41F43E44" w14:textId="77777777" w:rsidR="001A442F" w:rsidRPr="000E3225" w:rsidRDefault="001A442F" w:rsidP="001A442F">
      <w:pPr>
        <w:spacing w:line="276" w:lineRule="auto"/>
        <w:jc w:val="both"/>
      </w:pPr>
    </w:p>
    <w:p w14:paraId="52059DE1" w14:textId="15583A16" w:rsidR="001A442F" w:rsidRPr="000E3225" w:rsidRDefault="0054508B" w:rsidP="001A442F">
      <w:pPr>
        <w:spacing w:line="276" w:lineRule="auto"/>
        <w:jc w:val="both"/>
      </w:pPr>
      <w:r w:rsidRPr="000E3225">
        <w:t>Übrigens findet am 14</w:t>
      </w:r>
      <w:r w:rsidR="001A442F" w:rsidRPr="000E3225">
        <w:t>. Mai 202</w:t>
      </w:r>
      <w:r w:rsidRPr="000E3225">
        <w:t>3</w:t>
      </w:r>
      <w:r w:rsidR="001A442F" w:rsidRPr="000E3225">
        <w:t xml:space="preserve"> </w:t>
      </w:r>
      <w:r w:rsidR="00540E75">
        <w:t>–</w:t>
      </w:r>
      <w:r w:rsidRPr="000E3225">
        <w:t xml:space="preserve"> also am Muttertag </w:t>
      </w:r>
      <w:r w:rsidR="00540E75">
        <w:t>–</w:t>
      </w:r>
      <w:r w:rsidRPr="000E3225">
        <w:t xml:space="preserve"> </w:t>
      </w:r>
      <w:r w:rsidR="001A442F" w:rsidRPr="000E3225">
        <w:t>die 1</w:t>
      </w:r>
      <w:r w:rsidRPr="000E3225">
        <w:t>1</w:t>
      </w:r>
      <w:r w:rsidR="001A442F" w:rsidRPr="000E3225">
        <w:t xml:space="preserve">. Auflage des beliebten </w:t>
      </w:r>
      <w:hyperlink r:id="rId14" w:history="1">
        <w:proofErr w:type="spellStart"/>
        <w:r w:rsidR="001A442F" w:rsidRPr="000E3225">
          <w:rPr>
            <w:rStyle w:val="Hyperlink"/>
            <w:color w:val="auto"/>
          </w:rPr>
          <w:t>slowUps</w:t>
        </w:r>
        <w:proofErr w:type="spellEnd"/>
        <w:r w:rsidR="001A442F" w:rsidRPr="000E3225">
          <w:rPr>
            <w:rStyle w:val="Hyperlink"/>
            <w:color w:val="auto"/>
          </w:rPr>
          <w:t xml:space="preserve"> Solothurn-</w:t>
        </w:r>
        <w:proofErr w:type="spellStart"/>
        <w:r w:rsidR="001A442F" w:rsidRPr="000E3225">
          <w:rPr>
            <w:rStyle w:val="Hyperlink"/>
            <w:color w:val="auto"/>
          </w:rPr>
          <w:t>Buechibärg</w:t>
        </w:r>
        <w:proofErr w:type="spellEnd"/>
      </w:hyperlink>
      <w:r w:rsidR="001A442F" w:rsidRPr="000E3225">
        <w:t xml:space="preserve"> </w:t>
      </w:r>
      <w:r w:rsidRPr="000E3225">
        <w:t>statt</w:t>
      </w:r>
      <w:r w:rsidR="001A442F" w:rsidRPr="000E3225">
        <w:t xml:space="preserve">. </w:t>
      </w:r>
      <w:r w:rsidRPr="000E3225">
        <w:t>Die</w:t>
      </w:r>
      <w:r w:rsidR="001A442F" w:rsidRPr="000E3225">
        <w:t xml:space="preserve"> 46 Kilometer lange und vom motorisierten Verkehr befreite Strecke lädt dazu ein, die idyllische Landschaft mit eigener Muskelkraft auf Rädern oder Rollen zu erkunden</w:t>
      </w:r>
      <w:r w:rsidR="00540E75">
        <w:t xml:space="preserve">. Die Strecke wird </w:t>
      </w:r>
      <w:r w:rsidR="001A442F" w:rsidRPr="000E3225">
        <w:t xml:space="preserve">gesäumt von zahlreichen Festplätzen mit kulinarischen, kulturellen und sportlichen Angeboten. </w:t>
      </w:r>
    </w:p>
    <w:p w14:paraId="78C706E8" w14:textId="77777777" w:rsidR="00945AA7" w:rsidRPr="000E3225" w:rsidRDefault="00945AA7" w:rsidP="001A442F">
      <w:pPr>
        <w:spacing w:line="276" w:lineRule="auto"/>
        <w:jc w:val="both"/>
      </w:pPr>
    </w:p>
    <w:p w14:paraId="6EB706BE" w14:textId="4361D446" w:rsidR="00B3009F" w:rsidRPr="000E3225" w:rsidRDefault="001A442F" w:rsidP="00BB0040">
      <w:pPr>
        <w:spacing w:line="276" w:lineRule="auto"/>
        <w:jc w:val="both"/>
        <w:rPr>
          <w:b/>
          <w:bCs/>
        </w:rPr>
      </w:pPr>
      <w:r w:rsidRPr="000E3225">
        <w:rPr>
          <w:b/>
          <w:bCs/>
        </w:rPr>
        <w:t>45. Solothurner Literaturtage</w:t>
      </w:r>
    </w:p>
    <w:p w14:paraId="5C3B203D" w14:textId="319EF7F7" w:rsidR="00FC3CD4" w:rsidRPr="000E3225" w:rsidRDefault="0054508B" w:rsidP="0054508B">
      <w:pPr>
        <w:spacing w:line="276" w:lineRule="auto"/>
        <w:jc w:val="both"/>
      </w:pPr>
      <w:r w:rsidRPr="000E3225">
        <w:t>In rund einem Monat ist es soweit: Am Wochenende nach Auffahrt finde</w:t>
      </w:r>
      <w:r w:rsidR="00EC59FA">
        <w:t>n</w:t>
      </w:r>
      <w:r w:rsidRPr="000E3225">
        <w:t xml:space="preserve"> vom 19. </w:t>
      </w:r>
      <w:r w:rsidR="008C462C">
        <w:t>b</w:t>
      </w:r>
      <w:r w:rsidRPr="000E3225">
        <w:t xml:space="preserve">is 21. Mai </w:t>
      </w:r>
      <w:r w:rsidR="00EC59FA">
        <w:t>bereits zum</w:t>
      </w:r>
      <w:r w:rsidRPr="000E3225">
        <w:t xml:space="preserve"> 45. </w:t>
      </w:r>
      <w:r w:rsidR="00EC59FA">
        <w:t xml:space="preserve">Mal die </w:t>
      </w:r>
      <w:hyperlink r:id="rId15" w:history="1">
        <w:r w:rsidR="00EC59FA" w:rsidRPr="000E3225">
          <w:rPr>
            <w:rStyle w:val="Hyperlink"/>
            <w:color w:val="auto"/>
          </w:rPr>
          <w:t>Solothurner Literaturtage</w:t>
        </w:r>
      </w:hyperlink>
      <w:r w:rsidR="00EC59FA" w:rsidRPr="000E3225">
        <w:t xml:space="preserve"> statt</w:t>
      </w:r>
      <w:r w:rsidR="00EC59FA">
        <w:t xml:space="preserve">, das </w:t>
      </w:r>
      <w:r w:rsidRPr="000E3225">
        <w:t xml:space="preserve">grösste mehrsprachige Literaturfestival der Schweiz. </w:t>
      </w:r>
      <w:r w:rsidR="00FC3CD4" w:rsidRPr="000E3225">
        <w:t xml:space="preserve">Über 80 Schweizer Autorinnen und Autoren aus den Sparten Prosa, Lyrik, Spoken Word und Übersetzung werden in die </w:t>
      </w:r>
      <w:proofErr w:type="spellStart"/>
      <w:r w:rsidR="00FC3CD4" w:rsidRPr="000E3225">
        <w:t>Ambassadorenstadt</w:t>
      </w:r>
      <w:proofErr w:type="spellEnd"/>
      <w:r w:rsidR="00FC3CD4" w:rsidRPr="000E3225">
        <w:t xml:space="preserve"> eingeladen und überzeugen mit moderierten Lesungen und Gesprächen zum Thema «Werkschau». Ein weiterer Schwerpunkt </w:t>
      </w:r>
      <w:proofErr w:type="gramStart"/>
      <w:r w:rsidR="00FC3CD4" w:rsidRPr="000E3225">
        <w:t>bilden</w:t>
      </w:r>
      <w:proofErr w:type="gramEnd"/>
      <w:r w:rsidR="00FC3CD4" w:rsidRPr="000E3225">
        <w:t xml:space="preserve"> Gesprächsrunden zu gesellschaftspolitischen und literarischen Themen. </w:t>
      </w:r>
      <w:r w:rsidRPr="000E3225">
        <w:t xml:space="preserve">Eröffnet werden die Literaturtage am 18. Mai mit einem Übersetzungsreigen und musikalischer Umrahmung von Milena </w:t>
      </w:r>
      <w:proofErr w:type="spellStart"/>
      <w:r w:rsidRPr="000E3225">
        <w:t>Patagônia</w:t>
      </w:r>
      <w:proofErr w:type="spellEnd"/>
      <w:r w:rsidRPr="000E3225">
        <w:t xml:space="preserve"> auf Berndeutsch und Serbisch. Tickets sind ab sofort unter </w:t>
      </w:r>
      <w:hyperlink r:id="rId16" w:history="1">
        <w:r w:rsidR="00FC3CD4" w:rsidRPr="000E3225">
          <w:rPr>
            <w:rStyle w:val="Hyperlink"/>
            <w:color w:val="auto"/>
          </w:rPr>
          <w:t>www.literatur.ch/de/tickets</w:t>
        </w:r>
      </w:hyperlink>
      <w:r w:rsidR="00FC3CD4" w:rsidRPr="000E3225">
        <w:t xml:space="preserve"> </w:t>
      </w:r>
      <w:r w:rsidRPr="000E3225">
        <w:t xml:space="preserve">erhältlich. </w:t>
      </w:r>
    </w:p>
    <w:p w14:paraId="28A1A277" w14:textId="77777777" w:rsidR="00FC3CD4" w:rsidRPr="000E3225" w:rsidRDefault="00FC3CD4" w:rsidP="0054508B">
      <w:pPr>
        <w:spacing w:line="276" w:lineRule="auto"/>
        <w:jc w:val="both"/>
      </w:pPr>
    </w:p>
    <w:p w14:paraId="4D2927FF" w14:textId="77777777" w:rsidR="00945AA7" w:rsidRPr="000E3225" w:rsidRDefault="00945AA7" w:rsidP="00BB0040">
      <w:pPr>
        <w:spacing w:line="276" w:lineRule="auto"/>
        <w:jc w:val="both"/>
        <w:rPr>
          <w:b/>
          <w:bCs/>
        </w:rPr>
      </w:pPr>
    </w:p>
    <w:p w14:paraId="1D38FD4E" w14:textId="3EF03183" w:rsidR="00D430D2" w:rsidRPr="000E3225" w:rsidRDefault="001A442F" w:rsidP="00BB0040">
      <w:pPr>
        <w:spacing w:line="276" w:lineRule="auto"/>
        <w:jc w:val="both"/>
        <w:rPr>
          <w:b/>
          <w:bCs/>
        </w:rPr>
      </w:pPr>
      <w:r w:rsidRPr="000E3225">
        <w:rPr>
          <w:b/>
          <w:bCs/>
        </w:rPr>
        <w:lastRenderedPageBreak/>
        <w:t xml:space="preserve">250 Jahre St. </w:t>
      </w:r>
      <w:proofErr w:type="spellStart"/>
      <w:r w:rsidRPr="000E3225">
        <w:rPr>
          <w:b/>
          <w:bCs/>
        </w:rPr>
        <w:t>Ursen</w:t>
      </w:r>
      <w:proofErr w:type="spellEnd"/>
      <w:r w:rsidRPr="000E3225">
        <w:rPr>
          <w:b/>
          <w:bCs/>
        </w:rPr>
        <w:t xml:space="preserve"> Solothurn</w:t>
      </w:r>
    </w:p>
    <w:p w14:paraId="673F21E4" w14:textId="4BD573C6" w:rsidR="00862CDE" w:rsidRPr="000E3225" w:rsidRDefault="00EC59FA" w:rsidP="00AF588A">
      <w:pPr>
        <w:spacing w:line="276" w:lineRule="auto"/>
        <w:jc w:val="both"/>
      </w:pPr>
      <w:r>
        <w:t xml:space="preserve">Die </w:t>
      </w:r>
      <w:r w:rsidR="00862CDE" w:rsidRPr="000E3225">
        <w:t xml:space="preserve">Solothurner Barockstadt steht </w:t>
      </w:r>
      <w:r>
        <w:t>im</w:t>
      </w:r>
      <w:r w:rsidR="00FE2316">
        <w:t xml:space="preserve"> Jahr</w:t>
      </w:r>
      <w:r w:rsidR="00862CDE" w:rsidRPr="000E3225">
        <w:t xml:space="preserve"> 2023 </w:t>
      </w:r>
      <w:r>
        <w:t xml:space="preserve">ganz </w:t>
      </w:r>
      <w:r w:rsidR="00862CDE" w:rsidRPr="000E3225">
        <w:t xml:space="preserve">im Zeichen eines runden Geburtstags: </w:t>
      </w:r>
      <w:r w:rsidR="00FC3CD4" w:rsidRPr="000E3225">
        <w:t xml:space="preserve">Seit 1773 prägt </w:t>
      </w:r>
      <w:r w:rsidR="00544369" w:rsidRPr="000E3225">
        <w:t xml:space="preserve">die St. </w:t>
      </w:r>
      <w:proofErr w:type="spellStart"/>
      <w:r w:rsidR="00544369" w:rsidRPr="000E3225">
        <w:t>Ursen</w:t>
      </w:r>
      <w:proofErr w:type="spellEnd"/>
      <w:r w:rsidR="00544369" w:rsidRPr="000E3225">
        <w:t>-</w:t>
      </w:r>
      <w:r w:rsidR="00B0042F">
        <w:t>Kirche</w:t>
      </w:r>
      <w:r w:rsidR="00B0042F" w:rsidRPr="000E3225">
        <w:t xml:space="preserve"> </w:t>
      </w:r>
      <w:r w:rsidR="00FC3CD4" w:rsidRPr="000E3225">
        <w:t>das Stadtbild</w:t>
      </w:r>
      <w:r w:rsidR="00862CDE" w:rsidRPr="000E3225">
        <w:t xml:space="preserve"> und feiert in diesem Jahr </w:t>
      </w:r>
      <w:r>
        <w:t>ihr</w:t>
      </w:r>
      <w:r w:rsidR="00862CDE" w:rsidRPr="000E3225">
        <w:t xml:space="preserve"> 250. </w:t>
      </w:r>
      <w:r w:rsidR="004913A1" w:rsidRPr="000E3225">
        <w:t>Bestehen</w:t>
      </w:r>
      <w:r w:rsidR="00862CDE" w:rsidRPr="000E3225">
        <w:t>. Anlässlich dieses Jubiläumsjahres ist die gesamte Stadt von</w:t>
      </w:r>
      <w:r w:rsidR="003A1715" w:rsidRPr="000E3225">
        <w:t xml:space="preserve"> März bis Dezember 2023 in Feierlaune. </w:t>
      </w:r>
      <w:r w:rsidR="00862CDE" w:rsidRPr="000E3225">
        <w:t>Es</w:t>
      </w:r>
      <w:r w:rsidR="00FC3CD4" w:rsidRPr="000E3225">
        <w:t xml:space="preserve"> </w:t>
      </w:r>
      <w:r w:rsidR="006B2BBA">
        <w:t xml:space="preserve">werden </w:t>
      </w:r>
      <w:r w:rsidR="00FC3CD4" w:rsidRPr="000E3225">
        <w:t xml:space="preserve">sowohl die spirituellen wie profanen Elemente </w:t>
      </w:r>
      <w:r w:rsidR="003A1715" w:rsidRPr="000E3225">
        <w:t>des Solothurner</w:t>
      </w:r>
      <w:r w:rsidR="004913A1" w:rsidRPr="000E3225">
        <w:t xml:space="preserve"> Wahrzeichens</w:t>
      </w:r>
      <w:r w:rsidR="003A1715" w:rsidRPr="000E3225">
        <w:t xml:space="preserve"> </w:t>
      </w:r>
      <w:r w:rsidR="00544369" w:rsidRPr="000E3225">
        <w:t>mit Veranstaltungen zum Glaubensleben, mit Historischem und Aktuelle</w:t>
      </w:r>
      <w:r w:rsidR="003A1715" w:rsidRPr="000E3225">
        <w:t>m</w:t>
      </w:r>
      <w:r w:rsidR="00544369" w:rsidRPr="000E3225">
        <w:t xml:space="preserve"> zum Bauwerk und </w:t>
      </w:r>
      <w:r w:rsidR="006B2BBA">
        <w:t xml:space="preserve">mit </w:t>
      </w:r>
      <w:r w:rsidR="00544369" w:rsidRPr="000E3225">
        <w:t xml:space="preserve">Musik </w:t>
      </w:r>
      <w:r w:rsidR="00FC3CD4" w:rsidRPr="000E3225">
        <w:t>gewürdigt.</w:t>
      </w:r>
      <w:r w:rsidR="003A1715" w:rsidRPr="000E3225">
        <w:t xml:space="preserve"> Auf eine</w:t>
      </w:r>
      <w:r w:rsidR="00862CDE" w:rsidRPr="000E3225">
        <w:t>r exklusiven Themenführung ler</w:t>
      </w:r>
      <w:r w:rsidR="006B2BBA">
        <w:t>n</w:t>
      </w:r>
      <w:r w:rsidR="00862CDE" w:rsidRPr="000E3225">
        <w:t xml:space="preserve">en Interessierte mehr über die </w:t>
      </w:r>
      <w:r w:rsidR="00AD06F5">
        <w:t>11</w:t>
      </w:r>
      <w:r w:rsidR="00862CDE" w:rsidRPr="000E3225">
        <w:t xml:space="preserve"> Gemälde, welche die Gewölbe der Kathedrale zieren</w:t>
      </w:r>
      <w:r w:rsidR="00D07EDF" w:rsidRPr="000E3225">
        <w:t>. Aber auch auf die Stuckaturen an Decken und Wänden sowie deren Künstler soll vertieft eingegangen werden.</w:t>
      </w:r>
      <w:r w:rsidR="00862CDE" w:rsidRPr="000E3225">
        <w:t xml:space="preserve"> </w:t>
      </w:r>
      <w:r w:rsidR="00AF53D3">
        <w:t xml:space="preserve">Führungen können </w:t>
      </w:r>
      <w:r w:rsidR="00862CDE" w:rsidRPr="000E3225">
        <w:t xml:space="preserve">online unter </w:t>
      </w:r>
      <w:hyperlink r:id="rId17" w:history="1">
        <w:r w:rsidR="00862CDE" w:rsidRPr="000E3225">
          <w:rPr>
            <w:rStyle w:val="Hyperlink"/>
            <w:color w:val="auto"/>
          </w:rPr>
          <w:t>solothurn-city.ch</w:t>
        </w:r>
      </w:hyperlink>
      <w:r w:rsidR="00862CDE" w:rsidRPr="000E3225">
        <w:t xml:space="preserve"> gebucht werden. </w:t>
      </w:r>
    </w:p>
    <w:p w14:paraId="77367B3E" w14:textId="77777777" w:rsidR="0045131E" w:rsidRPr="000E3225" w:rsidRDefault="0045131E" w:rsidP="00BB0040">
      <w:pPr>
        <w:spacing w:line="276" w:lineRule="auto"/>
        <w:ind w:right="-144"/>
      </w:pPr>
    </w:p>
    <w:p w14:paraId="22D175D1" w14:textId="5E05AE7A" w:rsidR="009B4908" w:rsidRPr="000E3225" w:rsidRDefault="00BB0040" w:rsidP="00BB0040">
      <w:pPr>
        <w:spacing w:line="276" w:lineRule="auto"/>
        <w:ind w:right="-144"/>
      </w:pPr>
      <w:r w:rsidRPr="000E3225">
        <w:t xml:space="preserve">Eine Bildauswahl mit Copyrights finden Sie </w:t>
      </w:r>
      <w:hyperlink r:id="rId18" w:history="1">
        <w:r w:rsidR="00DC2627" w:rsidRPr="00C248F7">
          <w:rPr>
            <w:rStyle w:val="Hyperlink"/>
            <w:color w:val="auto"/>
          </w:rPr>
          <w:t>hier</w:t>
        </w:r>
      </w:hyperlink>
      <w:r w:rsidR="00DC2627" w:rsidRPr="000E3225">
        <w:t xml:space="preserve">. </w:t>
      </w:r>
    </w:p>
    <w:p w14:paraId="4C59BB43" w14:textId="77777777" w:rsidR="00BB0040" w:rsidRPr="000E3225" w:rsidRDefault="00BB0040" w:rsidP="00BB0040">
      <w:pPr>
        <w:spacing w:line="312" w:lineRule="auto"/>
        <w:ind w:right="-144"/>
        <w:rPr>
          <w:rFonts w:cs="Arial"/>
        </w:rPr>
      </w:pPr>
    </w:p>
    <w:p w14:paraId="58A18FEB" w14:textId="5CB45C3F" w:rsidR="009B4908" w:rsidRPr="000E3225"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rPr>
      </w:pPr>
      <w:r w:rsidRPr="000E3225">
        <w:rPr>
          <w:rFonts w:cs="Arial"/>
          <w:b/>
          <w:bCs/>
          <w:sz w:val="18"/>
          <w:szCs w:val="18"/>
        </w:rPr>
        <w:t xml:space="preserve">Für weitere Informationen </w:t>
      </w:r>
      <w:r w:rsidR="00255369" w:rsidRPr="000E3225">
        <w:rPr>
          <w:rFonts w:cs="Arial"/>
          <w:b/>
          <w:bCs/>
          <w:sz w:val="18"/>
          <w:szCs w:val="18"/>
        </w:rPr>
        <w:t xml:space="preserve">und Bilder </w:t>
      </w:r>
      <w:r w:rsidRPr="000E3225">
        <w:rPr>
          <w:rFonts w:cs="Arial"/>
          <w:b/>
          <w:bCs/>
          <w:sz w:val="18"/>
          <w:szCs w:val="18"/>
        </w:rPr>
        <w:t>(Medien):</w:t>
      </w:r>
    </w:p>
    <w:p w14:paraId="491AFEAA" w14:textId="4C22B347" w:rsidR="009B4908" w:rsidRPr="000E3225" w:rsidRDefault="00DC2627"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0E3225">
        <w:rPr>
          <w:rFonts w:cs="Arial"/>
          <w:sz w:val="18"/>
          <w:szCs w:val="18"/>
        </w:rPr>
        <w:t>R</w:t>
      </w:r>
      <w:r w:rsidR="002218EB" w:rsidRPr="000E3225">
        <w:rPr>
          <w:rFonts w:cs="Arial"/>
          <w:sz w:val="18"/>
          <w:szCs w:val="18"/>
        </w:rPr>
        <w:t>amona Bergmann</w:t>
      </w:r>
      <w:r w:rsidR="00513BCF" w:rsidRPr="000E3225">
        <w:rPr>
          <w:rFonts w:cs="Arial"/>
          <w:sz w:val="18"/>
          <w:szCs w:val="18"/>
        </w:rPr>
        <w:t xml:space="preserve"> &amp; </w:t>
      </w:r>
      <w:r w:rsidR="0088736F" w:rsidRPr="000E3225">
        <w:rPr>
          <w:rFonts w:cs="Arial"/>
          <w:sz w:val="18"/>
          <w:szCs w:val="18"/>
        </w:rPr>
        <w:t>Gere Gretz,</w:t>
      </w:r>
      <w:r w:rsidR="00D9153D" w:rsidRPr="000E3225">
        <w:rPr>
          <w:rFonts w:cs="Arial"/>
          <w:sz w:val="18"/>
          <w:szCs w:val="18"/>
        </w:rPr>
        <w:t xml:space="preserve"> Medienstelle</w:t>
      </w:r>
      <w:r w:rsidR="0088736F" w:rsidRPr="000E3225">
        <w:rPr>
          <w:rFonts w:cs="Arial"/>
          <w:sz w:val="18"/>
          <w:szCs w:val="18"/>
        </w:rPr>
        <w:t xml:space="preserve"> Solothurn Tourismus, c/o Gretz Communications AG, </w:t>
      </w:r>
    </w:p>
    <w:p w14:paraId="2BA8A6DC" w14:textId="77777777" w:rsidR="009B4908" w:rsidRPr="000E3225"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0E3225">
        <w:rPr>
          <w:rFonts w:cs="Arial"/>
          <w:sz w:val="18"/>
          <w:szCs w:val="18"/>
        </w:rPr>
        <w:t>Zähringerstrasse 16, 3012 Bern, Tel. 031 300 30 70</w:t>
      </w:r>
    </w:p>
    <w:p w14:paraId="00161D5E" w14:textId="77777777" w:rsidR="009B4908" w:rsidRPr="000E3225"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0E3225">
        <w:rPr>
          <w:rFonts w:cs="Arial"/>
          <w:sz w:val="18"/>
          <w:szCs w:val="18"/>
        </w:rPr>
        <w:t xml:space="preserve">E-Mail: </w:t>
      </w:r>
      <w:hyperlink r:id="rId19" w:history="1">
        <w:r w:rsidRPr="000E3225">
          <w:rPr>
            <w:rStyle w:val="Hyperlink"/>
            <w:rFonts w:cs="Arial"/>
            <w:color w:val="auto"/>
            <w:sz w:val="18"/>
            <w:szCs w:val="18"/>
          </w:rPr>
          <w:t>info@gretzcom.ch</w:t>
        </w:r>
      </w:hyperlink>
      <w:r w:rsidRPr="000E3225">
        <w:rPr>
          <w:rFonts w:cs="Arial"/>
          <w:sz w:val="18"/>
          <w:szCs w:val="18"/>
        </w:rPr>
        <w:t xml:space="preserve"> </w:t>
      </w:r>
    </w:p>
    <w:p w14:paraId="6B7151A6" w14:textId="77777777" w:rsidR="009B4908" w:rsidRPr="000E3225" w:rsidRDefault="009B4908" w:rsidP="00766E1F">
      <w:pPr>
        <w:spacing w:line="312" w:lineRule="auto"/>
        <w:ind w:right="-144"/>
        <w:rPr>
          <w:rFonts w:cs="Arial"/>
        </w:rPr>
      </w:pPr>
    </w:p>
    <w:p w14:paraId="7556377A" w14:textId="1DF00594" w:rsidR="009B4908" w:rsidRPr="000E3225" w:rsidRDefault="0088736F" w:rsidP="00766E1F">
      <w:pPr>
        <w:ind w:right="-144"/>
        <w:jc w:val="both"/>
        <w:rPr>
          <w:rFonts w:cs="Arial"/>
          <w:sz w:val="18"/>
          <w:szCs w:val="18"/>
        </w:rPr>
      </w:pPr>
      <w:r w:rsidRPr="000E3225">
        <w:rPr>
          <w:b/>
          <w:bCs/>
          <w:sz w:val="18"/>
          <w:szCs w:val="18"/>
        </w:rPr>
        <w:t>Über Solothurn</w:t>
      </w:r>
      <w:r w:rsidR="009830CC" w:rsidRPr="000E3225">
        <w:rPr>
          <w:b/>
          <w:bCs/>
          <w:sz w:val="18"/>
          <w:szCs w:val="18"/>
        </w:rPr>
        <w:t>:</w:t>
      </w:r>
      <w:r w:rsidRPr="000E3225">
        <w:rPr>
          <w:b/>
          <w:bCs/>
          <w:sz w:val="18"/>
          <w:szCs w:val="18"/>
        </w:rPr>
        <w:t xml:space="preserve"> </w:t>
      </w:r>
      <w:r w:rsidRPr="000E3225">
        <w:rPr>
          <w:sz w:val="18"/>
          <w:szCs w:val="18"/>
        </w:rPr>
        <w:t xml:space="preserve">Solothurn gilt als schönste Barockstadt der Schweiz. Eine idyllische Lage an der Aare, eine verkehrsfreie Altstadt mit Sehenswürdigkeiten in Gehdistanz, eine lebendige Gastronomie und </w:t>
      </w:r>
      <w:proofErr w:type="spellStart"/>
      <w:r w:rsidRPr="000E3225">
        <w:rPr>
          <w:sz w:val="18"/>
          <w:szCs w:val="18"/>
        </w:rPr>
        <w:t>Lädeli</w:t>
      </w:r>
      <w:proofErr w:type="spellEnd"/>
      <w:r w:rsidRPr="000E3225">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0E3225">
        <w:rPr>
          <w:sz w:val="18"/>
          <w:szCs w:val="18"/>
        </w:rPr>
        <w:t>Ursen</w:t>
      </w:r>
      <w:proofErr w:type="spellEnd"/>
      <w:r w:rsidRPr="000E3225">
        <w:rPr>
          <w:sz w:val="18"/>
          <w:szCs w:val="18"/>
        </w:rPr>
        <w:t>-Kathedrale. Bereits seit dem Mittelalter wird die heilige Zahl elf richtiggehend zelebriert: so ist Solothurn als 11. Kanton der Eidgenossenschaft beigetreten, die Stadt hat elf Kirchen</w:t>
      </w:r>
      <w:r w:rsidR="00586B20" w:rsidRPr="000E3225">
        <w:rPr>
          <w:sz w:val="18"/>
          <w:szCs w:val="18"/>
        </w:rPr>
        <w:t xml:space="preserve"> und Kapellen</w:t>
      </w:r>
      <w:r w:rsidRPr="000E3225">
        <w:rPr>
          <w:sz w:val="18"/>
          <w:szCs w:val="18"/>
        </w:rPr>
        <w:t xml:space="preserve">, die Kathedrale elf Altäre, elf Glocken und die Haupttreppe drei mal elf Stufen. Von 1530 bis 1792 residierten die </w:t>
      </w:r>
      <w:proofErr w:type="spellStart"/>
      <w:r w:rsidRPr="000E3225">
        <w:rPr>
          <w:sz w:val="18"/>
          <w:szCs w:val="18"/>
        </w:rPr>
        <w:t>Ambassadoren</w:t>
      </w:r>
      <w:proofErr w:type="spellEnd"/>
      <w:r w:rsidRPr="000E3225">
        <w:rPr>
          <w:sz w:val="18"/>
          <w:szCs w:val="18"/>
        </w:rPr>
        <w:t xml:space="preserve"> des französischen Hofes in Solothurn, was die Architektur der Stadt stark beeinflusste. Prunkvolle Bauten im Barockstil wie das Palais </w:t>
      </w:r>
      <w:proofErr w:type="spellStart"/>
      <w:r w:rsidRPr="000E3225">
        <w:rPr>
          <w:sz w:val="18"/>
          <w:szCs w:val="18"/>
        </w:rPr>
        <w:t>Besenval</w:t>
      </w:r>
      <w:proofErr w:type="spellEnd"/>
      <w:r w:rsidRPr="000E3225">
        <w:rPr>
          <w:sz w:val="18"/>
          <w:szCs w:val="18"/>
        </w:rPr>
        <w:t xml:space="preserve">, Schloss Waldegg und noble Patrizierhäuser sind dieser Zeit zu verdanken. Die Überreste der alten Stadtbefestigung stammen teilweise sogar aus der Römerzeit. Auf ihrem Weg von </w:t>
      </w:r>
      <w:proofErr w:type="spellStart"/>
      <w:r w:rsidRPr="000E3225">
        <w:rPr>
          <w:sz w:val="18"/>
          <w:szCs w:val="18"/>
        </w:rPr>
        <w:t>Aventicum</w:t>
      </w:r>
      <w:proofErr w:type="spellEnd"/>
      <w:r w:rsidRPr="000E3225">
        <w:rPr>
          <w:sz w:val="18"/>
          <w:szCs w:val="18"/>
        </w:rPr>
        <w:t xml:space="preserve"> nach Vindonissa und Augusta Raurica erbauten die alten Römer eine Brücke über die Aare und gründeten die Siedlung </w:t>
      </w:r>
      <w:proofErr w:type="spellStart"/>
      <w:r w:rsidRPr="000E3225">
        <w:rPr>
          <w:sz w:val="18"/>
          <w:szCs w:val="18"/>
        </w:rPr>
        <w:t>Salodurum</w:t>
      </w:r>
      <w:proofErr w:type="spellEnd"/>
      <w:r w:rsidRPr="000E3225">
        <w:rPr>
          <w:sz w:val="18"/>
          <w:szCs w:val="18"/>
        </w:rPr>
        <w:t>, das heutige Solothurn. Die Stadt feiert</w:t>
      </w:r>
      <w:r w:rsidR="004F19A6" w:rsidRPr="000E3225">
        <w:rPr>
          <w:sz w:val="18"/>
          <w:szCs w:val="18"/>
        </w:rPr>
        <w:t>e</w:t>
      </w:r>
      <w:r w:rsidRPr="000E3225">
        <w:rPr>
          <w:sz w:val="18"/>
          <w:szCs w:val="18"/>
        </w:rPr>
        <w:t xml:space="preserve"> 2020 und 2021 ihr 2000-jähriges Bestehen.</w:t>
      </w:r>
    </w:p>
    <w:sectPr w:rsidR="009B4908" w:rsidRPr="000E3225" w:rsidSect="00561D05">
      <w:headerReference w:type="default" r:id="rId20"/>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9DB3" w14:textId="77777777" w:rsidR="00421EA2" w:rsidRDefault="00421EA2">
      <w:r>
        <w:separator/>
      </w:r>
    </w:p>
  </w:endnote>
  <w:endnote w:type="continuationSeparator" w:id="0">
    <w:p w14:paraId="07382831" w14:textId="77777777" w:rsidR="00421EA2" w:rsidRDefault="0042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13E3" w14:textId="77777777" w:rsidR="00421EA2" w:rsidRDefault="00421EA2">
      <w:r>
        <w:separator/>
      </w:r>
    </w:p>
  </w:footnote>
  <w:footnote w:type="continuationSeparator" w:id="0">
    <w:p w14:paraId="5BAEC55B" w14:textId="77777777" w:rsidR="00421EA2" w:rsidRDefault="0042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0F77E0F2">
          <wp:simplePos x="0" y="0"/>
          <wp:positionH relativeFrom="column">
            <wp:posOffset>4445</wp:posOffset>
          </wp:positionH>
          <wp:positionV relativeFrom="paragraph">
            <wp:posOffset>284480</wp:posOffset>
          </wp:positionV>
          <wp:extent cx="5489575" cy="355600"/>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6du="http://schemas.microsoft.com/office/word/2023/wordml/word16du"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489575" cy="355600"/>
                  </a:xfrm>
                  <a:prstGeom prst="rect">
                    <a:avLst/>
                  </a:prstGeom>
                  <a:noFill/>
                  <a:ln w="9525">
                    <a:noFill/>
                  </a:ln>
                </pic:spPr>
              </pic:pic>
            </a:graphicData>
          </a:graphic>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6"/>
  </w:num>
  <w:num w:numId="3" w16cid:durableId="1840002704">
    <w:abstractNumId w:val="1"/>
  </w:num>
  <w:num w:numId="4" w16cid:durableId="1385255147">
    <w:abstractNumId w:val="2"/>
  </w:num>
  <w:num w:numId="5" w16cid:durableId="261493240">
    <w:abstractNumId w:val="5"/>
  </w:num>
  <w:num w:numId="6" w16cid:durableId="407925182">
    <w:abstractNumId w:val="3"/>
  </w:num>
  <w:num w:numId="7" w16cid:durableId="129868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0F8F"/>
    <w:rsid w:val="000113E7"/>
    <w:rsid w:val="00014E73"/>
    <w:rsid w:val="000574DE"/>
    <w:rsid w:val="00060CA9"/>
    <w:rsid w:val="0007142A"/>
    <w:rsid w:val="00076AEA"/>
    <w:rsid w:val="0007763A"/>
    <w:rsid w:val="000915AB"/>
    <w:rsid w:val="000A026C"/>
    <w:rsid w:val="000C4074"/>
    <w:rsid w:val="000C787A"/>
    <w:rsid w:val="000D28AC"/>
    <w:rsid w:val="000D7654"/>
    <w:rsid w:val="000E3225"/>
    <w:rsid w:val="000E4E67"/>
    <w:rsid w:val="000F4485"/>
    <w:rsid w:val="000F5318"/>
    <w:rsid w:val="0010168B"/>
    <w:rsid w:val="001046BB"/>
    <w:rsid w:val="00112AA1"/>
    <w:rsid w:val="001344A9"/>
    <w:rsid w:val="00136DCA"/>
    <w:rsid w:val="00153BD7"/>
    <w:rsid w:val="001557DD"/>
    <w:rsid w:val="00160454"/>
    <w:rsid w:val="0016435D"/>
    <w:rsid w:val="00167163"/>
    <w:rsid w:val="00173AC4"/>
    <w:rsid w:val="00184E77"/>
    <w:rsid w:val="001A442F"/>
    <w:rsid w:val="001B44E7"/>
    <w:rsid w:val="001E1BFA"/>
    <w:rsid w:val="001E7906"/>
    <w:rsid w:val="001F016D"/>
    <w:rsid w:val="0020084D"/>
    <w:rsid w:val="002035B5"/>
    <w:rsid w:val="002121EC"/>
    <w:rsid w:val="002121F6"/>
    <w:rsid w:val="00213F27"/>
    <w:rsid w:val="002218EB"/>
    <w:rsid w:val="00232D35"/>
    <w:rsid w:val="00255369"/>
    <w:rsid w:val="00277261"/>
    <w:rsid w:val="00287A29"/>
    <w:rsid w:val="002917DD"/>
    <w:rsid w:val="002A5169"/>
    <w:rsid w:val="002C4CC0"/>
    <w:rsid w:val="002D16DA"/>
    <w:rsid w:val="002D196E"/>
    <w:rsid w:val="002D3005"/>
    <w:rsid w:val="002D38F9"/>
    <w:rsid w:val="002F09D2"/>
    <w:rsid w:val="002F137B"/>
    <w:rsid w:val="002F6CF7"/>
    <w:rsid w:val="00304649"/>
    <w:rsid w:val="0030501F"/>
    <w:rsid w:val="00314B5B"/>
    <w:rsid w:val="003161F0"/>
    <w:rsid w:val="00327AF6"/>
    <w:rsid w:val="0033352B"/>
    <w:rsid w:val="003412EE"/>
    <w:rsid w:val="00343A49"/>
    <w:rsid w:val="00355CE9"/>
    <w:rsid w:val="003647E0"/>
    <w:rsid w:val="00371171"/>
    <w:rsid w:val="00387D11"/>
    <w:rsid w:val="003A1715"/>
    <w:rsid w:val="003C62D5"/>
    <w:rsid w:val="003D3F11"/>
    <w:rsid w:val="003E00C9"/>
    <w:rsid w:val="003E318A"/>
    <w:rsid w:val="003E44C4"/>
    <w:rsid w:val="003F5A40"/>
    <w:rsid w:val="00404B9D"/>
    <w:rsid w:val="00421EA2"/>
    <w:rsid w:val="004325F0"/>
    <w:rsid w:val="00436257"/>
    <w:rsid w:val="00440006"/>
    <w:rsid w:val="0045131E"/>
    <w:rsid w:val="004620BE"/>
    <w:rsid w:val="00462452"/>
    <w:rsid w:val="00462656"/>
    <w:rsid w:val="00474CAC"/>
    <w:rsid w:val="00477EB0"/>
    <w:rsid w:val="0048092B"/>
    <w:rsid w:val="004830CA"/>
    <w:rsid w:val="00485A85"/>
    <w:rsid w:val="004913A1"/>
    <w:rsid w:val="004B5C05"/>
    <w:rsid w:val="004B5F3D"/>
    <w:rsid w:val="004C6921"/>
    <w:rsid w:val="004E36C2"/>
    <w:rsid w:val="004F19A6"/>
    <w:rsid w:val="005031A5"/>
    <w:rsid w:val="00511119"/>
    <w:rsid w:val="00513BCF"/>
    <w:rsid w:val="00532A1E"/>
    <w:rsid w:val="005400AE"/>
    <w:rsid w:val="00540E75"/>
    <w:rsid w:val="00544369"/>
    <w:rsid w:val="0054508B"/>
    <w:rsid w:val="00552480"/>
    <w:rsid w:val="00560CCD"/>
    <w:rsid w:val="005611DD"/>
    <w:rsid w:val="00561D05"/>
    <w:rsid w:val="0056208D"/>
    <w:rsid w:val="0056327C"/>
    <w:rsid w:val="0057459C"/>
    <w:rsid w:val="005764BE"/>
    <w:rsid w:val="00576559"/>
    <w:rsid w:val="00576D89"/>
    <w:rsid w:val="00585518"/>
    <w:rsid w:val="00586B20"/>
    <w:rsid w:val="00594BD4"/>
    <w:rsid w:val="005B3F44"/>
    <w:rsid w:val="005D42CE"/>
    <w:rsid w:val="005D573C"/>
    <w:rsid w:val="005E6749"/>
    <w:rsid w:val="00601745"/>
    <w:rsid w:val="00612E2D"/>
    <w:rsid w:val="00616AD4"/>
    <w:rsid w:val="00625563"/>
    <w:rsid w:val="00637193"/>
    <w:rsid w:val="00670804"/>
    <w:rsid w:val="006756FC"/>
    <w:rsid w:val="00680648"/>
    <w:rsid w:val="00684972"/>
    <w:rsid w:val="00685ACC"/>
    <w:rsid w:val="006A68DE"/>
    <w:rsid w:val="006B16A0"/>
    <w:rsid w:val="006B1E75"/>
    <w:rsid w:val="006B2BBA"/>
    <w:rsid w:val="006B7316"/>
    <w:rsid w:val="006D542F"/>
    <w:rsid w:val="006D74E1"/>
    <w:rsid w:val="006E3041"/>
    <w:rsid w:val="006E4675"/>
    <w:rsid w:val="006F0F3C"/>
    <w:rsid w:val="0070159A"/>
    <w:rsid w:val="00701DB5"/>
    <w:rsid w:val="00702966"/>
    <w:rsid w:val="00702EE9"/>
    <w:rsid w:val="00713BEF"/>
    <w:rsid w:val="00715257"/>
    <w:rsid w:val="00716760"/>
    <w:rsid w:val="00723B68"/>
    <w:rsid w:val="00730713"/>
    <w:rsid w:val="00766E1F"/>
    <w:rsid w:val="00780F76"/>
    <w:rsid w:val="00783835"/>
    <w:rsid w:val="00784E13"/>
    <w:rsid w:val="007868D6"/>
    <w:rsid w:val="00796682"/>
    <w:rsid w:val="007B043A"/>
    <w:rsid w:val="007E0301"/>
    <w:rsid w:val="007F11D0"/>
    <w:rsid w:val="007F5EBD"/>
    <w:rsid w:val="00800F07"/>
    <w:rsid w:val="00805A7E"/>
    <w:rsid w:val="00807900"/>
    <w:rsid w:val="008252D7"/>
    <w:rsid w:val="008343D3"/>
    <w:rsid w:val="00847159"/>
    <w:rsid w:val="00854A20"/>
    <w:rsid w:val="0086047D"/>
    <w:rsid w:val="00862CDE"/>
    <w:rsid w:val="00870998"/>
    <w:rsid w:val="0088736F"/>
    <w:rsid w:val="0089706B"/>
    <w:rsid w:val="008A4382"/>
    <w:rsid w:val="008C462C"/>
    <w:rsid w:val="008D3638"/>
    <w:rsid w:val="008D5E6C"/>
    <w:rsid w:val="008F4181"/>
    <w:rsid w:val="009123F8"/>
    <w:rsid w:val="00914F87"/>
    <w:rsid w:val="00941C40"/>
    <w:rsid w:val="00945AA7"/>
    <w:rsid w:val="00960E0D"/>
    <w:rsid w:val="009637A7"/>
    <w:rsid w:val="00977931"/>
    <w:rsid w:val="009830CC"/>
    <w:rsid w:val="0098393A"/>
    <w:rsid w:val="00992116"/>
    <w:rsid w:val="00997A58"/>
    <w:rsid w:val="009A5FE8"/>
    <w:rsid w:val="009B170C"/>
    <w:rsid w:val="009B4908"/>
    <w:rsid w:val="009C53B9"/>
    <w:rsid w:val="009D1BB0"/>
    <w:rsid w:val="009D2651"/>
    <w:rsid w:val="009E1108"/>
    <w:rsid w:val="009F02E9"/>
    <w:rsid w:val="00A12AFB"/>
    <w:rsid w:val="00A15DE4"/>
    <w:rsid w:val="00A411C4"/>
    <w:rsid w:val="00A42B6D"/>
    <w:rsid w:val="00A517B2"/>
    <w:rsid w:val="00A51AD3"/>
    <w:rsid w:val="00A67FD4"/>
    <w:rsid w:val="00A71C49"/>
    <w:rsid w:val="00A73B87"/>
    <w:rsid w:val="00A849B4"/>
    <w:rsid w:val="00A9339F"/>
    <w:rsid w:val="00A94305"/>
    <w:rsid w:val="00AA4F79"/>
    <w:rsid w:val="00AB7F72"/>
    <w:rsid w:val="00AC2154"/>
    <w:rsid w:val="00AC3AD0"/>
    <w:rsid w:val="00AC7F29"/>
    <w:rsid w:val="00AD06F5"/>
    <w:rsid w:val="00AD1D17"/>
    <w:rsid w:val="00AD21E8"/>
    <w:rsid w:val="00AD4FC6"/>
    <w:rsid w:val="00AD5101"/>
    <w:rsid w:val="00AE6466"/>
    <w:rsid w:val="00AF189D"/>
    <w:rsid w:val="00AF53D3"/>
    <w:rsid w:val="00AF588A"/>
    <w:rsid w:val="00B0042F"/>
    <w:rsid w:val="00B059C8"/>
    <w:rsid w:val="00B0771D"/>
    <w:rsid w:val="00B11431"/>
    <w:rsid w:val="00B114E6"/>
    <w:rsid w:val="00B17C16"/>
    <w:rsid w:val="00B22C64"/>
    <w:rsid w:val="00B3009F"/>
    <w:rsid w:val="00B30216"/>
    <w:rsid w:val="00B325CE"/>
    <w:rsid w:val="00B33F54"/>
    <w:rsid w:val="00B4054E"/>
    <w:rsid w:val="00B56B50"/>
    <w:rsid w:val="00B61495"/>
    <w:rsid w:val="00B62561"/>
    <w:rsid w:val="00B64830"/>
    <w:rsid w:val="00B86B8B"/>
    <w:rsid w:val="00B86C66"/>
    <w:rsid w:val="00B87D00"/>
    <w:rsid w:val="00B92EAE"/>
    <w:rsid w:val="00B9467E"/>
    <w:rsid w:val="00BA1F8C"/>
    <w:rsid w:val="00BA78CB"/>
    <w:rsid w:val="00BB0040"/>
    <w:rsid w:val="00BB12F5"/>
    <w:rsid w:val="00BB7AE4"/>
    <w:rsid w:val="00BC094E"/>
    <w:rsid w:val="00BC4540"/>
    <w:rsid w:val="00BD5592"/>
    <w:rsid w:val="00BD5621"/>
    <w:rsid w:val="00BE52BF"/>
    <w:rsid w:val="00BF278B"/>
    <w:rsid w:val="00BF593E"/>
    <w:rsid w:val="00C00826"/>
    <w:rsid w:val="00C04D10"/>
    <w:rsid w:val="00C20699"/>
    <w:rsid w:val="00C248F7"/>
    <w:rsid w:val="00C35725"/>
    <w:rsid w:val="00C35B3F"/>
    <w:rsid w:val="00C424F4"/>
    <w:rsid w:val="00C54173"/>
    <w:rsid w:val="00C849DD"/>
    <w:rsid w:val="00C86F31"/>
    <w:rsid w:val="00C91D74"/>
    <w:rsid w:val="00CB037E"/>
    <w:rsid w:val="00CB1B5A"/>
    <w:rsid w:val="00CB678D"/>
    <w:rsid w:val="00CC50D1"/>
    <w:rsid w:val="00CD2A38"/>
    <w:rsid w:val="00CF79F7"/>
    <w:rsid w:val="00D075A8"/>
    <w:rsid w:val="00D07EDF"/>
    <w:rsid w:val="00D14D7A"/>
    <w:rsid w:val="00D42CD8"/>
    <w:rsid w:val="00D430D2"/>
    <w:rsid w:val="00D50DBB"/>
    <w:rsid w:val="00D70381"/>
    <w:rsid w:val="00D72380"/>
    <w:rsid w:val="00D72EBB"/>
    <w:rsid w:val="00D804CA"/>
    <w:rsid w:val="00D86B0B"/>
    <w:rsid w:val="00D9153D"/>
    <w:rsid w:val="00DB011C"/>
    <w:rsid w:val="00DB44DB"/>
    <w:rsid w:val="00DC2627"/>
    <w:rsid w:val="00DD0F04"/>
    <w:rsid w:val="00DD177A"/>
    <w:rsid w:val="00DE0BFC"/>
    <w:rsid w:val="00DE5403"/>
    <w:rsid w:val="00E01D7B"/>
    <w:rsid w:val="00E22480"/>
    <w:rsid w:val="00E34249"/>
    <w:rsid w:val="00E46BBB"/>
    <w:rsid w:val="00E47205"/>
    <w:rsid w:val="00E50A50"/>
    <w:rsid w:val="00E60B05"/>
    <w:rsid w:val="00E75C9E"/>
    <w:rsid w:val="00E81E1C"/>
    <w:rsid w:val="00E93520"/>
    <w:rsid w:val="00EA6A19"/>
    <w:rsid w:val="00EB34E2"/>
    <w:rsid w:val="00EC4CB8"/>
    <w:rsid w:val="00EC57DF"/>
    <w:rsid w:val="00EC59FA"/>
    <w:rsid w:val="00EE7912"/>
    <w:rsid w:val="00EF3BB2"/>
    <w:rsid w:val="00EF519E"/>
    <w:rsid w:val="00F0336C"/>
    <w:rsid w:val="00F055B2"/>
    <w:rsid w:val="00F06D61"/>
    <w:rsid w:val="00F111B4"/>
    <w:rsid w:val="00F22F9F"/>
    <w:rsid w:val="00F265E3"/>
    <w:rsid w:val="00F36BC6"/>
    <w:rsid w:val="00F376CA"/>
    <w:rsid w:val="00F50359"/>
    <w:rsid w:val="00F60438"/>
    <w:rsid w:val="00F80383"/>
    <w:rsid w:val="00F80E96"/>
    <w:rsid w:val="00F850A8"/>
    <w:rsid w:val="00F85126"/>
    <w:rsid w:val="00F958AD"/>
    <w:rsid w:val="00F95A4C"/>
    <w:rsid w:val="00F97875"/>
    <w:rsid w:val="00FA7FAB"/>
    <w:rsid w:val="00FC0191"/>
    <w:rsid w:val="00FC3CD4"/>
    <w:rsid w:val="00FD10E2"/>
    <w:rsid w:val="00FE1CF4"/>
    <w:rsid w:val="00FE2316"/>
    <w:rsid w:val="00FE3803"/>
    <w:rsid w:val="00FE38B1"/>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ausflugsziele/attraktionen/aare-schifffahrt-cadb28ac5c" TargetMode="External"/><Relationship Id="rId18" Type="http://schemas.openxmlformats.org/officeDocument/2006/relationships/hyperlink" Target="https://we.tl/t-MSuJUNag4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lothurn-city.ch/_Resources/Persistent/63f14701226ac425f54a74efdf0e271079e5c9cc/Velobrosch%C3%BCre_Solothurn.pdf" TargetMode="External"/><Relationship Id="rId17" Type="http://schemas.openxmlformats.org/officeDocument/2006/relationships/hyperlink" Target="https://www.solothurn-city.ch/Veranstaltungskalender/themenfuehrung-deckengemaelde-und-stuckaturen-von-st.-ursen-eadd751357" TargetMode="External"/><Relationship Id="rId2" Type="http://schemas.openxmlformats.org/officeDocument/2006/relationships/customXml" Target="../customXml/item2.xml"/><Relationship Id="rId16" Type="http://schemas.openxmlformats.org/officeDocument/2006/relationships/hyperlink" Target="http://www.literatur.ch/de/ticke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de/solothurn-erleben/sport-erholung/velo" TargetMode="External"/><Relationship Id="rId5" Type="http://schemas.openxmlformats.org/officeDocument/2006/relationships/numbering" Target="numbering.xml"/><Relationship Id="rId15" Type="http://schemas.openxmlformats.org/officeDocument/2006/relationships/hyperlink" Target="https://www.solothurn-city.ch/de/solothurn-erleben/veranstaltungen/solothurner-literaturtage" TargetMode="External"/><Relationship Id="rId10" Type="http://schemas.openxmlformats.org/officeDocument/2006/relationships/endnotes" Target="endnotes.xml"/><Relationship Id="rId19" Type="http://schemas.openxmlformats.org/officeDocument/2006/relationships/hyperlink" Target="mailto:info@gretzco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owup.ch/solothurn-buechibaerg/d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2.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4.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Bergmann Ramona (Gretz Communications AG)</cp:lastModifiedBy>
  <cp:revision>7</cp:revision>
  <cp:lastPrinted>2023-05-05T11:49:00Z</cp:lastPrinted>
  <dcterms:created xsi:type="dcterms:W3CDTF">2023-05-05T14:46:00Z</dcterms:created>
  <dcterms:modified xsi:type="dcterms:W3CDTF">2023-05-09T15:22:00Z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