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971" w14:textId="3C8B7DD2" w:rsidR="001405F8" w:rsidRPr="00D81FC9" w:rsidRDefault="00822EF5" w:rsidP="00EE6A70">
      <w:pPr>
        <w:spacing w:after="120" w:line="280" w:lineRule="exact"/>
        <w:jc w:val="both"/>
        <w:rPr>
          <w:b/>
          <w:sz w:val="32"/>
          <w:szCs w:val="32"/>
          <w:lang w:val="fr-CH"/>
        </w:rPr>
      </w:pPr>
      <w:r w:rsidRPr="00D81FC9">
        <w:rPr>
          <w:b/>
          <w:sz w:val="32"/>
          <w:szCs w:val="32"/>
          <w:lang w:val="fr-CH"/>
        </w:rPr>
        <w:t>Communiqué de presse</w:t>
      </w:r>
    </w:p>
    <w:p w14:paraId="34FB7FBE" w14:textId="77777777" w:rsidR="00255B1B" w:rsidRPr="00255B1B" w:rsidRDefault="00255B1B" w:rsidP="00255B1B">
      <w:pPr>
        <w:spacing w:line="360" w:lineRule="auto"/>
        <w:jc w:val="both"/>
        <w:rPr>
          <w:rFonts w:cs="Arial"/>
          <w:b/>
          <w:iCs/>
          <w:sz w:val="28"/>
          <w:szCs w:val="28"/>
          <w:lang w:val="fr-CH"/>
        </w:rPr>
      </w:pPr>
      <w:r w:rsidRPr="00255B1B">
        <w:rPr>
          <w:rFonts w:cs="Arial"/>
          <w:b/>
          <w:iCs/>
          <w:sz w:val="28"/>
          <w:szCs w:val="28"/>
          <w:lang w:val="fr-CH"/>
        </w:rPr>
        <w:t>Türkiye dévoile sa stratégie pour les cinq prochaines années et annonce ses résultats touristiques pour l'année 2022, qui témoignent d'un excellent retour post pandémique.</w:t>
      </w:r>
    </w:p>
    <w:p w14:paraId="7CD4750D" w14:textId="473B8147" w:rsidR="00B50E8B" w:rsidRPr="00B50E8B" w:rsidRDefault="00735F34" w:rsidP="00B50E8B">
      <w:pPr>
        <w:spacing w:line="360" w:lineRule="auto"/>
        <w:jc w:val="both"/>
        <w:rPr>
          <w:rFonts w:cs="Arial"/>
          <w:b/>
          <w:bCs/>
          <w:lang w:val="fr-CH"/>
        </w:rPr>
      </w:pPr>
      <w:r w:rsidRPr="00AC1FF0">
        <w:rPr>
          <w:rFonts w:cs="Arial"/>
          <w:b/>
          <w:bCs/>
          <w:lang w:val="fr-CH"/>
        </w:rPr>
        <w:t>Berne</w:t>
      </w:r>
      <w:r w:rsidR="00532763" w:rsidRPr="00AC1FF0">
        <w:rPr>
          <w:rFonts w:cs="Arial"/>
          <w:b/>
          <w:bCs/>
          <w:lang w:val="fr-CH"/>
        </w:rPr>
        <w:t>/Zürich</w:t>
      </w:r>
      <w:r w:rsidRPr="00220836">
        <w:rPr>
          <w:rFonts w:cs="Arial"/>
          <w:b/>
          <w:bCs/>
          <w:lang w:val="fr-CH"/>
        </w:rPr>
        <w:t>,</w:t>
      </w:r>
      <w:r w:rsidR="00516E80" w:rsidRPr="00220836">
        <w:rPr>
          <w:rFonts w:cs="Arial"/>
          <w:b/>
          <w:bCs/>
          <w:lang w:val="fr-CH"/>
        </w:rPr>
        <w:t xml:space="preserve"> </w:t>
      </w:r>
      <w:r w:rsidR="00B50E8B">
        <w:rPr>
          <w:rFonts w:cs="Arial"/>
          <w:b/>
          <w:bCs/>
          <w:lang w:val="fr-CH"/>
        </w:rPr>
        <w:t>03 f</w:t>
      </w:r>
      <w:r w:rsidR="00B50E8B" w:rsidRPr="00B50E8B">
        <w:rPr>
          <w:rFonts w:cs="Arial"/>
          <w:b/>
          <w:bCs/>
          <w:lang w:val="fr-CH"/>
        </w:rPr>
        <w:t>évrier</w:t>
      </w:r>
      <w:r w:rsidR="00B50E8B">
        <w:rPr>
          <w:rFonts w:cs="Arial"/>
          <w:b/>
          <w:bCs/>
          <w:lang w:val="fr-CH"/>
        </w:rPr>
        <w:t xml:space="preserve"> </w:t>
      </w:r>
      <w:r w:rsidRPr="00220836">
        <w:rPr>
          <w:rFonts w:cs="Arial"/>
          <w:b/>
          <w:bCs/>
          <w:lang w:val="fr-CH"/>
        </w:rPr>
        <w:t>202</w:t>
      </w:r>
      <w:r w:rsidR="00F45B72" w:rsidRPr="00220836">
        <w:rPr>
          <w:rFonts w:cs="Arial"/>
          <w:b/>
          <w:bCs/>
          <w:lang w:val="fr-CH"/>
        </w:rPr>
        <w:t>3</w:t>
      </w:r>
      <w:r w:rsidRPr="00220836">
        <w:rPr>
          <w:rFonts w:cs="Arial"/>
          <w:b/>
          <w:bCs/>
          <w:lang w:val="fr-CH"/>
        </w:rPr>
        <w:t>.</w:t>
      </w:r>
      <w:r w:rsidRPr="00AC1FF0">
        <w:rPr>
          <w:rFonts w:cs="Arial"/>
          <w:b/>
          <w:bCs/>
          <w:lang w:val="fr-CH"/>
        </w:rPr>
        <w:t xml:space="preserve"> </w:t>
      </w:r>
      <w:r w:rsidR="00B50E8B" w:rsidRPr="00B50E8B">
        <w:rPr>
          <w:rFonts w:cs="Arial"/>
          <w:b/>
          <w:bCs/>
          <w:lang w:val="fr-CH"/>
        </w:rPr>
        <w:t>Le ministère de la Culture et du Tourisme de Türkiye a annoncé les résultats touristiques 2022. Selon les données des douanes turques, la Türkiye a accueilli plus de 51,4 millions de touristes en 2022 ce qui représente le 99% du record enregistré en 2019 qui s'élevait à 51,8 millions. La Türkiye se positionne ainsi comme le 3ème plus grand marché touristique au monde.</w:t>
      </w:r>
    </w:p>
    <w:p w14:paraId="7615D512" w14:textId="77777777" w:rsidR="00D81FC9" w:rsidRPr="00D81FC9" w:rsidRDefault="00D81FC9" w:rsidP="00D81FC9">
      <w:pPr>
        <w:pStyle w:val="KeinLeerraum"/>
        <w:spacing w:after="120" w:line="300" w:lineRule="exact"/>
        <w:jc w:val="both"/>
        <w:rPr>
          <w:rFonts w:ascii="Arial" w:hAnsi="Arial" w:cs="Arial"/>
          <w:sz w:val="22"/>
          <w:szCs w:val="22"/>
          <w:lang w:val="fr-CH"/>
        </w:rPr>
      </w:pPr>
      <w:r w:rsidRPr="00D81FC9">
        <w:rPr>
          <w:rFonts w:ascii="Arial" w:hAnsi="Arial" w:cs="Arial"/>
          <w:sz w:val="22"/>
          <w:szCs w:val="22"/>
          <w:lang w:val="fr-CH"/>
        </w:rPr>
        <w:t xml:space="preserve">Mehmet Nuri </w:t>
      </w:r>
      <w:proofErr w:type="spellStart"/>
      <w:r w:rsidRPr="00D81FC9">
        <w:rPr>
          <w:rFonts w:ascii="Arial" w:hAnsi="Arial" w:cs="Arial"/>
          <w:sz w:val="22"/>
          <w:szCs w:val="22"/>
          <w:lang w:val="fr-CH"/>
        </w:rPr>
        <w:t>Ersoy</w:t>
      </w:r>
      <w:proofErr w:type="spellEnd"/>
      <w:r w:rsidRPr="00D81FC9">
        <w:rPr>
          <w:rFonts w:ascii="Arial" w:hAnsi="Arial" w:cs="Arial"/>
          <w:sz w:val="22"/>
          <w:szCs w:val="22"/>
          <w:lang w:val="fr-CH"/>
        </w:rPr>
        <w:t xml:space="preserve">, ministre de la Culture et du Tourisme de Türkiye, a annoncé aujourd'hui les performances touristiques 2022. M. </w:t>
      </w:r>
      <w:proofErr w:type="spellStart"/>
      <w:r w:rsidRPr="00D81FC9">
        <w:rPr>
          <w:rFonts w:ascii="Arial" w:hAnsi="Arial" w:cs="Arial"/>
          <w:sz w:val="22"/>
          <w:szCs w:val="22"/>
          <w:lang w:val="fr-CH"/>
        </w:rPr>
        <w:t>Ersoy</w:t>
      </w:r>
      <w:proofErr w:type="spellEnd"/>
      <w:r w:rsidRPr="00D81FC9">
        <w:rPr>
          <w:rFonts w:ascii="Arial" w:hAnsi="Arial" w:cs="Arial"/>
          <w:sz w:val="22"/>
          <w:szCs w:val="22"/>
          <w:lang w:val="fr-CH"/>
        </w:rPr>
        <w:t xml:space="preserve"> a déclaré : "À la fin de l'année 2022, les données sur le tourisme mondial indiquent qu’il est rétabli à 65 % par rapport à la période prépandémique, tandis que la Türkiye a pratiquement atteint les chiffres obtenus avant l’arrivée de la pandémie. Notre croissance des recettes touristiques est encore plus impressionnante. En 2022, les recettes touristiques de la Türkiye ont atteint le chiffre record de 46,3 milliards de dollars avec une augmentation de 19% par rapport à 2019. Ces résultats certifient que la Türkiye a effectué un excellent retour postpandémique, nous sommes ainsi confiants d’attirer 90 millions de touristes et d'atteindre 100 milliards de dollars de recettes touristiques d'ici la fin de 2028."</w:t>
      </w:r>
    </w:p>
    <w:p w14:paraId="116E8B5A" w14:textId="77777777" w:rsidR="00D81FC9" w:rsidRPr="00D81FC9" w:rsidRDefault="00D81FC9" w:rsidP="00D81FC9">
      <w:pPr>
        <w:pStyle w:val="KeinLeerraum"/>
        <w:spacing w:after="120" w:line="300" w:lineRule="exact"/>
        <w:jc w:val="both"/>
        <w:rPr>
          <w:rFonts w:ascii="Arial" w:hAnsi="Arial" w:cs="Arial"/>
          <w:sz w:val="22"/>
          <w:szCs w:val="22"/>
          <w:lang w:val="fr-CH"/>
        </w:rPr>
      </w:pPr>
      <w:r w:rsidRPr="00D81FC9">
        <w:rPr>
          <w:rFonts w:ascii="Arial" w:hAnsi="Arial" w:cs="Arial"/>
          <w:b/>
          <w:bCs/>
          <w:sz w:val="22"/>
          <w:szCs w:val="22"/>
        </w:rPr>
        <w:t>"La Türkiye va augmenter ses activités de promotion à l'échelle mondiale et se concentrer sur la durabilité".” </w:t>
      </w:r>
    </w:p>
    <w:p w14:paraId="57B0E1B3" w14:textId="77777777" w:rsidR="00D81FC9" w:rsidRPr="00D81FC9" w:rsidRDefault="00D81FC9" w:rsidP="00D81FC9">
      <w:pPr>
        <w:pStyle w:val="KeinLeerraum"/>
        <w:spacing w:after="120" w:line="300" w:lineRule="exact"/>
        <w:jc w:val="both"/>
        <w:rPr>
          <w:rFonts w:ascii="Arial" w:hAnsi="Arial" w:cs="Arial"/>
          <w:sz w:val="22"/>
          <w:szCs w:val="22"/>
          <w:lang w:val="fr-CH"/>
        </w:rPr>
      </w:pPr>
      <w:r w:rsidRPr="00D81FC9">
        <w:rPr>
          <w:rFonts w:ascii="Arial" w:hAnsi="Arial" w:cs="Arial"/>
          <w:sz w:val="22"/>
          <w:szCs w:val="22"/>
          <w:lang w:val="fr-CH"/>
        </w:rPr>
        <w:t xml:space="preserve">Mehmet Nuri </w:t>
      </w:r>
      <w:proofErr w:type="spellStart"/>
      <w:r w:rsidRPr="00D81FC9">
        <w:rPr>
          <w:rFonts w:ascii="Arial" w:hAnsi="Arial" w:cs="Arial"/>
          <w:sz w:val="22"/>
          <w:szCs w:val="22"/>
          <w:lang w:val="fr-CH"/>
        </w:rPr>
        <w:t>Ersoy</w:t>
      </w:r>
      <w:proofErr w:type="spellEnd"/>
      <w:r w:rsidRPr="00D81FC9">
        <w:rPr>
          <w:rFonts w:ascii="Arial" w:hAnsi="Arial" w:cs="Arial"/>
          <w:sz w:val="22"/>
          <w:szCs w:val="22"/>
          <w:lang w:val="fr-CH"/>
        </w:rPr>
        <w:t xml:space="preserve"> a poursuivi : "Pour atteindre nos objectifs au cours des cinq prochaines années, nous nous concentrerons sur la diversification des marchés, la promotion mondiale </w:t>
      </w:r>
      <w:proofErr w:type="gramStart"/>
      <w:r w:rsidRPr="00D81FC9">
        <w:rPr>
          <w:rFonts w:ascii="Arial" w:hAnsi="Arial" w:cs="Arial"/>
          <w:sz w:val="22"/>
          <w:szCs w:val="22"/>
          <w:lang w:val="fr-CH"/>
        </w:rPr>
        <w:t>et</w:t>
      </w:r>
      <w:proofErr w:type="gramEnd"/>
      <w:r w:rsidRPr="00D81FC9">
        <w:rPr>
          <w:rFonts w:ascii="Arial" w:hAnsi="Arial" w:cs="Arial"/>
          <w:sz w:val="22"/>
          <w:szCs w:val="22"/>
          <w:lang w:val="fr-CH"/>
        </w:rPr>
        <w:t xml:space="preserve"> l'image de marque de nos régions et produits spécifiques, et la création d'un écosystème touristique durable. La Türkiye est le premier pays au monde à signer un accord de collaboration au niveau gouvernemental avec le Global </w:t>
      </w:r>
      <w:proofErr w:type="spellStart"/>
      <w:r w:rsidRPr="00D81FC9">
        <w:rPr>
          <w:rFonts w:ascii="Arial" w:hAnsi="Arial" w:cs="Arial"/>
          <w:sz w:val="22"/>
          <w:szCs w:val="22"/>
          <w:lang w:val="fr-CH"/>
        </w:rPr>
        <w:t>Sustainable</w:t>
      </w:r>
      <w:proofErr w:type="spellEnd"/>
      <w:r w:rsidRPr="00D81FC9">
        <w:rPr>
          <w:rFonts w:ascii="Arial" w:hAnsi="Arial" w:cs="Arial"/>
          <w:sz w:val="22"/>
          <w:szCs w:val="22"/>
          <w:lang w:val="fr-CH"/>
        </w:rPr>
        <w:t xml:space="preserve"> Tourism Council (GSTC). Notre accord avec le GSTC prévoit un plan en trois étapes jusqu'à la fin de l'année 2030, date à laquelle notre pays aura un écosystème touristique 100 % durable. Nos activités de </w:t>
      </w:r>
      <w:proofErr w:type="spellStart"/>
      <w:r w:rsidRPr="00D81FC9">
        <w:rPr>
          <w:rFonts w:ascii="Arial" w:hAnsi="Arial" w:cs="Arial"/>
          <w:sz w:val="22"/>
          <w:szCs w:val="22"/>
          <w:lang w:val="fr-CH"/>
        </w:rPr>
        <w:t>branding</w:t>
      </w:r>
      <w:proofErr w:type="spellEnd"/>
      <w:r w:rsidRPr="00D81FC9">
        <w:rPr>
          <w:rFonts w:ascii="Arial" w:hAnsi="Arial" w:cs="Arial"/>
          <w:sz w:val="22"/>
          <w:szCs w:val="22"/>
          <w:lang w:val="fr-CH"/>
        </w:rPr>
        <w:t xml:space="preserve"> et de promotion mondiale augmenteront d'année en année jusqu'à la fin de l'année 2028. Nous disposerons ensuite d'un total de 9 destinations et de 20 sous-marques de produits présentant l'ensemble de l'offre touristique et culturelle de notre pays. Nous maintiendrons la diversité et la continuité de la communication, fonctionnant ainsi avec un budget de communication marketing de 225 millions de dollars d'ici 2028."</w:t>
      </w:r>
    </w:p>
    <w:p w14:paraId="2C22CF8E" w14:textId="77777777" w:rsidR="00D81FC9" w:rsidRPr="00D81FC9" w:rsidRDefault="00D81FC9" w:rsidP="00D81FC9">
      <w:pPr>
        <w:pStyle w:val="KeinLeerraum"/>
        <w:spacing w:after="120" w:line="300" w:lineRule="exact"/>
        <w:jc w:val="both"/>
        <w:rPr>
          <w:rFonts w:ascii="Arial" w:hAnsi="Arial" w:cs="Arial"/>
          <w:sz w:val="22"/>
          <w:szCs w:val="22"/>
          <w:lang w:val="fr-CH"/>
        </w:rPr>
      </w:pPr>
      <w:r w:rsidRPr="00D81FC9">
        <w:rPr>
          <w:rFonts w:ascii="Arial" w:hAnsi="Arial" w:cs="Arial"/>
          <w:sz w:val="22"/>
          <w:szCs w:val="22"/>
          <w:lang w:val="fr-CH"/>
        </w:rPr>
        <w:t xml:space="preserve">La Türkiye se concentrera sur certains domaines spécifiques dans le cadre de ses activités de promotion touristique ; le tourisme religieux, gastronomique et sportif, avec un accent particulier sur le cyclotourisme, et le secteur MICE. La Türkiye se focalisera également sur le tourisme de santé ainsi que sur la diversification de l'offre touristique dans ses 81 villes tout au long de l'année. En créant des points d'attraction archéologiques, la Türkiye poursuivra ses </w:t>
      </w:r>
      <w:r w:rsidRPr="00D81FC9">
        <w:rPr>
          <w:rFonts w:ascii="Arial" w:hAnsi="Arial" w:cs="Arial"/>
          <w:sz w:val="22"/>
          <w:szCs w:val="22"/>
          <w:lang w:val="fr-CH"/>
        </w:rPr>
        <w:lastRenderedPageBreak/>
        <w:t xml:space="preserve">fouilles archéologiques dans la zone de </w:t>
      </w:r>
      <w:proofErr w:type="spellStart"/>
      <w:r w:rsidRPr="00D81FC9">
        <w:rPr>
          <w:rFonts w:ascii="Arial" w:hAnsi="Arial" w:cs="Arial"/>
          <w:sz w:val="22"/>
          <w:szCs w:val="22"/>
          <w:lang w:val="fr-CH"/>
        </w:rPr>
        <w:t>Taş</w:t>
      </w:r>
      <w:proofErr w:type="spellEnd"/>
      <w:r w:rsidRPr="00D81FC9">
        <w:rPr>
          <w:rFonts w:ascii="Arial" w:hAnsi="Arial" w:cs="Arial"/>
          <w:sz w:val="22"/>
          <w:szCs w:val="22"/>
          <w:lang w:val="fr-CH"/>
        </w:rPr>
        <w:t xml:space="preserve"> </w:t>
      </w:r>
      <w:proofErr w:type="spellStart"/>
      <w:r w:rsidRPr="00D81FC9">
        <w:rPr>
          <w:rFonts w:ascii="Arial" w:hAnsi="Arial" w:cs="Arial"/>
          <w:sz w:val="22"/>
          <w:szCs w:val="22"/>
          <w:lang w:val="fr-CH"/>
        </w:rPr>
        <w:t>Tepeler</w:t>
      </w:r>
      <w:proofErr w:type="spellEnd"/>
      <w:r w:rsidRPr="00D81FC9">
        <w:rPr>
          <w:rFonts w:ascii="Arial" w:hAnsi="Arial" w:cs="Arial"/>
          <w:sz w:val="22"/>
          <w:szCs w:val="22"/>
          <w:lang w:val="fr-CH"/>
        </w:rPr>
        <w:t xml:space="preserve"> - le plus ancien site néolithique du monde, et lancera de nouveaux parcs archéologiques à </w:t>
      </w:r>
      <w:proofErr w:type="spellStart"/>
      <w:r w:rsidRPr="00D81FC9">
        <w:rPr>
          <w:rFonts w:ascii="Arial" w:hAnsi="Arial" w:cs="Arial"/>
          <w:sz w:val="22"/>
          <w:szCs w:val="22"/>
          <w:lang w:val="fr-CH"/>
        </w:rPr>
        <w:t>Side</w:t>
      </w:r>
      <w:proofErr w:type="spellEnd"/>
      <w:r w:rsidRPr="00D81FC9">
        <w:rPr>
          <w:rFonts w:ascii="Arial" w:hAnsi="Arial" w:cs="Arial"/>
          <w:sz w:val="22"/>
          <w:szCs w:val="22"/>
          <w:lang w:val="fr-CH"/>
        </w:rPr>
        <w:t xml:space="preserve">- Antalya, </w:t>
      </w:r>
      <w:proofErr w:type="spellStart"/>
      <w:r w:rsidRPr="00D81FC9">
        <w:rPr>
          <w:rFonts w:ascii="Arial" w:hAnsi="Arial" w:cs="Arial"/>
          <w:sz w:val="22"/>
          <w:szCs w:val="22"/>
          <w:lang w:val="fr-CH"/>
        </w:rPr>
        <w:t>Göreme</w:t>
      </w:r>
      <w:proofErr w:type="spellEnd"/>
      <w:r w:rsidRPr="00D81FC9">
        <w:rPr>
          <w:rFonts w:ascii="Arial" w:hAnsi="Arial" w:cs="Arial"/>
          <w:sz w:val="22"/>
          <w:szCs w:val="22"/>
          <w:lang w:val="fr-CH"/>
        </w:rPr>
        <w:t xml:space="preserve">-Cappadoce, </w:t>
      </w:r>
      <w:proofErr w:type="spellStart"/>
      <w:r w:rsidRPr="00D81FC9">
        <w:rPr>
          <w:rFonts w:ascii="Arial" w:hAnsi="Arial" w:cs="Arial"/>
          <w:sz w:val="22"/>
          <w:szCs w:val="22"/>
          <w:lang w:val="fr-CH"/>
        </w:rPr>
        <w:t>Pergamon</w:t>
      </w:r>
      <w:proofErr w:type="spellEnd"/>
      <w:r w:rsidRPr="00D81FC9">
        <w:rPr>
          <w:rFonts w:ascii="Arial" w:hAnsi="Arial" w:cs="Arial"/>
          <w:sz w:val="22"/>
          <w:szCs w:val="22"/>
          <w:lang w:val="fr-CH"/>
        </w:rPr>
        <w:t xml:space="preserve"> et les sites d'</w:t>
      </w:r>
      <w:proofErr w:type="spellStart"/>
      <w:r w:rsidRPr="00D81FC9">
        <w:rPr>
          <w:rFonts w:ascii="Arial" w:hAnsi="Arial" w:cs="Arial"/>
          <w:sz w:val="22"/>
          <w:szCs w:val="22"/>
          <w:lang w:val="fr-CH"/>
        </w:rPr>
        <w:t>Asklepion</w:t>
      </w:r>
      <w:proofErr w:type="spellEnd"/>
      <w:r w:rsidRPr="00D81FC9">
        <w:rPr>
          <w:rFonts w:ascii="Arial" w:hAnsi="Arial" w:cs="Arial"/>
          <w:sz w:val="22"/>
          <w:szCs w:val="22"/>
          <w:lang w:val="fr-CH"/>
        </w:rPr>
        <w:t xml:space="preserve"> à İzmir et dans la voie lycienne. </w:t>
      </w:r>
    </w:p>
    <w:p w14:paraId="276A34D7" w14:textId="77777777" w:rsidR="00EE6A70" w:rsidRPr="00EE6A70" w:rsidRDefault="00EE6A70" w:rsidP="00EE6A70">
      <w:pPr>
        <w:pStyle w:val="KeinLeerraum"/>
        <w:spacing w:after="120" w:line="300" w:lineRule="exact"/>
        <w:jc w:val="both"/>
        <w:rPr>
          <w:rFonts w:ascii="Arial" w:hAnsi="Arial" w:cs="Arial"/>
          <w:b/>
          <w:bCs/>
          <w:sz w:val="22"/>
          <w:szCs w:val="22"/>
          <w:lang w:val="fr-CH"/>
        </w:rPr>
      </w:pPr>
      <w:r w:rsidRPr="00EE6A70">
        <w:rPr>
          <w:rFonts w:ascii="Arial" w:hAnsi="Arial" w:cs="Arial"/>
          <w:b/>
          <w:bCs/>
          <w:sz w:val="22"/>
          <w:szCs w:val="22"/>
          <w:lang w:val="fr-CH"/>
        </w:rPr>
        <w:t>Réseaux sociaux</w:t>
      </w:r>
    </w:p>
    <w:p w14:paraId="40CE8B1E" w14:textId="3E3603D5" w:rsidR="003A0B53" w:rsidRPr="00EE6A70" w:rsidRDefault="00C65B10" w:rsidP="003A0B53">
      <w:pPr>
        <w:pStyle w:val="KeinLeerraum"/>
        <w:spacing w:after="120" w:line="300" w:lineRule="exact"/>
        <w:jc w:val="both"/>
        <w:rPr>
          <w:rFonts w:ascii="Arial" w:hAnsi="Arial" w:cs="Arial"/>
          <w:sz w:val="22"/>
          <w:szCs w:val="22"/>
          <w:lang w:val="fr-CH"/>
        </w:rPr>
      </w:pPr>
      <w:r w:rsidRPr="00EE6A70">
        <w:rPr>
          <w:rFonts w:ascii="Arial" w:hAnsi="Arial" w:cs="Arial"/>
          <w:sz w:val="22"/>
          <w:szCs w:val="22"/>
          <w:lang w:val="fr-CH"/>
        </w:rPr>
        <w:t xml:space="preserve">Site </w:t>
      </w:r>
      <w:proofErr w:type="gramStart"/>
      <w:r w:rsidR="002A11C6" w:rsidRPr="00EE6A70">
        <w:rPr>
          <w:rFonts w:ascii="Arial" w:hAnsi="Arial" w:cs="Arial"/>
          <w:sz w:val="22"/>
          <w:szCs w:val="22"/>
          <w:lang w:val="fr-CH"/>
        </w:rPr>
        <w:t>web</w:t>
      </w:r>
      <w:r w:rsidR="003A0B53" w:rsidRPr="00EE6A70">
        <w:rPr>
          <w:rFonts w:ascii="Arial" w:hAnsi="Arial" w:cs="Arial"/>
          <w:sz w:val="22"/>
          <w:szCs w:val="22"/>
          <w:lang w:val="fr-CH"/>
        </w:rPr>
        <w:t>:</w:t>
      </w:r>
      <w:proofErr w:type="gramEnd"/>
      <w:r w:rsidR="003A0B53" w:rsidRPr="00EE6A70">
        <w:rPr>
          <w:rFonts w:ascii="Arial" w:hAnsi="Arial" w:cs="Arial"/>
          <w:sz w:val="22"/>
          <w:szCs w:val="22"/>
          <w:lang w:val="fr-CH"/>
        </w:rPr>
        <w:t xml:space="preserve"> </w:t>
      </w:r>
      <w:bookmarkStart w:id="0" w:name="_Hlk87253619"/>
      <w:r w:rsidR="00370E94" w:rsidRPr="001118F3">
        <w:fldChar w:fldCharType="begin"/>
      </w:r>
      <w:r w:rsidR="00370E94" w:rsidRPr="00EE6A70">
        <w:rPr>
          <w:rFonts w:ascii="Arial" w:hAnsi="Arial" w:cs="Arial"/>
          <w:sz w:val="22"/>
          <w:szCs w:val="22"/>
          <w:lang w:val="fr-CH"/>
        </w:rPr>
        <w:instrText xml:space="preserve"> HYPERLINK "https://goturkiye.com/" </w:instrText>
      </w:r>
      <w:r w:rsidR="00370E94" w:rsidRPr="001118F3">
        <w:fldChar w:fldCharType="separate"/>
      </w:r>
      <w:r w:rsidR="003A0B53" w:rsidRPr="00EE6A70">
        <w:rPr>
          <w:rStyle w:val="Hyperlink"/>
          <w:rFonts w:ascii="Arial" w:hAnsi="Arial" w:cs="Arial"/>
          <w:sz w:val="22"/>
          <w:szCs w:val="22"/>
          <w:lang w:val="fr-CH"/>
        </w:rPr>
        <w:t>goturkiye.com/</w:t>
      </w:r>
      <w:r w:rsidR="00370E94" w:rsidRPr="001118F3">
        <w:rPr>
          <w:rStyle w:val="Hyperlink"/>
          <w:rFonts w:ascii="Arial" w:hAnsi="Arial" w:cs="Arial"/>
          <w:sz w:val="22"/>
          <w:szCs w:val="22"/>
          <w:lang w:val="fr-CH"/>
        </w:rPr>
        <w:fldChar w:fldCharType="end"/>
      </w:r>
      <w:r w:rsidR="003A0B53" w:rsidRPr="00EE6A70">
        <w:rPr>
          <w:rFonts w:ascii="Arial" w:hAnsi="Arial" w:cs="Arial"/>
          <w:sz w:val="22"/>
          <w:szCs w:val="22"/>
          <w:lang w:val="fr-CH"/>
        </w:rPr>
        <w:t xml:space="preserve"> </w:t>
      </w:r>
      <w:bookmarkEnd w:id="0"/>
    </w:p>
    <w:p w14:paraId="4EBBC9A6" w14:textId="77777777" w:rsidR="003A0B53" w:rsidRPr="00255B1B" w:rsidRDefault="003A0B53" w:rsidP="003A0B53">
      <w:pPr>
        <w:pStyle w:val="KeinLeerraum"/>
        <w:spacing w:after="120" w:line="300" w:lineRule="exact"/>
        <w:jc w:val="both"/>
        <w:rPr>
          <w:rFonts w:ascii="Arial" w:hAnsi="Arial" w:cs="Arial"/>
          <w:sz w:val="22"/>
          <w:szCs w:val="22"/>
          <w:lang w:val="en-US"/>
        </w:rPr>
      </w:pPr>
      <w:r w:rsidRPr="00255B1B">
        <w:rPr>
          <w:rFonts w:ascii="Arial" w:hAnsi="Arial" w:cs="Arial"/>
          <w:sz w:val="22"/>
          <w:szCs w:val="22"/>
          <w:lang w:val="en-US"/>
        </w:rPr>
        <w:t xml:space="preserve">Facebook: </w:t>
      </w:r>
      <w:hyperlink r:id="rId8" w:history="1">
        <w:r w:rsidRPr="00255B1B">
          <w:rPr>
            <w:rStyle w:val="Hyperlink"/>
            <w:rFonts w:ascii="Arial" w:hAnsi="Arial" w:cs="Arial"/>
            <w:sz w:val="22"/>
            <w:szCs w:val="22"/>
            <w:lang w:val="en-US"/>
          </w:rPr>
          <w:t>www.facebook.com/tuerkeitourismusCH</w:t>
        </w:r>
      </w:hyperlink>
      <w:r w:rsidRPr="00255B1B">
        <w:rPr>
          <w:rFonts w:ascii="Arial" w:hAnsi="Arial" w:cs="Arial"/>
          <w:sz w:val="22"/>
          <w:szCs w:val="22"/>
          <w:lang w:val="en-US"/>
        </w:rPr>
        <w:t xml:space="preserve"> </w:t>
      </w:r>
    </w:p>
    <w:p w14:paraId="1533D7A6" w14:textId="77777777" w:rsidR="003A0B53" w:rsidRPr="00255B1B" w:rsidRDefault="003A0B53" w:rsidP="003A0B53">
      <w:pPr>
        <w:pStyle w:val="KeinLeerraum"/>
        <w:spacing w:after="120" w:line="300" w:lineRule="exact"/>
        <w:jc w:val="both"/>
        <w:rPr>
          <w:rFonts w:ascii="Arial" w:hAnsi="Arial" w:cs="Arial"/>
          <w:sz w:val="22"/>
          <w:szCs w:val="22"/>
          <w:lang w:val="en-US"/>
        </w:rPr>
      </w:pPr>
      <w:r w:rsidRPr="00255B1B">
        <w:rPr>
          <w:rFonts w:ascii="Arial" w:hAnsi="Arial" w:cs="Arial"/>
          <w:sz w:val="22"/>
          <w:szCs w:val="22"/>
          <w:lang w:val="en-US"/>
        </w:rPr>
        <w:t xml:space="preserve">Instagram: </w:t>
      </w:r>
      <w:hyperlink r:id="rId9" w:history="1">
        <w:r w:rsidRPr="00255B1B">
          <w:rPr>
            <w:rStyle w:val="Hyperlink"/>
            <w:rFonts w:ascii="Arial" w:hAnsi="Arial" w:cs="Arial"/>
            <w:sz w:val="22"/>
            <w:szCs w:val="22"/>
            <w:lang w:val="en-US"/>
          </w:rPr>
          <w:t>www.instagram.com/tuerkeitourismus/</w:t>
        </w:r>
      </w:hyperlink>
      <w:r w:rsidRPr="00255B1B">
        <w:rPr>
          <w:rFonts w:ascii="Arial" w:hAnsi="Arial" w:cs="Arial"/>
          <w:sz w:val="22"/>
          <w:szCs w:val="22"/>
          <w:lang w:val="en-US"/>
        </w:rPr>
        <w:t xml:space="preserve"> </w:t>
      </w:r>
    </w:p>
    <w:p w14:paraId="00E4B5D4" w14:textId="77777777" w:rsidR="003A0B53" w:rsidRPr="008C737A" w:rsidRDefault="003A0B53" w:rsidP="003A0B53">
      <w:pPr>
        <w:pStyle w:val="KeinLeerraum"/>
        <w:spacing w:after="120" w:line="300" w:lineRule="exact"/>
        <w:jc w:val="both"/>
        <w:rPr>
          <w:rFonts w:ascii="Arial" w:hAnsi="Arial" w:cs="Arial"/>
          <w:sz w:val="22"/>
          <w:szCs w:val="22"/>
          <w:lang w:val="en-CA"/>
        </w:rPr>
      </w:pPr>
      <w:r w:rsidRPr="008C737A">
        <w:rPr>
          <w:rFonts w:ascii="Arial" w:hAnsi="Arial" w:cs="Arial"/>
          <w:sz w:val="22"/>
          <w:szCs w:val="22"/>
          <w:lang w:val="en-CA"/>
        </w:rPr>
        <w:t xml:space="preserve">Twitter: </w:t>
      </w:r>
      <w:hyperlink r:id="rId10" w:history="1">
        <w:r w:rsidRPr="008C737A">
          <w:rPr>
            <w:rStyle w:val="Hyperlink"/>
            <w:rFonts w:ascii="Arial" w:hAnsi="Arial" w:cs="Arial"/>
            <w:sz w:val="22"/>
            <w:szCs w:val="22"/>
            <w:lang w:val="en-CA"/>
          </w:rPr>
          <w:t>twitter.com/</w:t>
        </w:r>
        <w:proofErr w:type="spellStart"/>
        <w:r w:rsidRPr="008C737A">
          <w:rPr>
            <w:rStyle w:val="Hyperlink"/>
            <w:rFonts w:ascii="Arial" w:hAnsi="Arial" w:cs="Arial"/>
            <w:sz w:val="22"/>
            <w:szCs w:val="22"/>
            <w:lang w:val="en-CA"/>
          </w:rPr>
          <w:t>goturkiye</w:t>
        </w:r>
        <w:proofErr w:type="spellEnd"/>
      </w:hyperlink>
      <w:r w:rsidRPr="008C737A">
        <w:rPr>
          <w:rFonts w:ascii="Arial" w:hAnsi="Arial" w:cs="Arial"/>
          <w:sz w:val="22"/>
          <w:szCs w:val="22"/>
          <w:lang w:val="en-CA"/>
        </w:rPr>
        <w:t xml:space="preserve"> </w:t>
      </w:r>
    </w:p>
    <w:p w14:paraId="6120342B" w14:textId="5DD63815" w:rsidR="003A0B53" w:rsidRPr="008C737A" w:rsidRDefault="003A0B53" w:rsidP="003A0B53">
      <w:pPr>
        <w:pStyle w:val="KeinLeerraum"/>
        <w:spacing w:after="120" w:line="300" w:lineRule="exact"/>
        <w:jc w:val="both"/>
        <w:rPr>
          <w:rFonts w:ascii="Arial" w:hAnsi="Arial" w:cs="Arial"/>
          <w:sz w:val="22"/>
          <w:szCs w:val="22"/>
          <w:lang w:val="en-CA"/>
        </w:rPr>
      </w:pPr>
      <w:r w:rsidRPr="008C737A">
        <w:rPr>
          <w:rFonts w:ascii="Arial" w:hAnsi="Arial" w:cs="Arial"/>
          <w:sz w:val="22"/>
          <w:szCs w:val="22"/>
          <w:lang w:val="en-CA"/>
        </w:rPr>
        <w:t xml:space="preserve">YouTube: </w:t>
      </w:r>
      <w:hyperlink r:id="rId11" w:history="1">
        <w:r w:rsidRPr="008C737A">
          <w:rPr>
            <w:rStyle w:val="Hyperlink"/>
            <w:rFonts w:ascii="Arial" w:hAnsi="Arial" w:cs="Arial"/>
            <w:sz w:val="22"/>
            <w:szCs w:val="22"/>
            <w:lang w:val="en-CA"/>
          </w:rPr>
          <w:t>www.youtube.com/GoTurkiye/videos</w:t>
        </w:r>
      </w:hyperlink>
      <w:r w:rsidRPr="008C737A">
        <w:rPr>
          <w:rFonts w:ascii="Arial" w:hAnsi="Arial" w:cs="Arial"/>
          <w:sz w:val="22"/>
          <w:szCs w:val="22"/>
          <w:lang w:val="en-CA"/>
        </w:rPr>
        <w:t xml:space="preserve"> </w:t>
      </w:r>
    </w:p>
    <w:p w14:paraId="2E408730" w14:textId="77777777" w:rsidR="00CE33CF" w:rsidRPr="001118F3"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1118F3">
        <w:rPr>
          <w:rFonts w:ascii="Arial" w:hAnsi="Arial" w:cs="Arial"/>
          <w:b/>
          <w:sz w:val="20"/>
          <w:szCs w:val="22"/>
          <w:lang w:val="fr-CH"/>
        </w:rPr>
        <w:t xml:space="preserve">Pour plus d’informations et images (médias) </w:t>
      </w:r>
    </w:p>
    <w:p w14:paraId="7C8F06B0" w14:textId="44C59255" w:rsidR="00CE33CF" w:rsidRPr="001118F3"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1118F3">
        <w:rPr>
          <w:rFonts w:ascii="Arial" w:hAnsi="Arial" w:cs="Arial"/>
          <w:bCs/>
          <w:sz w:val="20"/>
          <w:szCs w:val="22"/>
          <w:lang w:val="fr-CH"/>
        </w:rPr>
        <w:t xml:space="preserve">Laura Fabbris et </w:t>
      </w:r>
      <w:r w:rsidR="00CE33CF" w:rsidRPr="001118F3">
        <w:rPr>
          <w:rFonts w:ascii="Arial" w:hAnsi="Arial" w:cs="Arial"/>
          <w:bCs/>
          <w:sz w:val="20"/>
          <w:szCs w:val="22"/>
          <w:lang w:val="fr-CH"/>
        </w:rPr>
        <w:t>Gere Gretz, Office du Tourisme</w:t>
      </w:r>
      <w:r w:rsidRPr="001118F3">
        <w:rPr>
          <w:rFonts w:ascii="Arial" w:hAnsi="Arial" w:cs="Arial"/>
          <w:bCs/>
          <w:sz w:val="20"/>
          <w:szCs w:val="22"/>
          <w:lang w:val="fr-CH"/>
        </w:rPr>
        <w:t xml:space="preserve"> </w:t>
      </w:r>
      <w:r w:rsidR="00EF7B3D" w:rsidRPr="001118F3">
        <w:rPr>
          <w:rFonts w:ascii="Arial" w:hAnsi="Arial" w:cs="Arial"/>
          <w:bCs/>
          <w:sz w:val="20"/>
          <w:szCs w:val="22"/>
          <w:lang w:val="fr-CH"/>
        </w:rPr>
        <w:t>Türkiye</w:t>
      </w:r>
      <w:r w:rsidR="00CE33CF" w:rsidRPr="001118F3">
        <w:rPr>
          <w:rFonts w:ascii="Arial" w:hAnsi="Arial" w:cs="Arial"/>
          <w:bCs/>
          <w:sz w:val="20"/>
          <w:szCs w:val="22"/>
          <w:lang w:val="fr-CH"/>
        </w:rPr>
        <w:t xml:space="preserve">, c/o Gretz Communications AG, </w:t>
      </w:r>
    </w:p>
    <w:p w14:paraId="16008E5E" w14:textId="77777777" w:rsidR="00CE33CF" w:rsidRPr="008C737A"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8C737A">
        <w:rPr>
          <w:rFonts w:ascii="Arial" w:hAnsi="Arial" w:cs="Arial"/>
          <w:bCs/>
          <w:sz w:val="20"/>
          <w:szCs w:val="22"/>
          <w:lang w:val="de-CH"/>
        </w:rPr>
        <w:t xml:space="preserve">Zähringerstr. 16, 3012 Berne, </w:t>
      </w:r>
      <w:proofErr w:type="spellStart"/>
      <w:r w:rsidRPr="008C737A">
        <w:rPr>
          <w:rFonts w:ascii="Arial" w:hAnsi="Arial" w:cs="Arial"/>
          <w:bCs/>
          <w:sz w:val="20"/>
          <w:szCs w:val="22"/>
          <w:lang w:val="de-CH"/>
        </w:rPr>
        <w:t>Tél</w:t>
      </w:r>
      <w:proofErr w:type="spellEnd"/>
      <w:r w:rsidRPr="008C737A">
        <w:rPr>
          <w:rFonts w:ascii="Arial" w:hAnsi="Arial" w:cs="Arial"/>
          <w:bCs/>
          <w:sz w:val="20"/>
          <w:szCs w:val="22"/>
          <w:lang w:val="de-CH"/>
        </w:rPr>
        <w:t>. 031 300 30 70</w:t>
      </w:r>
    </w:p>
    <w:p w14:paraId="2E626C83" w14:textId="70D813C8" w:rsidR="00CE33CF" w:rsidRPr="008C737A"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8C737A">
        <w:rPr>
          <w:rFonts w:ascii="Arial" w:hAnsi="Arial" w:cs="Arial"/>
          <w:bCs/>
          <w:sz w:val="20"/>
          <w:szCs w:val="20"/>
          <w:lang w:val="de-CH"/>
        </w:rPr>
        <w:t>E-mail</w:t>
      </w:r>
      <w:proofErr w:type="spellEnd"/>
      <w:r w:rsidRPr="008C737A">
        <w:rPr>
          <w:rFonts w:ascii="Arial" w:hAnsi="Arial" w:cs="Arial"/>
          <w:bCs/>
          <w:sz w:val="20"/>
          <w:szCs w:val="20"/>
          <w:lang w:val="de-CH"/>
        </w:rPr>
        <w:t xml:space="preserve">: </w:t>
      </w:r>
      <w:hyperlink r:id="rId12" w:history="1">
        <w:r w:rsidR="0032721A" w:rsidRPr="008C737A">
          <w:rPr>
            <w:rStyle w:val="Hyperlink"/>
            <w:rFonts w:ascii="Arial" w:hAnsi="Arial" w:cs="Arial"/>
            <w:bCs/>
            <w:sz w:val="20"/>
            <w:szCs w:val="20"/>
            <w:lang w:val="de-CH"/>
          </w:rPr>
          <w:t>info@gretzcom.ch</w:t>
        </w:r>
      </w:hyperlink>
      <w:r w:rsidR="0032721A" w:rsidRPr="008C737A">
        <w:rPr>
          <w:rFonts w:ascii="Arial" w:hAnsi="Arial" w:cs="Arial"/>
          <w:bCs/>
          <w:sz w:val="20"/>
          <w:szCs w:val="20"/>
          <w:lang w:val="de-CH"/>
        </w:rPr>
        <w:t xml:space="preserve"> </w:t>
      </w:r>
      <w:r w:rsidRPr="008C737A">
        <w:rPr>
          <w:rFonts w:ascii="Arial" w:hAnsi="Arial" w:cs="Arial"/>
          <w:sz w:val="20"/>
          <w:szCs w:val="20"/>
          <w:lang w:val="de-CH"/>
        </w:rPr>
        <w:br/>
      </w:r>
      <w:r w:rsidRPr="008C737A">
        <w:rPr>
          <w:rFonts w:ascii="Arial" w:hAnsi="Arial" w:cs="Arial"/>
          <w:bCs/>
          <w:sz w:val="20"/>
          <w:szCs w:val="20"/>
          <w:lang w:val="de-CH"/>
        </w:rPr>
        <w:t xml:space="preserve">Internet: </w:t>
      </w:r>
      <w:hyperlink r:id="rId13" w:history="1">
        <w:r w:rsidR="00370E94" w:rsidRPr="008C737A">
          <w:rPr>
            <w:rStyle w:val="Hyperlink"/>
            <w:rFonts w:ascii="Arial" w:hAnsi="Arial" w:cs="Arial"/>
            <w:sz w:val="20"/>
            <w:szCs w:val="20"/>
            <w:lang w:val="de-CH"/>
          </w:rPr>
          <w:t>goturkiye.com/</w:t>
        </w:r>
      </w:hyperlink>
      <w:r w:rsidR="0032721A" w:rsidRPr="008C737A">
        <w:rPr>
          <w:rFonts w:ascii="Arial" w:hAnsi="Arial" w:cs="Arial"/>
          <w:bCs/>
          <w:sz w:val="20"/>
          <w:szCs w:val="20"/>
          <w:lang w:val="de-CH"/>
        </w:rPr>
        <w:t xml:space="preserve"> </w:t>
      </w:r>
    </w:p>
    <w:p w14:paraId="13409503" w14:textId="6C4D1C1F" w:rsidR="00D730CF" w:rsidRPr="008C737A" w:rsidRDefault="00D730CF" w:rsidP="00D730CF">
      <w:pPr>
        <w:spacing w:after="120"/>
        <w:jc w:val="both"/>
        <w:rPr>
          <w:rFonts w:cs="Arial"/>
          <w:bCs/>
          <w:sz w:val="16"/>
          <w:szCs w:val="16"/>
        </w:rPr>
      </w:pPr>
    </w:p>
    <w:p w14:paraId="162EE597" w14:textId="6D53034C" w:rsidR="00CE33CF" w:rsidRPr="001118F3" w:rsidRDefault="00EA3FE9" w:rsidP="00CE33CF">
      <w:pPr>
        <w:jc w:val="both"/>
        <w:rPr>
          <w:rFonts w:cs="Arial"/>
          <w:b/>
          <w:bCs/>
          <w:sz w:val="16"/>
          <w:szCs w:val="16"/>
          <w:u w:val="single"/>
          <w:lang w:val="fr-CH"/>
        </w:rPr>
      </w:pPr>
      <w:r w:rsidRPr="001118F3">
        <w:rPr>
          <w:rFonts w:cs="Arial"/>
          <w:b/>
          <w:bCs/>
          <w:sz w:val="16"/>
          <w:szCs w:val="16"/>
          <w:u w:val="single"/>
          <w:lang w:val="fr-CH"/>
        </w:rPr>
        <w:t>Türkiye</w:t>
      </w:r>
      <w:r w:rsidR="00CE33CF" w:rsidRPr="001118F3">
        <w:rPr>
          <w:rFonts w:cs="Arial"/>
          <w:b/>
          <w:bCs/>
          <w:sz w:val="16"/>
          <w:szCs w:val="16"/>
          <w:u w:val="single"/>
          <w:lang w:val="fr-CH"/>
        </w:rPr>
        <w:t xml:space="preserve"> en bref :</w:t>
      </w:r>
    </w:p>
    <w:p w14:paraId="19D9C499" w14:textId="4BF116CF" w:rsidR="00CE33CF" w:rsidRPr="001118F3" w:rsidRDefault="00EA3FE9" w:rsidP="00CE33CF">
      <w:pPr>
        <w:jc w:val="both"/>
        <w:rPr>
          <w:rFonts w:cs="Arial"/>
          <w:sz w:val="16"/>
          <w:szCs w:val="16"/>
          <w:lang w:val="fr-CH"/>
        </w:rPr>
      </w:pPr>
      <w:r w:rsidRPr="001118F3">
        <w:rPr>
          <w:rFonts w:cs="Arial"/>
          <w:sz w:val="16"/>
          <w:szCs w:val="16"/>
          <w:lang w:val="fr-CH"/>
        </w:rPr>
        <w:t xml:space="preserve">Türkiye </w:t>
      </w:r>
      <w:r w:rsidR="00CE33CF" w:rsidRPr="001118F3">
        <w:rPr>
          <w:rFonts w:cs="Arial"/>
          <w:sz w:val="16"/>
          <w:szCs w:val="16"/>
          <w:lang w:val="fr-CH"/>
        </w:rPr>
        <w:t xml:space="preserve">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00CE33CF" w:rsidRPr="001118F3">
        <w:rPr>
          <w:rFonts w:cs="Arial"/>
          <w:sz w:val="16"/>
          <w:szCs w:val="16"/>
          <w:lang w:val="fr-CH"/>
        </w:rPr>
        <w:t>Mausolos</w:t>
      </w:r>
      <w:proofErr w:type="spellEnd"/>
      <w:r w:rsidR="00CE33CF" w:rsidRPr="001118F3">
        <w:rPr>
          <w:rFonts w:cs="Arial"/>
          <w:sz w:val="16"/>
          <w:szCs w:val="16"/>
          <w:lang w:val="fr-CH"/>
        </w:rPr>
        <w:t xml:space="preserve"> II à Halicarnasse, deux anciennes merveilles du monde.</w:t>
      </w:r>
      <w:r w:rsidR="00516E80" w:rsidRPr="001118F3">
        <w:rPr>
          <w:rFonts w:cs="Arial"/>
          <w:sz w:val="16"/>
          <w:szCs w:val="16"/>
          <w:lang w:val="fr-CH"/>
        </w:rPr>
        <w:t xml:space="preserve"> </w:t>
      </w:r>
      <w:r w:rsidR="00CE33CF" w:rsidRPr="001118F3">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Pr="001118F3">
        <w:rPr>
          <w:rFonts w:cs="Arial"/>
          <w:sz w:val="16"/>
          <w:szCs w:val="16"/>
          <w:lang w:val="fr-CH"/>
        </w:rPr>
        <w:t xml:space="preserve">Türkiye </w:t>
      </w:r>
      <w:r w:rsidR="00CE33CF" w:rsidRPr="001118F3">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Pr="001118F3">
        <w:rPr>
          <w:rFonts w:cs="Arial"/>
          <w:sz w:val="16"/>
          <w:szCs w:val="16"/>
          <w:lang w:val="fr-CH"/>
        </w:rPr>
        <w:t xml:space="preserve">Türkiye </w:t>
      </w:r>
      <w:r w:rsidR="00CE33CF" w:rsidRPr="001118F3">
        <w:rPr>
          <w:rFonts w:cs="Arial"/>
          <w:sz w:val="16"/>
          <w:szCs w:val="16"/>
          <w:lang w:val="fr-CH"/>
        </w:rPr>
        <w:t xml:space="preserve">offre ainsi un mélange réussi </w:t>
      </w:r>
      <w:r w:rsidR="00222AFA" w:rsidRPr="001118F3">
        <w:rPr>
          <w:rFonts w:cs="Arial"/>
          <w:sz w:val="16"/>
          <w:szCs w:val="16"/>
          <w:lang w:val="fr-CH"/>
        </w:rPr>
        <w:t>constitué</w:t>
      </w:r>
      <w:r w:rsidR="00CE33CF" w:rsidRPr="001118F3">
        <w:rPr>
          <w:rFonts w:cs="Arial"/>
          <w:sz w:val="16"/>
          <w:szCs w:val="16"/>
          <w:lang w:val="fr-CH"/>
        </w:rPr>
        <w:t xml:space="preserve"> d'un large éventail de loisirs, de sports et d'activités culturelles.</w:t>
      </w:r>
    </w:p>
    <w:p w14:paraId="29BC0D4D" w14:textId="19100224" w:rsidR="00867EDD" w:rsidRPr="001118F3" w:rsidRDefault="00867EDD" w:rsidP="00CE33CF">
      <w:pPr>
        <w:spacing w:after="120"/>
        <w:jc w:val="both"/>
        <w:rPr>
          <w:rFonts w:cs="Arial"/>
          <w:bCs/>
          <w:sz w:val="16"/>
          <w:szCs w:val="16"/>
          <w:lang w:val="fr-CH"/>
        </w:rPr>
      </w:pPr>
    </w:p>
    <w:sectPr w:rsidR="00867EDD" w:rsidRPr="001118F3"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07B9C"/>
    <w:rsid w:val="00012E06"/>
    <w:rsid w:val="0001350E"/>
    <w:rsid w:val="00020ED0"/>
    <w:rsid w:val="000211B0"/>
    <w:rsid w:val="00030062"/>
    <w:rsid w:val="00034932"/>
    <w:rsid w:val="0003751D"/>
    <w:rsid w:val="0004368A"/>
    <w:rsid w:val="00051E8F"/>
    <w:rsid w:val="00054EB8"/>
    <w:rsid w:val="00056E7F"/>
    <w:rsid w:val="00061B13"/>
    <w:rsid w:val="000667F1"/>
    <w:rsid w:val="00074A1C"/>
    <w:rsid w:val="00075F5D"/>
    <w:rsid w:val="00077796"/>
    <w:rsid w:val="000805A1"/>
    <w:rsid w:val="000820A2"/>
    <w:rsid w:val="00084F8D"/>
    <w:rsid w:val="00085CD0"/>
    <w:rsid w:val="00086E80"/>
    <w:rsid w:val="0009125B"/>
    <w:rsid w:val="00093284"/>
    <w:rsid w:val="00094396"/>
    <w:rsid w:val="00096358"/>
    <w:rsid w:val="000B5AC9"/>
    <w:rsid w:val="000C2B69"/>
    <w:rsid w:val="000D0C03"/>
    <w:rsid w:val="000D54FB"/>
    <w:rsid w:val="000F38FB"/>
    <w:rsid w:val="000F44F8"/>
    <w:rsid w:val="001118F3"/>
    <w:rsid w:val="001159D6"/>
    <w:rsid w:val="001163A3"/>
    <w:rsid w:val="001170CA"/>
    <w:rsid w:val="001261CC"/>
    <w:rsid w:val="001279EE"/>
    <w:rsid w:val="001332BE"/>
    <w:rsid w:val="001351B2"/>
    <w:rsid w:val="001405F8"/>
    <w:rsid w:val="00143FC3"/>
    <w:rsid w:val="00150104"/>
    <w:rsid w:val="00155A0D"/>
    <w:rsid w:val="0016163E"/>
    <w:rsid w:val="0016408A"/>
    <w:rsid w:val="00164DBC"/>
    <w:rsid w:val="00165F44"/>
    <w:rsid w:val="00172734"/>
    <w:rsid w:val="001742CA"/>
    <w:rsid w:val="001757A9"/>
    <w:rsid w:val="00186541"/>
    <w:rsid w:val="00195368"/>
    <w:rsid w:val="00196732"/>
    <w:rsid w:val="001A41CC"/>
    <w:rsid w:val="001B46A1"/>
    <w:rsid w:val="001C3400"/>
    <w:rsid w:val="001D1E03"/>
    <w:rsid w:val="001D5B95"/>
    <w:rsid w:val="001E61C5"/>
    <w:rsid w:val="001F6D8E"/>
    <w:rsid w:val="0020049F"/>
    <w:rsid w:val="002030D5"/>
    <w:rsid w:val="00207ADD"/>
    <w:rsid w:val="00210552"/>
    <w:rsid w:val="00214D51"/>
    <w:rsid w:val="00220836"/>
    <w:rsid w:val="00222AFA"/>
    <w:rsid w:val="002247D1"/>
    <w:rsid w:val="002266F9"/>
    <w:rsid w:val="00230114"/>
    <w:rsid w:val="0023184A"/>
    <w:rsid w:val="0023488B"/>
    <w:rsid w:val="002457E6"/>
    <w:rsid w:val="00245849"/>
    <w:rsid w:val="00245A36"/>
    <w:rsid w:val="002462A7"/>
    <w:rsid w:val="002540DA"/>
    <w:rsid w:val="00255B1B"/>
    <w:rsid w:val="00262542"/>
    <w:rsid w:val="002625D9"/>
    <w:rsid w:val="00262962"/>
    <w:rsid w:val="00265817"/>
    <w:rsid w:val="002820C9"/>
    <w:rsid w:val="0029008C"/>
    <w:rsid w:val="002973F2"/>
    <w:rsid w:val="0029740D"/>
    <w:rsid w:val="002A10D4"/>
    <w:rsid w:val="002A11C6"/>
    <w:rsid w:val="002A1268"/>
    <w:rsid w:val="002B20DC"/>
    <w:rsid w:val="002B7D24"/>
    <w:rsid w:val="002C0E83"/>
    <w:rsid w:val="002C6D03"/>
    <w:rsid w:val="002E7E6A"/>
    <w:rsid w:val="002F0856"/>
    <w:rsid w:val="002F7B43"/>
    <w:rsid w:val="002F7BCE"/>
    <w:rsid w:val="0030188E"/>
    <w:rsid w:val="00304906"/>
    <w:rsid w:val="00311DBC"/>
    <w:rsid w:val="00323208"/>
    <w:rsid w:val="003234C4"/>
    <w:rsid w:val="0032457E"/>
    <w:rsid w:val="00324C28"/>
    <w:rsid w:val="0032721A"/>
    <w:rsid w:val="00332290"/>
    <w:rsid w:val="0034032A"/>
    <w:rsid w:val="0034169C"/>
    <w:rsid w:val="003543F2"/>
    <w:rsid w:val="00355B97"/>
    <w:rsid w:val="003610B3"/>
    <w:rsid w:val="0036484F"/>
    <w:rsid w:val="00370E94"/>
    <w:rsid w:val="00371A67"/>
    <w:rsid w:val="00373D39"/>
    <w:rsid w:val="00377EC8"/>
    <w:rsid w:val="00386D66"/>
    <w:rsid w:val="00390C82"/>
    <w:rsid w:val="00390DA3"/>
    <w:rsid w:val="0039211E"/>
    <w:rsid w:val="00393CB8"/>
    <w:rsid w:val="00397079"/>
    <w:rsid w:val="003A0B53"/>
    <w:rsid w:val="003A211C"/>
    <w:rsid w:val="003C2C74"/>
    <w:rsid w:val="003C7E85"/>
    <w:rsid w:val="003D045D"/>
    <w:rsid w:val="003E59FB"/>
    <w:rsid w:val="003F13B1"/>
    <w:rsid w:val="003F26C4"/>
    <w:rsid w:val="003F27A2"/>
    <w:rsid w:val="003F2ACD"/>
    <w:rsid w:val="003F4FD4"/>
    <w:rsid w:val="004012E8"/>
    <w:rsid w:val="0040733C"/>
    <w:rsid w:val="00412182"/>
    <w:rsid w:val="00432279"/>
    <w:rsid w:val="00440006"/>
    <w:rsid w:val="0044160D"/>
    <w:rsid w:val="00456728"/>
    <w:rsid w:val="004603F2"/>
    <w:rsid w:val="00471E7A"/>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93B"/>
    <w:rsid w:val="004E34DF"/>
    <w:rsid w:val="004E390F"/>
    <w:rsid w:val="004E4CAB"/>
    <w:rsid w:val="004E6BA7"/>
    <w:rsid w:val="004E7319"/>
    <w:rsid w:val="004E74AE"/>
    <w:rsid w:val="004E7D79"/>
    <w:rsid w:val="00505EBA"/>
    <w:rsid w:val="005129FA"/>
    <w:rsid w:val="00512C0C"/>
    <w:rsid w:val="00516AD9"/>
    <w:rsid w:val="00516E80"/>
    <w:rsid w:val="00520175"/>
    <w:rsid w:val="00524554"/>
    <w:rsid w:val="005246B8"/>
    <w:rsid w:val="00524759"/>
    <w:rsid w:val="00527FFE"/>
    <w:rsid w:val="00532213"/>
    <w:rsid w:val="00532763"/>
    <w:rsid w:val="00556E55"/>
    <w:rsid w:val="0055799B"/>
    <w:rsid w:val="00560A4D"/>
    <w:rsid w:val="0056486D"/>
    <w:rsid w:val="005678AA"/>
    <w:rsid w:val="00570F88"/>
    <w:rsid w:val="005763D7"/>
    <w:rsid w:val="005819BC"/>
    <w:rsid w:val="005821C7"/>
    <w:rsid w:val="005850F7"/>
    <w:rsid w:val="00597DB0"/>
    <w:rsid w:val="005A0157"/>
    <w:rsid w:val="005B71CE"/>
    <w:rsid w:val="005C43E6"/>
    <w:rsid w:val="005C5A6A"/>
    <w:rsid w:val="005F1586"/>
    <w:rsid w:val="005F4F64"/>
    <w:rsid w:val="005F593F"/>
    <w:rsid w:val="005F71A2"/>
    <w:rsid w:val="005F73AC"/>
    <w:rsid w:val="00601D98"/>
    <w:rsid w:val="00604D4C"/>
    <w:rsid w:val="0061079E"/>
    <w:rsid w:val="006117E2"/>
    <w:rsid w:val="0061496C"/>
    <w:rsid w:val="00614B43"/>
    <w:rsid w:val="0062233D"/>
    <w:rsid w:val="00632F25"/>
    <w:rsid w:val="00642E41"/>
    <w:rsid w:val="00643E26"/>
    <w:rsid w:val="0065402D"/>
    <w:rsid w:val="00654BCB"/>
    <w:rsid w:val="0066695C"/>
    <w:rsid w:val="00667076"/>
    <w:rsid w:val="0067190C"/>
    <w:rsid w:val="006730A4"/>
    <w:rsid w:val="00680CE6"/>
    <w:rsid w:val="00685279"/>
    <w:rsid w:val="006A435C"/>
    <w:rsid w:val="006A5125"/>
    <w:rsid w:val="006B74E0"/>
    <w:rsid w:val="006C132D"/>
    <w:rsid w:val="006D07E1"/>
    <w:rsid w:val="006E33BE"/>
    <w:rsid w:val="006E49F4"/>
    <w:rsid w:val="006F10EB"/>
    <w:rsid w:val="006F56A6"/>
    <w:rsid w:val="00701F70"/>
    <w:rsid w:val="00705B94"/>
    <w:rsid w:val="00706CA0"/>
    <w:rsid w:val="0070778B"/>
    <w:rsid w:val="007105FD"/>
    <w:rsid w:val="007117F7"/>
    <w:rsid w:val="00715074"/>
    <w:rsid w:val="00717F9D"/>
    <w:rsid w:val="00724F7C"/>
    <w:rsid w:val="007312A7"/>
    <w:rsid w:val="007332EC"/>
    <w:rsid w:val="00735F34"/>
    <w:rsid w:val="0073609F"/>
    <w:rsid w:val="00740D36"/>
    <w:rsid w:val="0075523B"/>
    <w:rsid w:val="00760932"/>
    <w:rsid w:val="00770EAF"/>
    <w:rsid w:val="007728F7"/>
    <w:rsid w:val="007729FC"/>
    <w:rsid w:val="00782400"/>
    <w:rsid w:val="007870B7"/>
    <w:rsid w:val="00793279"/>
    <w:rsid w:val="00797B5C"/>
    <w:rsid w:val="007A1FD2"/>
    <w:rsid w:val="007B02C8"/>
    <w:rsid w:val="007B0DE2"/>
    <w:rsid w:val="007B2325"/>
    <w:rsid w:val="007B2DE6"/>
    <w:rsid w:val="007B2E29"/>
    <w:rsid w:val="007C3529"/>
    <w:rsid w:val="007C758E"/>
    <w:rsid w:val="007D0A24"/>
    <w:rsid w:val="007D25B5"/>
    <w:rsid w:val="007D2BCA"/>
    <w:rsid w:val="007E15EC"/>
    <w:rsid w:val="007E1778"/>
    <w:rsid w:val="007E2C3E"/>
    <w:rsid w:val="007E6EA1"/>
    <w:rsid w:val="007F3181"/>
    <w:rsid w:val="007F47B8"/>
    <w:rsid w:val="007F54FD"/>
    <w:rsid w:val="0080704B"/>
    <w:rsid w:val="00810707"/>
    <w:rsid w:val="00810C8F"/>
    <w:rsid w:val="008133F6"/>
    <w:rsid w:val="00822EF5"/>
    <w:rsid w:val="00827AB7"/>
    <w:rsid w:val="00834970"/>
    <w:rsid w:val="0083718F"/>
    <w:rsid w:val="0084040C"/>
    <w:rsid w:val="0084121E"/>
    <w:rsid w:val="00842CA9"/>
    <w:rsid w:val="00847446"/>
    <w:rsid w:val="00847947"/>
    <w:rsid w:val="008504D9"/>
    <w:rsid w:val="00855D60"/>
    <w:rsid w:val="008632E9"/>
    <w:rsid w:val="00864F5C"/>
    <w:rsid w:val="0086640A"/>
    <w:rsid w:val="00866E22"/>
    <w:rsid w:val="00867EDD"/>
    <w:rsid w:val="00880EE6"/>
    <w:rsid w:val="0088281B"/>
    <w:rsid w:val="00882B39"/>
    <w:rsid w:val="00883DF4"/>
    <w:rsid w:val="00890A31"/>
    <w:rsid w:val="008945D1"/>
    <w:rsid w:val="00895F0B"/>
    <w:rsid w:val="00896BF6"/>
    <w:rsid w:val="00897AE8"/>
    <w:rsid w:val="008B1257"/>
    <w:rsid w:val="008B14EA"/>
    <w:rsid w:val="008B255A"/>
    <w:rsid w:val="008B2C2F"/>
    <w:rsid w:val="008B6F2C"/>
    <w:rsid w:val="008B7AC3"/>
    <w:rsid w:val="008C737A"/>
    <w:rsid w:val="008C7998"/>
    <w:rsid w:val="008D4FBC"/>
    <w:rsid w:val="008D72B8"/>
    <w:rsid w:val="008E480B"/>
    <w:rsid w:val="008F4D64"/>
    <w:rsid w:val="00907FAB"/>
    <w:rsid w:val="009132AB"/>
    <w:rsid w:val="00917B97"/>
    <w:rsid w:val="00926423"/>
    <w:rsid w:val="009340D1"/>
    <w:rsid w:val="00946836"/>
    <w:rsid w:val="009474E6"/>
    <w:rsid w:val="009501DF"/>
    <w:rsid w:val="009531E2"/>
    <w:rsid w:val="00953E4C"/>
    <w:rsid w:val="00972BD4"/>
    <w:rsid w:val="0097643F"/>
    <w:rsid w:val="00976879"/>
    <w:rsid w:val="00980A2C"/>
    <w:rsid w:val="009814DC"/>
    <w:rsid w:val="00983520"/>
    <w:rsid w:val="009840A6"/>
    <w:rsid w:val="00986472"/>
    <w:rsid w:val="0099239F"/>
    <w:rsid w:val="009967FA"/>
    <w:rsid w:val="00996A48"/>
    <w:rsid w:val="009A2111"/>
    <w:rsid w:val="009B00CB"/>
    <w:rsid w:val="009B2512"/>
    <w:rsid w:val="009B2953"/>
    <w:rsid w:val="009B4F7B"/>
    <w:rsid w:val="009B63B0"/>
    <w:rsid w:val="009C0703"/>
    <w:rsid w:val="009C24AE"/>
    <w:rsid w:val="009E2431"/>
    <w:rsid w:val="009E33BB"/>
    <w:rsid w:val="009F28DD"/>
    <w:rsid w:val="009F76C4"/>
    <w:rsid w:val="00A008C8"/>
    <w:rsid w:val="00A05F8A"/>
    <w:rsid w:val="00A1733B"/>
    <w:rsid w:val="00A24B35"/>
    <w:rsid w:val="00A25742"/>
    <w:rsid w:val="00A318F3"/>
    <w:rsid w:val="00A3245C"/>
    <w:rsid w:val="00A3452E"/>
    <w:rsid w:val="00A346C8"/>
    <w:rsid w:val="00A42B7A"/>
    <w:rsid w:val="00A43088"/>
    <w:rsid w:val="00A5480B"/>
    <w:rsid w:val="00A56078"/>
    <w:rsid w:val="00A66E21"/>
    <w:rsid w:val="00A76FA9"/>
    <w:rsid w:val="00A77E66"/>
    <w:rsid w:val="00A959D9"/>
    <w:rsid w:val="00AB0BE1"/>
    <w:rsid w:val="00AB1BF4"/>
    <w:rsid w:val="00AB218F"/>
    <w:rsid w:val="00AB6192"/>
    <w:rsid w:val="00AC1FF0"/>
    <w:rsid w:val="00AC2227"/>
    <w:rsid w:val="00AC313D"/>
    <w:rsid w:val="00AC36B1"/>
    <w:rsid w:val="00AC5240"/>
    <w:rsid w:val="00AC69C9"/>
    <w:rsid w:val="00AE0500"/>
    <w:rsid w:val="00AE3BE9"/>
    <w:rsid w:val="00AE450E"/>
    <w:rsid w:val="00AF61AF"/>
    <w:rsid w:val="00B0216A"/>
    <w:rsid w:val="00B04E08"/>
    <w:rsid w:val="00B141C9"/>
    <w:rsid w:val="00B24CFE"/>
    <w:rsid w:val="00B25D33"/>
    <w:rsid w:val="00B30130"/>
    <w:rsid w:val="00B3107C"/>
    <w:rsid w:val="00B4092D"/>
    <w:rsid w:val="00B40B36"/>
    <w:rsid w:val="00B446F5"/>
    <w:rsid w:val="00B458D4"/>
    <w:rsid w:val="00B50E8B"/>
    <w:rsid w:val="00B551E2"/>
    <w:rsid w:val="00B55782"/>
    <w:rsid w:val="00B56530"/>
    <w:rsid w:val="00B56D16"/>
    <w:rsid w:val="00B662D1"/>
    <w:rsid w:val="00B726F1"/>
    <w:rsid w:val="00B74E11"/>
    <w:rsid w:val="00B77B4E"/>
    <w:rsid w:val="00B80310"/>
    <w:rsid w:val="00B83A6F"/>
    <w:rsid w:val="00B86EBA"/>
    <w:rsid w:val="00B87F6A"/>
    <w:rsid w:val="00BA1D3B"/>
    <w:rsid w:val="00BA6A11"/>
    <w:rsid w:val="00BB4AC2"/>
    <w:rsid w:val="00BC1BEB"/>
    <w:rsid w:val="00BC3969"/>
    <w:rsid w:val="00BC3D29"/>
    <w:rsid w:val="00BD2961"/>
    <w:rsid w:val="00BD4523"/>
    <w:rsid w:val="00BE10C9"/>
    <w:rsid w:val="00BE6F2C"/>
    <w:rsid w:val="00BF1ECA"/>
    <w:rsid w:val="00BF5514"/>
    <w:rsid w:val="00C0366F"/>
    <w:rsid w:val="00C04696"/>
    <w:rsid w:val="00C14F39"/>
    <w:rsid w:val="00C1530D"/>
    <w:rsid w:val="00C16751"/>
    <w:rsid w:val="00C21761"/>
    <w:rsid w:val="00C279F6"/>
    <w:rsid w:val="00C30841"/>
    <w:rsid w:val="00C31D5B"/>
    <w:rsid w:val="00C31DF2"/>
    <w:rsid w:val="00C33FC1"/>
    <w:rsid w:val="00C432CB"/>
    <w:rsid w:val="00C46A11"/>
    <w:rsid w:val="00C5522E"/>
    <w:rsid w:val="00C60C74"/>
    <w:rsid w:val="00C64DD0"/>
    <w:rsid w:val="00C65B10"/>
    <w:rsid w:val="00C7390D"/>
    <w:rsid w:val="00C83A07"/>
    <w:rsid w:val="00C90D90"/>
    <w:rsid w:val="00C90F4C"/>
    <w:rsid w:val="00CA2997"/>
    <w:rsid w:val="00CA65FD"/>
    <w:rsid w:val="00CB2F08"/>
    <w:rsid w:val="00CB4ABE"/>
    <w:rsid w:val="00CC0F79"/>
    <w:rsid w:val="00CC38A2"/>
    <w:rsid w:val="00CD4877"/>
    <w:rsid w:val="00CD7D72"/>
    <w:rsid w:val="00CE1683"/>
    <w:rsid w:val="00CE295A"/>
    <w:rsid w:val="00CE33CF"/>
    <w:rsid w:val="00CF7F84"/>
    <w:rsid w:val="00D02006"/>
    <w:rsid w:val="00D0213B"/>
    <w:rsid w:val="00D047DB"/>
    <w:rsid w:val="00D074EE"/>
    <w:rsid w:val="00D106D6"/>
    <w:rsid w:val="00D17722"/>
    <w:rsid w:val="00D36B34"/>
    <w:rsid w:val="00D40612"/>
    <w:rsid w:val="00D42DBA"/>
    <w:rsid w:val="00D4331F"/>
    <w:rsid w:val="00D44090"/>
    <w:rsid w:val="00D6348C"/>
    <w:rsid w:val="00D63817"/>
    <w:rsid w:val="00D71B95"/>
    <w:rsid w:val="00D730CF"/>
    <w:rsid w:val="00D76D35"/>
    <w:rsid w:val="00D8039F"/>
    <w:rsid w:val="00D816EE"/>
    <w:rsid w:val="00D816F0"/>
    <w:rsid w:val="00D81FC9"/>
    <w:rsid w:val="00D823A1"/>
    <w:rsid w:val="00D8332F"/>
    <w:rsid w:val="00D8769E"/>
    <w:rsid w:val="00D91656"/>
    <w:rsid w:val="00DA112D"/>
    <w:rsid w:val="00DA6360"/>
    <w:rsid w:val="00DB266B"/>
    <w:rsid w:val="00DB3A09"/>
    <w:rsid w:val="00DB7AF1"/>
    <w:rsid w:val="00DC1396"/>
    <w:rsid w:val="00DD1778"/>
    <w:rsid w:val="00DE1530"/>
    <w:rsid w:val="00DE7190"/>
    <w:rsid w:val="00DE7969"/>
    <w:rsid w:val="00DF454F"/>
    <w:rsid w:val="00E03DE5"/>
    <w:rsid w:val="00E05B29"/>
    <w:rsid w:val="00E13D39"/>
    <w:rsid w:val="00E15A65"/>
    <w:rsid w:val="00E16EBD"/>
    <w:rsid w:val="00E26E0C"/>
    <w:rsid w:val="00E270BD"/>
    <w:rsid w:val="00E34526"/>
    <w:rsid w:val="00E35ACA"/>
    <w:rsid w:val="00E35BB8"/>
    <w:rsid w:val="00E4479C"/>
    <w:rsid w:val="00E456A9"/>
    <w:rsid w:val="00E52490"/>
    <w:rsid w:val="00E537D9"/>
    <w:rsid w:val="00E66FD0"/>
    <w:rsid w:val="00E77266"/>
    <w:rsid w:val="00E80189"/>
    <w:rsid w:val="00E80725"/>
    <w:rsid w:val="00E84BB6"/>
    <w:rsid w:val="00E9016D"/>
    <w:rsid w:val="00E91E30"/>
    <w:rsid w:val="00E926DF"/>
    <w:rsid w:val="00E955B6"/>
    <w:rsid w:val="00E95BBF"/>
    <w:rsid w:val="00E97A75"/>
    <w:rsid w:val="00EA3FE9"/>
    <w:rsid w:val="00EA76A9"/>
    <w:rsid w:val="00EC1256"/>
    <w:rsid w:val="00EC48CA"/>
    <w:rsid w:val="00EC6C8D"/>
    <w:rsid w:val="00ED04D3"/>
    <w:rsid w:val="00ED13F2"/>
    <w:rsid w:val="00ED3590"/>
    <w:rsid w:val="00EE1639"/>
    <w:rsid w:val="00EE6A70"/>
    <w:rsid w:val="00EF0981"/>
    <w:rsid w:val="00EF3B9E"/>
    <w:rsid w:val="00EF7B3D"/>
    <w:rsid w:val="00F00E26"/>
    <w:rsid w:val="00F018B1"/>
    <w:rsid w:val="00F01F42"/>
    <w:rsid w:val="00F0221E"/>
    <w:rsid w:val="00F05D25"/>
    <w:rsid w:val="00F12738"/>
    <w:rsid w:val="00F17D9C"/>
    <w:rsid w:val="00F25308"/>
    <w:rsid w:val="00F325B1"/>
    <w:rsid w:val="00F32C7D"/>
    <w:rsid w:val="00F32CF2"/>
    <w:rsid w:val="00F353C5"/>
    <w:rsid w:val="00F40665"/>
    <w:rsid w:val="00F431CE"/>
    <w:rsid w:val="00F45B72"/>
    <w:rsid w:val="00F47E23"/>
    <w:rsid w:val="00F52A25"/>
    <w:rsid w:val="00F542B6"/>
    <w:rsid w:val="00F72DF2"/>
    <w:rsid w:val="00F75E1F"/>
    <w:rsid w:val="00F81248"/>
    <w:rsid w:val="00F8399F"/>
    <w:rsid w:val="00F843A2"/>
    <w:rsid w:val="00F85BAD"/>
    <w:rsid w:val="00F86403"/>
    <w:rsid w:val="00F922D8"/>
    <w:rsid w:val="00F938F5"/>
    <w:rsid w:val="00F94BC2"/>
    <w:rsid w:val="00FA0C1E"/>
    <w:rsid w:val="00FA6A60"/>
    <w:rsid w:val="00FB1D4E"/>
    <w:rsid w:val="00FB3B76"/>
    <w:rsid w:val="00FB6485"/>
    <w:rsid w:val="00FC259B"/>
    <w:rsid w:val="00FC3E67"/>
    <w:rsid w:val="00FD101E"/>
    <w:rsid w:val="00FD1F60"/>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 w:type="paragraph" w:styleId="berarbeitung">
    <w:name w:val="Revision"/>
    <w:hidden/>
    <w:uiPriority w:val="99"/>
    <w:semiHidden/>
    <w:rsid w:val="005327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9957">
      <w:bodyDiv w:val="1"/>
      <w:marLeft w:val="0"/>
      <w:marRight w:val="0"/>
      <w:marTop w:val="0"/>
      <w:marBottom w:val="0"/>
      <w:divBdr>
        <w:top w:val="none" w:sz="0" w:space="0" w:color="auto"/>
        <w:left w:val="none" w:sz="0" w:space="0" w:color="auto"/>
        <w:bottom w:val="none" w:sz="0" w:space="0" w:color="auto"/>
        <w:right w:val="none" w:sz="0" w:space="0" w:color="auto"/>
      </w:divBdr>
    </w:div>
    <w:div w:id="232005696">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83661880">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425345639">
      <w:bodyDiv w:val="1"/>
      <w:marLeft w:val="0"/>
      <w:marRight w:val="0"/>
      <w:marTop w:val="0"/>
      <w:marBottom w:val="0"/>
      <w:divBdr>
        <w:top w:val="none" w:sz="0" w:space="0" w:color="auto"/>
        <w:left w:val="none" w:sz="0" w:space="0" w:color="auto"/>
        <w:bottom w:val="none" w:sz="0" w:space="0" w:color="auto"/>
        <w:right w:val="none" w:sz="0" w:space="0" w:color="auto"/>
      </w:divBdr>
    </w:div>
    <w:div w:id="1538815189">
      <w:bodyDiv w:val="1"/>
      <w:marLeft w:val="0"/>
      <w:marRight w:val="0"/>
      <w:marTop w:val="0"/>
      <w:marBottom w:val="0"/>
      <w:divBdr>
        <w:top w:val="none" w:sz="0" w:space="0" w:color="auto"/>
        <w:left w:val="none" w:sz="0" w:space="0" w:color="auto"/>
        <w:bottom w:val="none" w:sz="0" w:space="0" w:color="auto"/>
        <w:right w:val="none" w:sz="0" w:space="0" w:color="auto"/>
      </w:divBdr>
    </w:div>
    <w:div w:id="1550065932">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780762308">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 w:id="2114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2</Pages>
  <Words>706</Words>
  <Characters>4454</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5150</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Fabbris Laura (Gretz Communications AG)</cp:lastModifiedBy>
  <cp:revision>24</cp:revision>
  <cp:lastPrinted>2022-12-06T13:54:00Z</cp:lastPrinted>
  <dcterms:created xsi:type="dcterms:W3CDTF">2023-01-11T13:53:00Z</dcterms:created>
  <dcterms:modified xsi:type="dcterms:W3CDTF">2023-02-03T13:57:00Z</dcterms:modified>
</cp:coreProperties>
</file>