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9E8F" w14:textId="77777777" w:rsidR="00182B0A" w:rsidRPr="00182B0A" w:rsidRDefault="00182B0A" w:rsidP="00182B0A">
      <w:pPr>
        <w:spacing w:after="120" w:line="280" w:lineRule="exact"/>
        <w:jc w:val="both"/>
        <w:rPr>
          <w:rFonts w:ascii="Arial" w:eastAsia="Calibri" w:hAnsi="Arial" w:cs="Times New Roman"/>
          <w:b/>
          <w:sz w:val="32"/>
          <w:szCs w:val="32"/>
          <w:lang w:val="de-CH"/>
        </w:rPr>
      </w:pPr>
      <w:r w:rsidRPr="00182B0A">
        <w:rPr>
          <w:rFonts w:ascii="Arial" w:eastAsia="Calibri" w:hAnsi="Arial" w:cs="Times New Roman"/>
          <w:b/>
          <w:sz w:val="32"/>
          <w:szCs w:val="32"/>
          <w:lang w:val="de-CH"/>
        </w:rPr>
        <w:t>Medienmitteilung</w:t>
      </w:r>
    </w:p>
    <w:p w14:paraId="1F244DA4" w14:textId="5E36DF83" w:rsidR="00AF6373" w:rsidRPr="00182B0A" w:rsidRDefault="004201B3" w:rsidP="00182B0A">
      <w:pPr>
        <w:spacing w:after="0" w:line="360" w:lineRule="auto"/>
        <w:jc w:val="both"/>
        <w:rPr>
          <w:rFonts w:ascii="Arial" w:eastAsia="Calibri" w:hAnsi="Arial" w:cs="Arial"/>
          <w:b/>
          <w:iCs/>
          <w:sz w:val="28"/>
          <w:szCs w:val="28"/>
          <w:lang w:val="de-CH"/>
        </w:rPr>
      </w:pPr>
      <w:r w:rsidRPr="00182B0A">
        <w:rPr>
          <w:rFonts w:ascii="Arial" w:eastAsia="Calibri" w:hAnsi="Arial" w:cs="Arial"/>
          <w:b/>
          <w:iCs/>
          <w:sz w:val="28"/>
          <w:szCs w:val="28"/>
          <w:lang w:val="de-CH"/>
        </w:rPr>
        <w:t>Unterwegs</w:t>
      </w:r>
      <w:r w:rsidR="00327283" w:rsidRPr="00182B0A">
        <w:rPr>
          <w:rFonts w:ascii="Arial" w:eastAsia="Calibri" w:hAnsi="Arial" w:cs="Arial"/>
          <w:b/>
          <w:iCs/>
          <w:sz w:val="28"/>
          <w:szCs w:val="28"/>
          <w:lang w:val="de-CH"/>
        </w:rPr>
        <w:t xml:space="preserve"> auf den Glaubenswegen der </w:t>
      </w:r>
      <w:proofErr w:type="spellStart"/>
      <w:r w:rsidR="00327283" w:rsidRPr="00182B0A">
        <w:rPr>
          <w:rFonts w:ascii="Arial" w:eastAsia="Calibri" w:hAnsi="Arial" w:cs="Arial"/>
          <w:b/>
          <w:iCs/>
          <w:sz w:val="28"/>
          <w:szCs w:val="28"/>
          <w:lang w:val="de-CH"/>
        </w:rPr>
        <w:t>Türkiye</w:t>
      </w:r>
      <w:proofErr w:type="spellEnd"/>
    </w:p>
    <w:p w14:paraId="7400795A" w14:textId="718CB729" w:rsidR="00327283" w:rsidRPr="00182B0A" w:rsidRDefault="00182B0A" w:rsidP="00182B0A">
      <w:pPr>
        <w:spacing w:after="0" w:line="360" w:lineRule="auto"/>
        <w:jc w:val="both"/>
        <w:rPr>
          <w:rFonts w:ascii="Arial" w:eastAsia="Calibri" w:hAnsi="Arial" w:cs="Arial"/>
          <w:b/>
          <w:bCs/>
          <w:lang w:val="de-CH"/>
        </w:rPr>
      </w:pPr>
      <w:r>
        <w:rPr>
          <w:rFonts w:ascii="Arial" w:eastAsia="Calibri" w:hAnsi="Arial" w:cs="Arial"/>
          <w:b/>
          <w:bCs/>
          <w:lang w:val="de-CH"/>
        </w:rPr>
        <w:t xml:space="preserve">Bern, 28.12.2022. </w:t>
      </w:r>
      <w:r w:rsidR="00327283" w:rsidRPr="00182B0A">
        <w:rPr>
          <w:rFonts w:ascii="Arial" w:eastAsia="Calibri" w:hAnsi="Arial" w:cs="Arial"/>
          <w:b/>
          <w:bCs/>
          <w:lang w:val="de-CH"/>
        </w:rPr>
        <w:t xml:space="preserve">Das Haus der Jungfrau Maria ist eine der wichtigsten </w:t>
      </w:r>
      <w:r w:rsidR="00622A1D" w:rsidRPr="00182B0A">
        <w:rPr>
          <w:rFonts w:ascii="Arial" w:eastAsia="Calibri" w:hAnsi="Arial" w:cs="Arial"/>
          <w:b/>
          <w:bCs/>
          <w:lang w:val="de-CH"/>
        </w:rPr>
        <w:t>Anlaufstellen</w:t>
      </w:r>
      <w:r w:rsidR="00327283" w:rsidRPr="00182B0A">
        <w:rPr>
          <w:rFonts w:ascii="Arial" w:eastAsia="Calibri" w:hAnsi="Arial" w:cs="Arial"/>
          <w:b/>
          <w:bCs/>
          <w:lang w:val="de-CH"/>
        </w:rPr>
        <w:t xml:space="preserve"> der Christlichen </w:t>
      </w:r>
      <w:r w:rsidR="00852CC8" w:rsidRPr="00182B0A">
        <w:rPr>
          <w:rFonts w:ascii="Arial" w:eastAsia="Calibri" w:hAnsi="Arial" w:cs="Arial"/>
          <w:b/>
          <w:bCs/>
          <w:lang w:val="de-CH"/>
        </w:rPr>
        <w:t>Glaubenswege</w:t>
      </w:r>
      <w:r w:rsidR="00622A1D" w:rsidRPr="00182B0A">
        <w:rPr>
          <w:rFonts w:ascii="Arial" w:eastAsia="Calibri" w:hAnsi="Arial" w:cs="Arial"/>
          <w:b/>
          <w:bCs/>
          <w:lang w:val="de-CH"/>
        </w:rPr>
        <w:t xml:space="preserve"> </w:t>
      </w:r>
      <w:r w:rsidR="00327283" w:rsidRPr="00182B0A">
        <w:rPr>
          <w:rFonts w:ascii="Arial" w:eastAsia="Calibri" w:hAnsi="Arial" w:cs="Arial"/>
          <w:b/>
          <w:bCs/>
          <w:lang w:val="de-CH"/>
        </w:rPr>
        <w:t xml:space="preserve">in der </w:t>
      </w:r>
      <w:proofErr w:type="spellStart"/>
      <w:r w:rsidR="00327283" w:rsidRPr="00182B0A">
        <w:rPr>
          <w:rFonts w:ascii="Arial" w:eastAsia="Calibri" w:hAnsi="Arial" w:cs="Arial"/>
          <w:b/>
          <w:bCs/>
          <w:lang w:val="de-CH"/>
        </w:rPr>
        <w:t>Türkiye</w:t>
      </w:r>
      <w:proofErr w:type="spellEnd"/>
      <w:r w:rsidR="00327283" w:rsidRPr="00182B0A">
        <w:rPr>
          <w:rFonts w:ascii="Arial" w:eastAsia="Calibri" w:hAnsi="Arial" w:cs="Arial"/>
          <w:b/>
          <w:bCs/>
          <w:lang w:val="de-CH"/>
        </w:rPr>
        <w:t xml:space="preserve"> und zieht Besucher</w:t>
      </w:r>
      <w:r w:rsidR="00852CC8" w:rsidRPr="00182B0A">
        <w:rPr>
          <w:rFonts w:ascii="Arial" w:eastAsia="Calibri" w:hAnsi="Arial" w:cs="Arial"/>
          <w:b/>
          <w:bCs/>
          <w:lang w:val="de-CH"/>
        </w:rPr>
        <w:t xml:space="preserve"> und Besucherinnen</w:t>
      </w:r>
      <w:r w:rsidR="00327283" w:rsidRPr="00182B0A">
        <w:rPr>
          <w:rFonts w:ascii="Arial" w:eastAsia="Calibri" w:hAnsi="Arial" w:cs="Arial"/>
          <w:b/>
          <w:bCs/>
          <w:lang w:val="de-CH"/>
        </w:rPr>
        <w:t xml:space="preserve"> aus der ganzen Welt an. Ganz in der Nähe liegt die St. Johannes-Basilika und die Höhle der Siebenschläfer, was die Destination zu einem ganz besonderen </w:t>
      </w:r>
      <w:r w:rsidR="00852CC8" w:rsidRPr="00182B0A">
        <w:rPr>
          <w:rFonts w:ascii="Arial" w:eastAsia="Calibri" w:hAnsi="Arial" w:cs="Arial"/>
          <w:b/>
          <w:bCs/>
          <w:lang w:val="de-CH"/>
        </w:rPr>
        <w:t>Wallfahrtsziel</w:t>
      </w:r>
      <w:r w:rsidR="00327283" w:rsidRPr="00182B0A">
        <w:rPr>
          <w:rFonts w:ascii="Arial" w:eastAsia="Calibri" w:hAnsi="Arial" w:cs="Arial"/>
          <w:b/>
          <w:bCs/>
          <w:lang w:val="de-CH"/>
        </w:rPr>
        <w:t xml:space="preserve"> macht.</w:t>
      </w:r>
    </w:p>
    <w:p w14:paraId="75ACE016" w14:textId="3DB928C5" w:rsidR="00327283" w:rsidRPr="00182B0A" w:rsidRDefault="00327283"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Es gibt viele bedeutende christliche Routen in der </w:t>
      </w:r>
      <w:proofErr w:type="spellStart"/>
      <w:r w:rsidRPr="00182B0A">
        <w:rPr>
          <w:rFonts w:ascii="Arial" w:eastAsia="Times New Roman" w:hAnsi="Arial" w:cs="Arial"/>
          <w:lang w:val="de-CH"/>
        </w:rPr>
        <w:t>Türkiye</w:t>
      </w:r>
      <w:proofErr w:type="spellEnd"/>
      <w:r w:rsidRPr="00182B0A">
        <w:rPr>
          <w:rFonts w:ascii="Arial" w:eastAsia="Times New Roman" w:hAnsi="Arial" w:cs="Arial"/>
          <w:lang w:val="de-CH"/>
        </w:rPr>
        <w:t>, aber die in der Ägäis-Region sind besonders wichtig für Pilgerreisen, da sie das Haus der Jungfrau Maria, die St. Johannes-Basilika, die Höhle der Siebenschläfer, die sieben Kirchen der Offenbarung und vieles mehr umfassen.</w:t>
      </w:r>
    </w:p>
    <w:p w14:paraId="2124678C" w14:textId="7EBF8718" w:rsidR="00327283" w:rsidRPr="00182B0A" w:rsidRDefault="00852CC8" w:rsidP="00182B0A">
      <w:pPr>
        <w:pStyle w:val="KeinLeerraum"/>
        <w:spacing w:after="120" w:line="300" w:lineRule="exact"/>
        <w:jc w:val="both"/>
        <w:rPr>
          <w:rFonts w:ascii="Arial" w:eastAsia="Times New Roman" w:hAnsi="Arial" w:cs="Arial"/>
          <w:b/>
          <w:bCs/>
          <w:lang w:val="de-CH"/>
        </w:rPr>
      </w:pPr>
      <w:r w:rsidRPr="00182B0A">
        <w:rPr>
          <w:rFonts w:ascii="Arial" w:eastAsia="Times New Roman" w:hAnsi="Arial" w:cs="Arial"/>
          <w:b/>
          <w:bCs/>
          <w:lang w:val="de-CH"/>
        </w:rPr>
        <w:t>Auf</w:t>
      </w:r>
      <w:r w:rsidR="00327283" w:rsidRPr="00182B0A">
        <w:rPr>
          <w:rFonts w:ascii="Arial" w:eastAsia="Times New Roman" w:hAnsi="Arial" w:cs="Arial"/>
          <w:b/>
          <w:bCs/>
          <w:lang w:val="de-CH"/>
        </w:rPr>
        <w:t xml:space="preserve"> den Spuren der Jungfrau Maria</w:t>
      </w:r>
    </w:p>
    <w:p w14:paraId="39DD0F76" w14:textId="75A66AF5" w:rsidR="00327283" w:rsidRPr="00182B0A" w:rsidRDefault="00327283"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Der Legende nach brachte der Apostel Johannes Maria nach der Kreuzigung Jesu Christi in Jerusalem nach Ephesus, einer bedeutenden Küstenstadt der Antike. Da Ephesus damals unter der Herrschaft des Römischen Reiches stand, brachte Johannes die Jungfrau Maria an einen abgelegenen Ort in einem Wald am hinteren Hang des Bülbül-Berges. </w:t>
      </w:r>
    </w:p>
    <w:p w14:paraId="4DD185EE" w14:textId="1C49E1D1" w:rsidR="00327283" w:rsidRPr="00182B0A" w:rsidRDefault="00327283"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Die Entdeckung des Hauses der Jungfrau Maria geht auf die Visionen einer deutschen Nonne, der seligen Anna Katharina</w:t>
      </w:r>
      <w:r w:rsidR="00622A1D" w:rsidRPr="00182B0A">
        <w:rPr>
          <w:rFonts w:ascii="Arial" w:eastAsia="Times New Roman" w:hAnsi="Arial" w:cs="Arial"/>
          <w:lang w:val="de-CH"/>
        </w:rPr>
        <w:t xml:space="preserve"> </w:t>
      </w:r>
      <w:r w:rsidRPr="00182B0A">
        <w:rPr>
          <w:rFonts w:ascii="Arial" w:eastAsia="Times New Roman" w:hAnsi="Arial" w:cs="Arial"/>
          <w:lang w:val="de-CH"/>
        </w:rPr>
        <w:t xml:space="preserve">Emmerich, zurück. Obwohl die Nonne </w:t>
      </w:r>
      <w:r w:rsidR="00622A1D" w:rsidRPr="00182B0A">
        <w:rPr>
          <w:rFonts w:ascii="Arial" w:eastAsia="Times New Roman" w:hAnsi="Arial" w:cs="Arial"/>
          <w:lang w:val="de-CH"/>
        </w:rPr>
        <w:t xml:space="preserve">im Jahre </w:t>
      </w:r>
      <w:r w:rsidRPr="00182B0A">
        <w:rPr>
          <w:rFonts w:ascii="Arial" w:eastAsia="Times New Roman" w:hAnsi="Arial" w:cs="Arial"/>
          <w:lang w:val="de-CH"/>
        </w:rPr>
        <w:t xml:space="preserve">1824 </w:t>
      </w:r>
      <w:r w:rsidR="00622A1D" w:rsidRPr="00182B0A">
        <w:rPr>
          <w:rFonts w:ascii="Arial" w:eastAsia="Times New Roman" w:hAnsi="Arial" w:cs="Arial"/>
          <w:lang w:val="de-CH"/>
        </w:rPr>
        <w:t>verstarb</w:t>
      </w:r>
      <w:r w:rsidRPr="00182B0A">
        <w:rPr>
          <w:rFonts w:ascii="Arial" w:eastAsia="Times New Roman" w:hAnsi="Arial" w:cs="Arial"/>
          <w:lang w:val="de-CH"/>
        </w:rPr>
        <w:t xml:space="preserve">, ermöglichten die von ihr beschriebenen Bilder den </w:t>
      </w:r>
      <w:proofErr w:type="spellStart"/>
      <w:r w:rsidRPr="00182B0A">
        <w:rPr>
          <w:rFonts w:ascii="Arial" w:eastAsia="Times New Roman" w:hAnsi="Arial" w:cs="Arial"/>
          <w:lang w:val="de-CH"/>
        </w:rPr>
        <w:t>Lazaristenpriestern</w:t>
      </w:r>
      <w:proofErr w:type="spellEnd"/>
      <w:r w:rsidRPr="00182B0A">
        <w:rPr>
          <w:rFonts w:ascii="Arial" w:eastAsia="Times New Roman" w:hAnsi="Arial" w:cs="Arial"/>
          <w:lang w:val="de-CH"/>
        </w:rPr>
        <w:t xml:space="preserve">, den Standort zu bestimmen, in dem die Jungfrau Maria ihre letzten Tage verbrachte. In den folgenden Jahren wurde der Ort als Wallfahrtsort anerkannt, und 1951 erklärte Papst Pius XII. das Haus der Jungfrau Maria zur </w:t>
      </w:r>
      <w:r w:rsidR="00622A1D" w:rsidRPr="00182B0A">
        <w:rPr>
          <w:rFonts w:ascii="Arial" w:eastAsia="Times New Roman" w:hAnsi="Arial" w:cs="Arial"/>
          <w:lang w:val="de-CH"/>
        </w:rPr>
        <w:t>h</w:t>
      </w:r>
      <w:r w:rsidRPr="00182B0A">
        <w:rPr>
          <w:rFonts w:ascii="Arial" w:eastAsia="Times New Roman" w:hAnsi="Arial" w:cs="Arial"/>
          <w:lang w:val="de-CH"/>
        </w:rPr>
        <w:t>eiligen Stätte und zum katholischen Wallfahrtsort. Mit dieser Erklärung begann ein Zustrom von Besuchern</w:t>
      </w:r>
      <w:r w:rsidR="00852CC8" w:rsidRPr="00182B0A">
        <w:rPr>
          <w:rFonts w:ascii="Arial" w:eastAsia="Times New Roman" w:hAnsi="Arial" w:cs="Arial"/>
          <w:lang w:val="de-CH"/>
        </w:rPr>
        <w:t xml:space="preserve"> und Besucherinnen.</w:t>
      </w:r>
    </w:p>
    <w:p w14:paraId="4A58B35A" w14:textId="5968D5A8" w:rsidR="005A392C" w:rsidRPr="00182B0A" w:rsidRDefault="003627F1"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Das </w:t>
      </w:r>
      <w:r w:rsidR="00327283" w:rsidRPr="00182B0A">
        <w:rPr>
          <w:rFonts w:ascii="Arial" w:eastAsia="Times New Roman" w:hAnsi="Arial" w:cs="Arial"/>
          <w:lang w:val="de-CH"/>
        </w:rPr>
        <w:t xml:space="preserve">Haus der Jungfrau Maria befindet sich im Stadtteil </w:t>
      </w:r>
      <w:proofErr w:type="spellStart"/>
      <w:r w:rsidR="00327283" w:rsidRPr="00182B0A">
        <w:rPr>
          <w:rFonts w:ascii="Arial" w:eastAsia="Times New Roman" w:hAnsi="Arial" w:cs="Arial"/>
          <w:lang w:val="de-CH"/>
        </w:rPr>
        <w:t>Selçuk</w:t>
      </w:r>
      <w:proofErr w:type="spellEnd"/>
      <w:r w:rsidR="00327283" w:rsidRPr="00182B0A">
        <w:rPr>
          <w:rFonts w:ascii="Arial" w:eastAsia="Times New Roman" w:hAnsi="Arial" w:cs="Arial"/>
          <w:lang w:val="de-CH"/>
        </w:rPr>
        <w:t xml:space="preserve"> von İzmir und wurde nach seiner Entdeckung in eine Kirche mit Kreuz und Kuppel umgewandelt. </w:t>
      </w:r>
      <w:r w:rsidR="00FF48B8" w:rsidRPr="00182B0A">
        <w:rPr>
          <w:rFonts w:ascii="Arial" w:eastAsia="Times New Roman" w:hAnsi="Arial" w:cs="Arial"/>
          <w:lang w:val="de-CH"/>
        </w:rPr>
        <w:t>Im</w:t>
      </w:r>
      <w:r w:rsidR="00327283" w:rsidRPr="00182B0A">
        <w:rPr>
          <w:rFonts w:ascii="Arial" w:eastAsia="Times New Roman" w:hAnsi="Arial" w:cs="Arial"/>
          <w:lang w:val="de-CH"/>
        </w:rPr>
        <w:t xml:space="preserve"> Garten</w:t>
      </w:r>
      <w:r w:rsidR="00FF48B8" w:rsidRPr="00182B0A">
        <w:rPr>
          <w:rFonts w:ascii="Arial" w:eastAsia="Times New Roman" w:hAnsi="Arial" w:cs="Arial"/>
          <w:lang w:val="de-CH"/>
        </w:rPr>
        <w:t xml:space="preserve"> de</w:t>
      </w:r>
      <w:r w:rsidRPr="00182B0A">
        <w:rPr>
          <w:rFonts w:ascii="Arial" w:eastAsia="Times New Roman" w:hAnsi="Arial" w:cs="Arial"/>
          <w:lang w:val="de-CH"/>
        </w:rPr>
        <w:t xml:space="preserve">r Kirche </w:t>
      </w:r>
      <w:r w:rsidR="00327283" w:rsidRPr="00182B0A">
        <w:rPr>
          <w:rFonts w:ascii="Arial" w:eastAsia="Times New Roman" w:hAnsi="Arial" w:cs="Arial"/>
          <w:lang w:val="de-CH"/>
        </w:rPr>
        <w:t xml:space="preserve">wird </w:t>
      </w:r>
      <w:r w:rsidR="00852CC8" w:rsidRPr="00182B0A">
        <w:rPr>
          <w:rFonts w:ascii="Arial" w:eastAsia="Times New Roman" w:hAnsi="Arial" w:cs="Arial"/>
          <w:lang w:val="de-CH"/>
        </w:rPr>
        <w:t xml:space="preserve">man </w:t>
      </w:r>
      <w:r w:rsidR="00327283" w:rsidRPr="00182B0A">
        <w:rPr>
          <w:rFonts w:ascii="Arial" w:eastAsia="Times New Roman" w:hAnsi="Arial" w:cs="Arial"/>
          <w:lang w:val="de-CH"/>
        </w:rPr>
        <w:t>von einer beeindruckenden Marienstatue und einem gro</w:t>
      </w:r>
      <w:r w:rsidR="00FF48B8" w:rsidRPr="00182B0A">
        <w:rPr>
          <w:rFonts w:ascii="Arial" w:eastAsia="Times New Roman" w:hAnsi="Arial" w:cs="Arial"/>
          <w:lang w:val="de-CH"/>
        </w:rPr>
        <w:t>ss</w:t>
      </w:r>
      <w:r w:rsidR="00327283" w:rsidRPr="00182B0A">
        <w:rPr>
          <w:rFonts w:ascii="Arial" w:eastAsia="Times New Roman" w:hAnsi="Arial" w:cs="Arial"/>
          <w:lang w:val="de-CH"/>
        </w:rPr>
        <w:t>en Taufbecken empfangen.</w:t>
      </w:r>
      <w:r w:rsidR="00FF48B8" w:rsidRPr="00182B0A">
        <w:rPr>
          <w:rFonts w:ascii="Arial" w:eastAsia="Times New Roman" w:hAnsi="Arial" w:cs="Arial"/>
          <w:lang w:val="de-CH"/>
        </w:rPr>
        <w:t xml:space="preserve"> </w:t>
      </w:r>
      <w:r w:rsidR="00327283" w:rsidRPr="00182B0A">
        <w:rPr>
          <w:rFonts w:ascii="Arial" w:eastAsia="Times New Roman" w:hAnsi="Arial" w:cs="Arial"/>
          <w:lang w:val="de-CH"/>
        </w:rPr>
        <w:t>D</w:t>
      </w:r>
      <w:r w:rsidRPr="00182B0A">
        <w:rPr>
          <w:rFonts w:ascii="Arial" w:eastAsia="Times New Roman" w:hAnsi="Arial" w:cs="Arial"/>
          <w:lang w:val="de-CH"/>
        </w:rPr>
        <w:t xml:space="preserve">ie Kirche </w:t>
      </w:r>
      <w:r w:rsidR="00327283" w:rsidRPr="00182B0A">
        <w:rPr>
          <w:rFonts w:ascii="Arial" w:eastAsia="Times New Roman" w:hAnsi="Arial" w:cs="Arial"/>
          <w:lang w:val="de-CH"/>
        </w:rPr>
        <w:t>kann zusammen mit dem angrenzenden Heiligen Brunnen (</w:t>
      </w:r>
      <w:proofErr w:type="spellStart"/>
      <w:r w:rsidR="00327283" w:rsidRPr="00182B0A">
        <w:rPr>
          <w:rFonts w:ascii="Arial" w:eastAsia="Times New Roman" w:hAnsi="Arial" w:cs="Arial"/>
          <w:lang w:val="de-CH"/>
        </w:rPr>
        <w:t>Kutsal</w:t>
      </w:r>
      <w:proofErr w:type="spellEnd"/>
      <w:r w:rsidR="00327283" w:rsidRPr="00182B0A">
        <w:rPr>
          <w:rFonts w:ascii="Arial" w:eastAsia="Times New Roman" w:hAnsi="Arial" w:cs="Arial"/>
          <w:lang w:val="de-CH"/>
        </w:rPr>
        <w:t xml:space="preserve"> </w:t>
      </w:r>
      <w:proofErr w:type="spellStart"/>
      <w:r w:rsidR="00327283" w:rsidRPr="00182B0A">
        <w:rPr>
          <w:rFonts w:ascii="Arial" w:eastAsia="Times New Roman" w:hAnsi="Arial" w:cs="Arial"/>
          <w:lang w:val="de-CH"/>
        </w:rPr>
        <w:t>Çeşme</w:t>
      </w:r>
      <w:proofErr w:type="spellEnd"/>
      <w:r w:rsidR="00327283" w:rsidRPr="00182B0A">
        <w:rPr>
          <w:rFonts w:ascii="Arial" w:eastAsia="Times New Roman" w:hAnsi="Arial" w:cs="Arial"/>
          <w:lang w:val="de-CH"/>
        </w:rPr>
        <w:t xml:space="preserve">) und der historischen Wunschwand (Dilek </w:t>
      </w:r>
      <w:proofErr w:type="spellStart"/>
      <w:r w:rsidR="00327283" w:rsidRPr="00182B0A">
        <w:rPr>
          <w:rFonts w:ascii="Arial" w:eastAsia="Times New Roman" w:hAnsi="Arial" w:cs="Arial"/>
          <w:lang w:val="de-CH"/>
        </w:rPr>
        <w:t>Duvarı</w:t>
      </w:r>
      <w:proofErr w:type="spellEnd"/>
      <w:r w:rsidR="00327283" w:rsidRPr="00182B0A">
        <w:rPr>
          <w:rFonts w:ascii="Arial" w:eastAsia="Times New Roman" w:hAnsi="Arial" w:cs="Arial"/>
          <w:lang w:val="de-CH"/>
        </w:rPr>
        <w:t xml:space="preserve">) besichtigt werden. Dem trinkbaren Wasser des Brunnens werden heilende Kräfte zugeschrieben, und manche füllen Flaschen mit </w:t>
      </w:r>
      <w:r w:rsidR="00852CC8" w:rsidRPr="00182B0A">
        <w:rPr>
          <w:rFonts w:ascii="Arial" w:eastAsia="Times New Roman" w:hAnsi="Arial" w:cs="Arial"/>
          <w:lang w:val="de-CH"/>
        </w:rPr>
        <w:t xml:space="preserve">dem wohltuenden </w:t>
      </w:r>
      <w:r w:rsidR="00327283" w:rsidRPr="00182B0A">
        <w:rPr>
          <w:rFonts w:ascii="Arial" w:eastAsia="Times New Roman" w:hAnsi="Arial" w:cs="Arial"/>
          <w:lang w:val="de-CH"/>
        </w:rPr>
        <w:t xml:space="preserve">Wasser. Die Wunschwand ist mit Servietten und Papieren geschmückt, auf </w:t>
      </w:r>
      <w:r w:rsidR="00FF48B8" w:rsidRPr="00182B0A">
        <w:rPr>
          <w:rFonts w:ascii="Arial" w:eastAsia="Times New Roman" w:hAnsi="Arial" w:cs="Arial"/>
          <w:lang w:val="de-CH"/>
        </w:rPr>
        <w:t>welche</w:t>
      </w:r>
      <w:r w:rsidR="00327283" w:rsidRPr="00182B0A">
        <w:rPr>
          <w:rFonts w:ascii="Arial" w:eastAsia="Times New Roman" w:hAnsi="Arial" w:cs="Arial"/>
          <w:lang w:val="de-CH"/>
        </w:rPr>
        <w:t xml:space="preserve"> die </w:t>
      </w:r>
      <w:r w:rsidR="00852CC8" w:rsidRPr="00182B0A">
        <w:rPr>
          <w:rFonts w:ascii="Arial" w:eastAsia="Times New Roman" w:hAnsi="Arial" w:cs="Arial"/>
          <w:lang w:val="de-CH"/>
        </w:rPr>
        <w:t>Besuchenden</w:t>
      </w:r>
      <w:r w:rsidR="00327283" w:rsidRPr="00182B0A">
        <w:rPr>
          <w:rFonts w:ascii="Arial" w:eastAsia="Times New Roman" w:hAnsi="Arial" w:cs="Arial"/>
          <w:lang w:val="de-CH"/>
        </w:rPr>
        <w:t xml:space="preserve"> Bitten und Gebete schreiben können. </w:t>
      </w:r>
    </w:p>
    <w:p w14:paraId="3AA60950" w14:textId="48764459" w:rsidR="005A392C" w:rsidRPr="00182B0A" w:rsidRDefault="005A392C" w:rsidP="00182B0A">
      <w:pPr>
        <w:pStyle w:val="KeinLeerraum"/>
        <w:spacing w:after="120" w:line="300" w:lineRule="exact"/>
        <w:jc w:val="both"/>
        <w:rPr>
          <w:rFonts w:ascii="Arial" w:eastAsia="Times New Roman" w:hAnsi="Arial" w:cs="Arial"/>
          <w:b/>
          <w:bCs/>
          <w:lang w:val="de-CH"/>
        </w:rPr>
      </w:pPr>
      <w:r w:rsidRPr="00182B0A">
        <w:rPr>
          <w:rFonts w:ascii="Arial" w:eastAsia="Times New Roman" w:hAnsi="Arial" w:cs="Arial"/>
          <w:b/>
          <w:bCs/>
          <w:lang w:val="de-CH"/>
        </w:rPr>
        <w:t>Viele ruhige Orte liegen am Glaubensweg</w:t>
      </w:r>
    </w:p>
    <w:p w14:paraId="7B5CFA30" w14:textId="26E4AFBA" w:rsidR="005A392C" w:rsidRPr="00182B0A" w:rsidRDefault="005A392C"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Die </w:t>
      </w:r>
      <w:r w:rsidRPr="00182B0A">
        <w:rPr>
          <w:rFonts w:ascii="Arial" w:eastAsia="Times New Roman" w:hAnsi="Arial" w:cs="Arial"/>
          <w:b/>
          <w:bCs/>
          <w:lang w:val="de-CH"/>
        </w:rPr>
        <w:t>Höhle der Siebenschläfer</w:t>
      </w:r>
      <w:r w:rsidRPr="00182B0A">
        <w:rPr>
          <w:rFonts w:ascii="Arial" w:eastAsia="Times New Roman" w:hAnsi="Arial" w:cs="Arial"/>
          <w:lang w:val="de-CH"/>
        </w:rPr>
        <w:t xml:space="preserve">, die sowohl in islamischen als auch in christlichen Aufzeichnungen erwähnt wird, befindet sich ebenfalls in dieser Region. Der Legende nach weigerten sich sieben christliche Jugendliche, die während der Herrschaft des römischen Kaisers Decius lebten, heidnische Rituale durchzuführen. Unter Todesdrohungen suchten die sieben Jungen Zuflucht in </w:t>
      </w:r>
      <w:r w:rsidR="003627F1" w:rsidRPr="00182B0A">
        <w:rPr>
          <w:rFonts w:ascii="Arial" w:eastAsia="Times New Roman" w:hAnsi="Arial" w:cs="Arial"/>
          <w:lang w:val="de-CH"/>
        </w:rPr>
        <w:t>einer</w:t>
      </w:r>
      <w:r w:rsidRPr="00182B0A">
        <w:rPr>
          <w:rFonts w:ascii="Arial" w:eastAsia="Times New Roman" w:hAnsi="Arial" w:cs="Arial"/>
          <w:lang w:val="de-CH"/>
        </w:rPr>
        <w:t xml:space="preserve"> Höhle bei </w:t>
      </w:r>
      <w:r w:rsidR="003C6C24" w:rsidRPr="00182B0A">
        <w:rPr>
          <w:rFonts w:ascii="Arial" w:eastAsia="Times New Roman" w:hAnsi="Arial" w:cs="Arial"/>
          <w:lang w:val="de-CH"/>
        </w:rPr>
        <w:t xml:space="preserve">der Ortschaft </w:t>
      </w:r>
      <w:r w:rsidRPr="00182B0A">
        <w:rPr>
          <w:rFonts w:ascii="Arial" w:eastAsia="Times New Roman" w:hAnsi="Arial" w:cs="Arial"/>
          <w:lang w:val="de-CH"/>
        </w:rPr>
        <w:t>Ephesus. Auf Befehl des Kaisers wurde eine Mauer am Eingang der Höhle errichtet</w:t>
      </w:r>
      <w:r w:rsidR="00622A1D" w:rsidRPr="00182B0A">
        <w:rPr>
          <w:rFonts w:ascii="Arial" w:eastAsia="Times New Roman" w:hAnsi="Arial" w:cs="Arial"/>
          <w:lang w:val="de-CH"/>
        </w:rPr>
        <w:t xml:space="preserve"> und die sieben eingesperrten Freunde</w:t>
      </w:r>
      <w:r w:rsidRPr="00182B0A">
        <w:rPr>
          <w:rFonts w:ascii="Arial" w:eastAsia="Times New Roman" w:hAnsi="Arial" w:cs="Arial"/>
          <w:lang w:val="de-CH"/>
        </w:rPr>
        <w:t xml:space="preserve"> fielen in einen tiefen Schlaf. Als sie 200 Jahre später erwachten, erfuhren sie, dass das Christentum nun Staatsreligion war. Es heisst, dass nach dem Tod der sieben </w:t>
      </w:r>
      <w:r w:rsidRPr="00182B0A">
        <w:rPr>
          <w:rFonts w:ascii="Arial" w:eastAsia="Times New Roman" w:hAnsi="Arial" w:cs="Arial"/>
          <w:lang w:val="de-CH"/>
        </w:rPr>
        <w:lastRenderedPageBreak/>
        <w:t xml:space="preserve">Jugendlichen ein grosses Begräbnis stattfand und eine Kirche über der Höhle errichtet wurde, in der sie begraben </w:t>
      </w:r>
      <w:r w:rsidR="003627F1" w:rsidRPr="00182B0A">
        <w:rPr>
          <w:rFonts w:ascii="Arial" w:eastAsia="Times New Roman" w:hAnsi="Arial" w:cs="Arial"/>
          <w:lang w:val="de-CH"/>
        </w:rPr>
        <w:t>wurden</w:t>
      </w:r>
      <w:r w:rsidRPr="00182B0A">
        <w:rPr>
          <w:rFonts w:ascii="Arial" w:eastAsia="Times New Roman" w:hAnsi="Arial" w:cs="Arial"/>
          <w:lang w:val="de-CH"/>
        </w:rPr>
        <w:t>. Bei Ausgrabungen in der Höhle der Siebenschläfer wurden eine Kirche sowie zahlreiche Gräber und Inschriften über die Siebenschläfer entdeckt</w:t>
      </w:r>
      <w:r w:rsidR="00622A1D" w:rsidRPr="00182B0A">
        <w:rPr>
          <w:rFonts w:ascii="Arial" w:eastAsia="Times New Roman" w:hAnsi="Arial" w:cs="Arial"/>
          <w:lang w:val="de-CH"/>
        </w:rPr>
        <w:t>. E</w:t>
      </w:r>
      <w:r w:rsidRPr="00182B0A">
        <w:rPr>
          <w:rFonts w:ascii="Arial" w:eastAsia="Times New Roman" w:hAnsi="Arial" w:cs="Arial"/>
          <w:lang w:val="de-CH"/>
        </w:rPr>
        <w:t xml:space="preserve">s </w:t>
      </w:r>
      <w:r w:rsidR="003C6C24" w:rsidRPr="00182B0A">
        <w:rPr>
          <w:rFonts w:ascii="Arial" w:eastAsia="Times New Roman" w:hAnsi="Arial" w:cs="Arial"/>
          <w:lang w:val="de-CH"/>
        </w:rPr>
        <w:t>wird</w:t>
      </w:r>
      <w:r w:rsidRPr="00182B0A">
        <w:rPr>
          <w:rFonts w:ascii="Arial" w:eastAsia="Times New Roman" w:hAnsi="Arial" w:cs="Arial"/>
          <w:lang w:val="de-CH"/>
        </w:rPr>
        <w:t xml:space="preserve"> angenommen, dass es sich um die in den alten Erzählungen beschriebene Höhle handelt. </w:t>
      </w:r>
    </w:p>
    <w:p w14:paraId="72A2BAE2" w14:textId="69A5EEE9" w:rsidR="00622A1D" w:rsidRPr="00182B0A" w:rsidRDefault="005A392C"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Eine weitere Sehenswürdigkeit ist die </w:t>
      </w:r>
      <w:r w:rsidRPr="00182B0A">
        <w:rPr>
          <w:rFonts w:ascii="Arial" w:eastAsia="Times New Roman" w:hAnsi="Arial" w:cs="Arial"/>
          <w:b/>
          <w:bCs/>
          <w:lang w:val="de-CH"/>
        </w:rPr>
        <w:t>Basilika des Heiligen Johannes</w:t>
      </w:r>
      <w:r w:rsidRPr="00182B0A">
        <w:rPr>
          <w:rFonts w:ascii="Arial" w:eastAsia="Times New Roman" w:hAnsi="Arial" w:cs="Arial"/>
          <w:lang w:val="de-CH"/>
        </w:rPr>
        <w:t xml:space="preserve"> in Ephesus. Sie wurde von Justinian I. im 6. Jahrhundert erbaut</w:t>
      </w:r>
      <w:r w:rsidR="006D29F5" w:rsidRPr="00182B0A">
        <w:rPr>
          <w:rFonts w:ascii="Arial" w:eastAsia="Times New Roman" w:hAnsi="Arial" w:cs="Arial"/>
          <w:lang w:val="de-CH"/>
        </w:rPr>
        <w:t xml:space="preserve"> und</w:t>
      </w:r>
      <w:r w:rsidRPr="00182B0A">
        <w:rPr>
          <w:rFonts w:ascii="Arial" w:eastAsia="Times New Roman" w:hAnsi="Arial" w:cs="Arial"/>
          <w:lang w:val="de-CH"/>
        </w:rPr>
        <w:t xml:space="preserve"> steht über der Grabstätte von Johannes dem Apostel.</w:t>
      </w:r>
    </w:p>
    <w:p w14:paraId="4C93FB5B" w14:textId="4765E0E7" w:rsidR="006D29F5" w:rsidRPr="00182B0A" w:rsidRDefault="006D29F5" w:rsidP="00182B0A">
      <w:pPr>
        <w:pStyle w:val="KeinLeerraum"/>
        <w:spacing w:after="120" w:line="300" w:lineRule="exact"/>
        <w:jc w:val="both"/>
        <w:rPr>
          <w:rFonts w:ascii="Arial" w:eastAsia="Times New Roman" w:hAnsi="Arial" w:cs="Arial"/>
          <w:b/>
          <w:bCs/>
          <w:lang w:val="de-CH"/>
        </w:rPr>
      </w:pPr>
      <w:r w:rsidRPr="00182B0A">
        <w:rPr>
          <w:rFonts w:ascii="Arial" w:eastAsia="Times New Roman" w:hAnsi="Arial" w:cs="Arial"/>
          <w:b/>
          <w:bCs/>
          <w:lang w:val="de-CH"/>
        </w:rPr>
        <w:t>Türkiye hat für christliche Reisende noch viel mehr zu bieten</w:t>
      </w:r>
    </w:p>
    <w:p w14:paraId="09A3D1FC" w14:textId="524AE87F" w:rsidR="006D29F5" w:rsidRPr="00182B0A" w:rsidRDefault="006D29F5"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Da sich in diesen alten </w:t>
      </w:r>
      <w:r w:rsidR="001C44B6" w:rsidRPr="00182B0A">
        <w:rPr>
          <w:rFonts w:ascii="Arial" w:eastAsia="Times New Roman" w:hAnsi="Arial" w:cs="Arial"/>
          <w:lang w:val="de-CH"/>
        </w:rPr>
        <w:t>Gefilden</w:t>
      </w:r>
      <w:r w:rsidRPr="00182B0A">
        <w:rPr>
          <w:rFonts w:ascii="Arial" w:eastAsia="Times New Roman" w:hAnsi="Arial" w:cs="Arial"/>
          <w:lang w:val="de-CH"/>
        </w:rPr>
        <w:t xml:space="preserve"> </w:t>
      </w:r>
      <w:r w:rsidR="001C44B6" w:rsidRPr="00182B0A">
        <w:rPr>
          <w:rFonts w:ascii="Arial" w:eastAsia="Times New Roman" w:hAnsi="Arial" w:cs="Arial"/>
          <w:lang w:val="de-CH"/>
        </w:rPr>
        <w:t>entscheidende</w:t>
      </w:r>
      <w:r w:rsidRPr="00182B0A">
        <w:rPr>
          <w:rFonts w:ascii="Arial" w:eastAsia="Times New Roman" w:hAnsi="Arial" w:cs="Arial"/>
          <w:lang w:val="de-CH"/>
        </w:rPr>
        <w:t xml:space="preserve"> Entwicklungen in der Geschichte des Christentums ereigneten, befinden sich in der heutigen Türkiye einige der wichtigsten und heiligsten Siedlungen sowie Kirchen und Denkmäler. Die Strukturen und Schauplätze dieser mystischen Ereignisse und wichtigen historischen Meilensteine des Christentums werden als Pilgerzentren betrachtet. </w:t>
      </w:r>
    </w:p>
    <w:p w14:paraId="5374DDCA" w14:textId="09C69D47" w:rsidR="006D29F5" w:rsidRDefault="006D29F5" w:rsidP="00182B0A">
      <w:pPr>
        <w:pStyle w:val="KeinLeerraum"/>
        <w:spacing w:after="120" w:line="300" w:lineRule="exact"/>
        <w:jc w:val="both"/>
        <w:rPr>
          <w:rFonts w:ascii="Arial" w:eastAsia="Times New Roman" w:hAnsi="Arial" w:cs="Arial"/>
          <w:lang w:val="de-CH"/>
        </w:rPr>
      </w:pPr>
      <w:r w:rsidRPr="00182B0A">
        <w:rPr>
          <w:rFonts w:ascii="Arial" w:eastAsia="Times New Roman" w:hAnsi="Arial" w:cs="Arial"/>
          <w:lang w:val="de-CH"/>
        </w:rPr>
        <w:t xml:space="preserve">Zu den weiteren Pilgerorten der Christen in der Türkiye gehört die </w:t>
      </w:r>
      <w:r w:rsidRPr="00182B0A">
        <w:rPr>
          <w:rFonts w:ascii="Arial" w:eastAsia="Times New Roman" w:hAnsi="Arial" w:cs="Arial"/>
          <w:b/>
          <w:bCs/>
          <w:lang w:val="de-CH"/>
        </w:rPr>
        <w:t>St. Pierre-Kirche in Hatay</w:t>
      </w:r>
      <w:r w:rsidRPr="00182B0A">
        <w:rPr>
          <w:rFonts w:ascii="Arial" w:eastAsia="Times New Roman" w:hAnsi="Arial" w:cs="Arial"/>
          <w:lang w:val="de-CH"/>
        </w:rPr>
        <w:t xml:space="preserve">, die als erste Kathedrale der Welt </w:t>
      </w:r>
      <w:r w:rsidR="003627F1" w:rsidRPr="00182B0A">
        <w:rPr>
          <w:rFonts w:ascii="Arial" w:eastAsia="Times New Roman" w:hAnsi="Arial" w:cs="Arial"/>
          <w:lang w:val="de-CH"/>
        </w:rPr>
        <w:t>bekannt ist</w:t>
      </w:r>
      <w:r w:rsidRPr="00182B0A">
        <w:rPr>
          <w:rFonts w:ascii="Arial" w:eastAsia="Times New Roman" w:hAnsi="Arial" w:cs="Arial"/>
          <w:lang w:val="de-CH"/>
        </w:rPr>
        <w:t xml:space="preserve">. Hier betete die Gemeinschaft, die sich zum ersten Mal in der Geschichte als "Christen" bezeichnete, und St. Pierre gilt als der erste Papst. Ebenfalls auf den Pilgerrouten liegt die St. Nikolaus-Kirche in Demre, Antalya, wo der heilige Nikolaus, der auch als "Weihnachtsmann" bekannt ist, als Bischof diente; </w:t>
      </w:r>
      <w:r w:rsidRPr="00182B0A">
        <w:rPr>
          <w:rFonts w:ascii="Arial" w:eastAsia="Times New Roman" w:hAnsi="Arial" w:cs="Arial"/>
          <w:b/>
          <w:bCs/>
          <w:lang w:val="de-CH"/>
        </w:rPr>
        <w:t>Kappadokien</w:t>
      </w:r>
      <w:r w:rsidRPr="00182B0A">
        <w:rPr>
          <w:rFonts w:ascii="Arial" w:eastAsia="Times New Roman" w:hAnsi="Arial" w:cs="Arial"/>
          <w:lang w:val="de-CH"/>
        </w:rPr>
        <w:t xml:space="preserve"> mit seinen unterirdischen, in Felsen gehauenen Städten, in denen sich die ersten Christen auf der Flucht vor der Verfolgung durch das Römische Reich versteckten; die </w:t>
      </w:r>
      <w:r w:rsidRPr="00182B0A">
        <w:rPr>
          <w:rFonts w:ascii="Arial" w:eastAsia="Times New Roman" w:hAnsi="Arial" w:cs="Arial"/>
          <w:b/>
          <w:bCs/>
          <w:lang w:val="de-CH"/>
        </w:rPr>
        <w:t>Van-Akdamar-Kirche</w:t>
      </w:r>
      <w:r w:rsidRPr="00182B0A">
        <w:rPr>
          <w:rFonts w:ascii="Arial" w:eastAsia="Times New Roman" w:hAnsi="Arial" w:cs="Arial"/>
          <w:lang w:val="de-CH"/>
        </w:rPr>
        <w:t xml:space="preserve">, </w:t>
      </w:r>
      <w:r w:rsidR="00532E5E" w:rsidRPr="00182B0A">
        <w:rPr>
          <w:rFonts w:ascii="Arial" w:eastAsia="Times New Roman" w:hAnsi="Arial" w:cs="Arial"/>
          <w:lang w:val="de-CH"/>
        </w:rPr>
        <w:t>die errichtet wurde, um</w:t>
      </w:r>
      <w:r w:rsidRPr="00182B0A">
        <w:rPr>
          <w:rFonts w:ascii="Arial" w:eastAsia="Times New Roman" w:hAnsi="Arial" w:cs="Arial"/>
          <w:lang w:val="de-CH"/>
        </w:rPr>
        <w:t xml:space="preserve"> ein Stück des Kreuzes zu bewahren, an dem Jesus gekreuzigt wurde; und die </w:t>
      </w:r>
      <w:r w:rsidRPr="00182B0A">
        <w:rPr>
          <w:rFonts w:ascii="Arial" w:eastAsia="Times New Roman" w:hAnsi="Arial" w:cs="Arial"/>
          <w:b/>
          <w:bCs/>
          <w:lang w:val="de-CH"/>
        </w:rPr>
        <w:t>İznik-Hagia-Sophia-Moschee</w:t>
      </w:r>
      <w:r w:rsidRPr="00182B0A">
        <w:rPr>
          <w:rFonts w:ascii="Arial" w:eastAsia="Times New Roman" w:hAnsi="Arial" w:cs="Arial"/>
          <w:lang w:val="de-CH"/>
        </w:rPr>
        <w:t>, eine ehemalige byzantinische Kirche, in der das erste und das siebte ökumenische Konzil - das Erste und das Zweite Konzil von Nizäa - stattfanden.</w:t>
      </w:r>
    </w:p>
    <w:p w14:paraId="238C612B" w14:textId="77777777" w:rsidR="00182B0A" w:rsidRDefault="00182B0A" w:rsidP="00182B0A">
      <w:pPr>
        <w:pStyle w:val="KeinLeerraum"/>
        <w:spacing w:after="120" w:line="300" w:lineRule="exact"/>
        <w:jc w:val="both"/>
        <w:rPr>
          <w:rFonts w:ascii="Arial" w:eastAsia="Times New Roman" w:hAnsi="Arial" w:cs="Arial"/>
          <w:lang w:val="de-CH"/>
        </w:rPr>
      </w:pPr>
    </w:p>
    <w:p w14:paraId="2A5AA806" w14:textId="77777777" w:rsidR="00182B0A" w:rsidRPr="00585220" w:rsidRDefault="00182B0A" w:rsidP="00182B0A">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t xml:space="preserve">Bilder inklusive Copyrights finden Sie </w:t>
      </w:r>
      <w:hyperlink r:id="rId7" w:history="1">
        <w:r w:rsidRPr="00585220">
          <w:rPr>
            <w:rStyle w:val="Hyperlink"/>
            <w:rFonts w:ascii="Arial" w:eastAsia="Times New Roman" w:hAnsi="Arial" w:cs="Arial"/>
            <w:lang w:val="de-CH"/>
          </w:rPr>
          <w:t>hier</w:t>
        </w:r>
      </w:hyperlink>
      <w:r w:rsidRPr="00585220">
        <w:rPr>
          <w:rFonts w:ascii="Arial" w:eastAsia="Times New Roman" w:hAnsi="Arial" w:cs="Arial"/>
          <w:lang w:val="de-CH"/>
        </w:rPr>
        <w:t>.</w:t>
      </w:r>
    </w:p>
    <w:p w14:paraId="3F50979C" w14:textId="77777777" w:rsidR="00182B0A" w:rsidRDefault="00182B0A">
      <w:pPr>
        <w:rPr>
          <w:rFonts w:ascii="Arial" w:hAnsi="Arial" w:cs="Arial"/>
          <w:b/>
          <w:bCs/>
          <w:lang w:val="en-US"/>
        </w:rPr>
      </w:pPr>
      <w:r>
        <w:rPr>
          <w:rFonts w:ascii="Arial" w:hAnsi="Arial" w:cs="Arial"/>
          <w:b/>
          <w:bCs/>
          <w:lang w:val="en-US"/>
        </w:rPr>
        <w:br w:type="page"/>
      </w:r>
    </w:p>
    <w:p w14:paraId="72ECC7A4" w14:textId="575A53E0" w:rsidR="00182B0A" w:rsidRPr="00F81EB1" w:rsidRDefault="00182B0A" w:rsidP="00182B0A">
      <w:pPr>
        <w:pStyle w:val="KeinLeerraum"/>
        <w:spacing w:after="120" w:line="300" w:lineRule="exact"/>
        <w:jc w:val="both"/>
        <w:rPr>
          <w:rFonts w:ascii="Arial" w:hAnsi="Arial" w:cs="Arial"/>
          <w:b/>
          <w:bCs/>
          <w:lang w:val="en-US"/>
        </w:rPr>
      </w:pPr>
      <w:r w:rsidRPr="00F81EB1">
        <w:rPr>
          <w:rFonts w:ascii="Arial" w:hAnsi="Arial" w:cs="Arial"/>
          <w:b/>
          <w:bCs/>
          <w:lang w:val="en-US"/>
        </w:rPr>
        <w:lastRenderedPageBreak/>
        <w:t xml:space="preserve">Social Media </w:t>
      </w:r>
    </w:p>
    <w:p w14:paraId="00B3DA24" w14:textId="77777777" w:rsidR="00182B0A" w:rsidRPr="00F81EB1" w:rsidRDefault="00182B0A" w:rsidP="00182B0A">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8" w:history="1">
        <w:r w:rsidRPr="00F81EB1">
          <w:rPr>
            <w:rStyle w:val="Hyperlink"/>
            <w:rFonts w:ascii="Arial" w:hAnsi="Arial" w:cs="Arial"/>
            <w:lang w:val="en-US"/>
          </w:rPr>
          <w:t>goturkiye.com/</w:t>
        </w:r>
      </w:hyperlink>
      <w:r w:rsidRPr="00F81EB1">
        <w:rPr>
          <w:rFonts w:ascii="Arial" w:hAnsi="Arial" w:cs="Arial"/>
          <w:lang w:val="en-US"/>
        </w:rPr>
        <w:t xml:space="preserve"> </w:t>
      </w:r>
    </w:p>
    <w:p w14:paraId="0EC4386D" w14:textId="77777777" w:rsidR="00182B0A" w:rsidRPr="005E133B" w:rsidRDefault="00182B0A" w:rsidP="00182B0A">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18B55A8F" w14:textId="77777777" w:rsidR="00182B0A" w:rsidRPr="00215311" w:rsidRDefault="00182B0A" w:rsidP="00182B0A">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10"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005FDE55" w14:textId="77777777" w:rsidR="00182B0A" w:rsidRPr="00CE4C47" w:rsidRDefault="00182B0A" w:rsidP="00182B0A">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78E10B73" w14:textId="11D51058" w:rsidR="00182B0A" w:rsidRDefault="00182B0A" w:rsidP="00182B0A">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35E0BD30" w14:textId="77777777" w:rsidR="00182B0A" w:rsidRDefault="00182B0A" w:rsidP="00182B0A">
      <w:pPr>
        <w:pStyle w:val="KeinLeerraum"/>
        <w:spacing w:after="120" w:line="300" w:lineRule="exact"/>
        <w:jc w:val="both"/>
        <w:rPr>
          <w:rFonts w:ascii="Arial" w:hAnsi="Arial" w:cs="Arial"/>
          <w:lang w:val="en-US"/>
        </w:rPr>
      </w:pPr>
    </w:p>
    <w:p w14:paraId="6C81358C" w14:textId="77777777" w:rsidR="00182B0A" w:rsidRPr="00030A79" w:rsidRDefault="00182B0A" w:rsidP="00182B0A">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 xml:space="preserve">Medienstelle </w:t>
      </w:r>
      <w:proofErr w:type="spellStart"/>
      <w:r w:rsidRPr="00536F20">
        <w:rPr>
          <w:rFonts w:ascii="Arial" w:hAnsi="Arial" w:cs="Arial"/>
          <w:sz w:val="20"/>
          <w:lang w:val="de-CH"/>
        </w:rPr>
        <w:t>Türkiye</w:t>
      </w:r>
      <w:proofErr w:type="spellEnd"/>
      <w:r w:rsidRPr="00536F20">
        <w:rPr>
          <w:rFonts w:ascii="Arial" w:hAnsi="Arial" w:cs="Arial"/>
          <w:sz w:val="20"/>
          <w:lang w:val="de-CH"/>
        </w:rPr>
        <w:t xml:space="preserv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33F028BB" w14:textId="77777777" w:rsidR="00182B0A" w:rsidRPr="00B97AFE" w:rsidRDefault="00182B0A" w:rsidP="00182B0A">
      <w:pPr>
        <w:pStyle w:val="KeinLeerraum"/>
        <w:spacing w:after="120" w:line="300" w:lineRule="exact"/>
        <w:jc w:val="both"/>
        <w:rPr>
          <w:rFonts w:ascii="Arial" w:hAnsi="Arial" w:cs="Arial"/>
          <w:b/>
          <w:bCs/>
          <w:lang w:val="de-CH"/>
        </w:rPr>
      </w:pPr>
    </w:p>
    <w:p w14:paraId="1F5764ED" w14:textId="77777777" w:rsidR="00182B0A" w:rsidRPr="00B97AFE" w:rsidRDefault="00182B0A" w:rsidP="00182B0A">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 xml:space="preserve">Über </w:t>
      </w:r>
      <w:proofErr w:type="spellStart"/>
      <w:r w:rsidRPr="00B97AFE">
        <w:rPr>
          <w:rFonts w:ascii="Arial" w:eastAsia="Calibri" w:hAnsi="Arial" w:cs="Arial"/>
          <w:b/>
          <w:bCs/>
          <w:sz w:val="16"/>
          <w:szCs w:val="16"/>
          <w:lang w:val="de-CH"/>
        </w:rPr>
        <w:t>Türkiye</w:t>
      </w:r>
      <w:proofErr w:type="spellEnd"/>
      <w:r w:rsidRPr="00B97AFE">
        <w:rPr>
          <w:rFonts w:ascii="Arial" w:eastAsia="Calibri" w:hAnsi="Arial" w:cs="Arial"/>
          <w:b/>
          <w:bCs/>
          <w:sz w:val="16"/>
          <w:szCs w:val="16"/>
          <w:lang w:val="de-CH"/>
        </w:rPr>
        <w:t xml:space="preserve">: </w:t>
      </w:r>
      <w:proofErr w:type="spellStart"/>
      <w:r w:rsidRPr="00B97AFE">
        <w:rPr>
          <w:rFonts w:ascii="Arial" w:eastAsia="Calibri" w:hAnsi="Arial" w:cs="Arial"/>
          <w:b/>
          <w:bCs/>
          <w:sz w:val="16"/>
          <w:szCs w:val="16"/>
          <w:lang w:val="de-CH"/>
        </w:rPr>
        <w:t>Türkiye</w:t>
      </w:r>
      <w:proofErr w:type="spellEnd"/>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w:t>
      </w:r>
      <w:proofErr w:type="spellStart"/>
      <w:r w:rsidRPr="00B97AFE">
        <w:rPr>
          <w:rFonts w:ascii="Arial" w:eastAsia="Calibri" w:hAnsi="Arial" w:cs="Arial"/>
          <w:sz w:val="16"/>
          <w:szCs w:val="16"/>
          <w:lang w:val="de-CH"/>
        </w:rPr>
        <w:t>Türkiye</w:t>
      </w:r>
      <w:proofErr w:type="spellEnd"/>
      <w:r w:rsidRPr="00B97AFE">
        <w:rPr>
          <w:rFonts w:ascii="Arial" w:eastAsia="Calibri" w:hAnsi="Arial" w:cs="Arial"/>
          <w:sz w:val="16"/>
          <w:szCs w:val="16"/>
          <w:lang w:val="de-CH"/>
        </w:rPr>
        <w:t xml:space="preserve"> für jeden etwas. Das grosse Beherbergungsangebot umfasst Hotelbetriebe aller Kategorien, freundliche Menschen leben eine von Herzen kommende Gastfreundschaft, in welcher eine hervorragende Küche zelebriert wird. </w:t>
      </w:r>
      <w:proofErr w:type="spellStart"/>
      <w:r w:rsidRPr="00B97AFE">
        <w:rPr>
          <w:rFonts w:ascii="Arial" w:eastAsia="Calibri" w:hAnsi="Arial" w:cs="Arial"/>
          <w:sz w:val="16"/>
          <w:szCs w:val="16"/>
          <w:lang w:val="de-CH"/>
        </w:rPr>
        <w:t>Türkiye</w:t>
      </w:r>
      <w:proofErr w:type="spellEnd"/>
      <w:r w:rsidRPr="00B97AFE">
        <w:rPr>
          <w:rFonts w:ascii="Arial" w:eastAsia="Calibri" w:hAnsi="Arial" w:cs="Arial"/>
          <w:sz w:val="16"/>
          <w:szCs w:val="16"/>
          <w:lang w:val="de-CH"/>
        </w:rPr>
        <w:t xml:space="preserve"> bietet damit eine gelungene Mischung aus breit gefächerten Freizeit-, Sport- und Kulturangeboten.</w:t>
      </w:r>
    </w:p>
    <w:p w14:paraId="0DCDC712" w14:textId="77777777" w:rsidR="00182B0A" w:rsidRPr="00182B0A" w:rsidRDefault="00182B0A" w:rsidP="00182B0A">
      <w:pPr>
        <w:pStyle w:val="KeinLeerraum"/>
        <w:spacing w:after="120" w:line="300" w:lineRule="exact"/>
        <w:jc w:val="both"/>
        <w:rPr>
          <w:rFonts w:ascii="Arial" w:eastAsia="Times New Roman" w:hAnsi="Arial" w:cs="Arial"/>
          <w:lang w:val="de-CH"/>
        </w:rPr>
      </w:pPr>
    </w:p>
    <w:sectPr w:rsidR="00182B0A" w:rsidRPr="00182B0A" w:rsidSect="0057150F">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A30C" w14:textId="77777777" w:rsidR="00182B0A" w:rsidRDefault="00182B0A" w:rsidP="00182B0A">
      <w:pPr>
        <w:spacing w:after="0" w:line="240" w:lineRule="auto"/>
      </w:pPr>
      <w:r>
        <w:separator/>
      </w:r>
    </w:p>
  </w:endnote>
  <w:endnote w:type="continuationSeparator" w:id="0">
    <w:p w14:paraId="6E48D143" w14:textId="77777777" w:rsidR="00182B0A" w:rsidRDefault="00182B0A" w:rsidP="0018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02B5" w14:textId="77777777" w:rsidR="00182B0A" w:rsidRDefault="00182B0A" w:rsidP="00182B0A">
      <w:pPr>
        <w:spacing w:after="0" w:line="240" w:lineRule="auto"/>
      </w:pPr>
      <w:r>
        <w:separator/>
      </w:r>
    </w:p>
  </w:footnote>
  <w:footnote w:type="continuationSeparator" w:id="0">
    <w:p w14:paraId="7D6D60FE" w14:textId="77777777" w:rsidR="00182B0A" w:rsidRDefault="00182B0A" w:rsidP="0018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2029" w14:textId="19646D8F" w:rsidR="00182B0A" w:rsidRDefault="00182B0A">
    <w:pPr>
      <w:pStyle w:val="Kopfzeile"/>
    </w:pPr>
    <w:r>
      <w:rPr>
        <w:noProof/>
      </w:rPr>
      <w:drawing>
        <wp:anchor distT="0" distB="0" distL="114300" distR="114300" simplePos="0" relativeHeight="251659264" behindDoc="0" locked="0" layoutInCell="1" allowOverlap="1" wp14:anchorId="3CCBD22E" wp14:editId="33D40065">
          <wp:simplePos x="0" y="0"/>
          <wp:positionH relativeFrom="margin">
            <wp:align>center</wp:align>
          </wp:positionH>
          <wp:positionV relativeFrom="paragraph">
            <wp:posOffset>37465</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47"/>
    <w:rsid w:val="00000B96"/>
    <w:rsid w:val="00014227"/>
    <w:rsid w:val="000335D5"/>
    <w:rsid w:val="00037AF5"/>
    <w:rsid w:val="000448E1"/>
    <w:rsid w:val="00056721"/>
    <w:rsid w:val="00056A6D"/>
    <w:rsid w:val="000727C7"/>
    <w:rsid w:val="00084807"/>
    <w:rsid w:val="000C0695"/>
    <w:rsid w:val="000C2E15"/>
    <w:rsid w:val="000C7066"/>
    <w:rsid w:val="000D53C1"/>
    <w:rsid w:val="000E2FD0"/>
    <w:rsid w:val="00101055"/>
    <w:rsid w:val="001062FE"/>
    <w:rsid w:val="00124C96"/>
    <w:rsid w:val="001523A6"/>
    <w:rsid w:val="00177CDD"/>
    <w:rsid w:val="00182B0A"/>
    <w:rsid w:val="001C44B6"/>
    <w:rsid w:val="001C7BDB"/>
    <w:rsid w:val="001D6D71"/>
    <w:rsid w:val="0020376F"/>
    <w:rsid w:val="00204A4C"/>
    <w:rsid w:val="00220A53"/>
    <w:rsid w:val="00224645"/>
    <w:rsid w:val="00224BD4"/>
    <w:rsid w:val="0023240A"/>
    <w:rsid w:val="00234596"/>
    <w:rsid w:val="00257E04"/>
    <w:rsid w:val="00275B33"/>
    <w:rsid w:val="00283763"/>
    <w:rsid w:val="00294CA4"/>
    <w:rsid w:val="002B309B"/>
    <w:rsid w:val="002B3D13"/>
    <w:rsid w:val="002B6363"/>
    <w:rsid w:val="002C1220"/>
    <w:rsid w:val="002E5E7D"/>
    <w:rsid w:val="002E676A"/>
    <w:rsid w:val="002E7D26"/>
    <w:rsid w:val="002F0771"/>
    <w:rsid w:val="00327283"/>
    <w:rsid w:val="00330D2E"/>
    <w:rsid w:val="00335B06"/>
    <w:rsid w:val="003530A1"/>
    <w:rsid w:val="003627F1"/>
    <w:rsid w:val="00376BDF"/>
    <w:rsid w:val="003805F9"/>
    <w:rsid w:val="00380B75"/>
    <w:rsid w:val="00380C67"/>
    <w:rsid w:val="00385CC7"/>
    <w:rsid w:val="003A4E82"/>
    <w:rsid w:val="003A774F"/>
    <w:rsid w:val="003C6C24"/>
    <w:rsid w:val="003F4CEC"/>
    <w:rsid w:val="003F70C7"/>
    <w:rsid w:val="00402257"/>
    <w:rsid w:val="004201B3"/>
    <w:rsid w:val="00433846"/>
    <w:rsid w:val="00443D6A"/>
    <w:rsid w:val="0044584B"/>
    <w:rsid w:val="00462EEF"/>
    <w:rsid w:val="0047673D"/>
    <w:rsid w:val="004D4B2C"/>
    <w:rsid w:val="005040C6"/>
    <w:rsid w:val="0051498A"/>
    <w:rsid w:val="005229AE"/>
    <w:rsid w:val="00527FB1"/>
    <w:rsid w:val="0053000C"/>
    <w:rsid w:val="00532E5E"/>
    <w:rsid w:val="00536A99"/>
    <w:rsid w:val="0057150F"/>
    <w:rsid w:val="00573524"/>
    <w:rsid w:val="005A392C"/>
    <w:rsid w:val="005D14DC"/>
    <w:rsid w:val="005F1EDB"/>
    <w:rsid w:val="00620E1C"/>
    <w:rsid w:val="00622A1D"/>
    <w:rsid w:val="00627C2E"/>
    <w:rsid w:val="00634437"/>
    <w:rsid w:val="00637F01"/>
    <w:rsid w:val="00654706"/>
    <w:rsid w:val="00663882"/>
    <w:rsid w:val="0068052E"/>
    <w:rsid w:val="00681AC8"/>
    <w:rsid w:val="00685065"/>
    <w:rsid w:val="00694B43"/>
    <w:rsid w:val="006C5CB3"/>
    <w:rsid w:val="006D29F5"/>
    <w:rsid w:val="006E6256"/>
    <w:rsid w:val="006E7C20"/>
    <w:rsid w:val="006F0ADC"/>
    <w:rsid w:val="00707DDD"/>
    <w:rsid w:val="007106B4"/>
    <w:rsid w:val="00713706"/>
    <w:rsid w:val="00722B79"/>
    <w:rsid w:val="00730D17"/>
    <w:rsid w:val="0073450E"/>
    <w:rsid w:val="00734B54"/>
    <w:rsid w:val="007421D2"/>
    <w:rsid w:val="007C08E6"/>
    <w:rsid w:val="007C1AA4"/>
    <w:rsid w:val="007D4156"/>
    <w:rsid w:val="007E349B"/>
    <w:rsid w:val="007F5280"/>
    <w:rsid w:val="00803540"/>
    <w:rsid w:val="00804013"/>
    <w:rsid w:val="00815CD8"/>
    <w:rsid w:val="00822E4E"/>
    <w:rsid w:val="00823D56"/>
    <w:rsid w:val="00827292"/>
    <w:rsid w:val="00835BA0"/>
    <w:rsid w:val="008362B4"/>
    <w:rsid w:val="00843141"/>
    <w:rsid w:val="00843C0F"/>
    <w:rsid w:val="00846495"/>
    <w:rsid w:val="00852CC8"/>
    <w:rsid w:val="00870213"/>
    <w:rsid w:val="008B4921"/>
    <w:rsid w:val="008C0B3F"/>
    <w:rsid w:val="008C1642"/>
    <w:rsid w:val="00922408"/>
    <w:rsid w:val="00923342"/>
    <w:rsid w:val="00931188"/>
    <w:rsid w:val="00983D6F"/>
    <w:rsid w:val="0098400E"/>
    <w:rsid w:val="00990377"/>
    <w:rsid w:val="009955CA"/>
    <w:rsid w:val="009A5C19"/>
    <w:rsid w:val="009B2F93"/>
    <w:rsid w:val="009B3003"/>
    <w:rsid w:val="009B7EC8"/>
    <w:rsid w:val="009C0E97"/>
    <w:rsid w:val="009F6F60"/>
    <w:rsid w:val="00A21CA5"/>
    <w:rsid w:val="00A22D13"/>
    <w:rsid w:val="00A274E6"/>
    <w:rsid w:val="00A46522"/>
    <w:rsid w:val="00A47B08"/>
    <w:rsid w:val="00A530D4"/>
    <w:rsid w:val="00A7667E"/>
    <w:rsid w:val="00A83999"/>
    <w:rsid w:val="00AC199D"/>
    <w:rsid w:val="00AD30C0"/>
    <w:rsid w:val="00AF6373"/>
    <w:rsid w:val="00B028D1"/>
    <w:rsid w:val="00B05D01"/>
    <w:rsid w:val="00B22CD6"/>
    <w:rsid w:val="00B24093"/>
    <w:rsid w:val="00B267E3"/>
    <w:rsid w:val="00B426F0"/>
    <w:rsid w:val="00B564BE"/>
    <w:rsid w:val="00B65D67"/>
    <w:rsid w:val="00B73743"/>
    <w:rsid w:val="00B800B8"/>
    <w:rsid w:val="00BA1C03"/>
    <w:rsid w:val="00BB18B2"/>
    <w:rsid w:val="00BC3C10"/>
    <w:rsid w:val="00BC4DB1"/>
    <w:rsid w:val="00BE1107"/>
    <w:rsid w:val="00BE62CC"/>
    <w:rsid w:val="00BF4936"/>
    <w:rsid w:val="00C0021D"/>
    <w:rsid w:val="00C029FD"/>
    <w:rsid w:val="00C060F5"/>
    <w:rsid w:val="00C229B1"/>
    <w:rsid w:val="00C30FD8"/>
    <w:rsid w:val="00C32B36"/>
    <w:rsid w:val="00C912D7"/>
    <w:rsid w:val="00CA1EA5"/>
    <w:rsid w:val="00CB5974"/>
    <w:rsid w:val="00CB74DA"/>
    <w:rsid w:val="00CC4F4D"/>
    <w:rsid w:val="00CE0347"/>
    <w:rsid w:val="00CE5668"/>
    <w:rsid w:val="00CF6B2C"/>
    <w:rsid w:val="00D064A2"/>
    <w:rsid w:val="00D10038"/>
    <w:rsid w:val="00D50FB6"/>
    <w:rsid w:val="00D851C6"/>
    <w:rsid w:val="00DA339A"/>
    <w:rsid w:val="00DC2D05"/>
    <w:rsid w:val="00DD3770"/>
    <w:rsid w:val="00DE6702"/>
    <w:rsid w:val="00DF074B"/>
    <w:rsid w:val="00E041A3"/>
    <w:rsid w:val="00E11318"/>
    <w:rsid w:val="00E40A7A"/>
    <w:rsid w:val="00E44BEA"/>
    <w:rsid w:val="00E53D6D"/>
    <w:rsid w:val="00E7438E"/>
    <w:rsid w:val="00E83A4B"/>
    <w:rsid w:val="00E8774B"/>
    <w:rsid w:val="00E902D7"/>
    <w:rsid w:val="00E95689"/>
    <w:rsid w:val="00EC1C82"/>
    <w:rsid w:val="00EF4247"/>
    <w:rsid w:val="00F0726D"/>
    <w:rsid w:val="00F12F54"/>
    <w:rsid w:val="00F16909"/>
    <w:rsid w:val="00F35340"/>
    <w:rsid w:val="00F54CFD"/>
    <w:rsid w:val="00F655B0"/>
    <w:rsid w:val="00FA669C"/>
    <w:rsid w:val="00FD266E"/>
    <w:rsid w:val="00FE5EDB"/>
    <w:rsid w:val="00FE7E92"/>
    <w:rsid w:val="00FF48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B7FE"/>
  <w15:chartTrackingRefBased/>
  <w15:docId w15:val="{1A39CAB9-F7F8-4B13-84D5-CE120DD8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F6F60"/>
    <w:pPr>
      <w:spacing w:after="0" w:line="240" w:lineRule="auto"/>
    </w:pPr>
  </w:style>
  <w:style w:type="character" w:styleId="Kommentarzeichen">
    <w:name w:val="annotation reference"/>
    <w:basedOn w:val="Absatz-Standardschriftart"/>
    <w:uiPriority w:val="99"/>
    <w:semiHidden/>
    <w:unhideWhenUsed/>
    <w:rsid w:val="00681AC8"/>
    <w:rPr>
      <w:sz w:val="16"/>
      <w:szCs w:val="16"/>
    </w:rPr>
  </w:style>
  <w:style w:type="paragraph" w:styleId="Kommentartext">
    <w:name w:val="annotation text"/>
    <w:basedOn w:val="Standard"/>
    <w:link w:val="KommentartextZchn"/>
    <w:uiPriority w:val="99"/>
    <w:unhideWhenUsed/>
    <w:rsid w:val="00681AC8"/>
    <w:pPr>
      <w:spacing w:line="240" w:lineRule="auto"/>
    </w:pPr>
    <w:rPr>
      <w:sz w:val="20"/>
      <w:szCs w:val="20"/>
    </w:rPr>
  </w:style>
  <w:style w:type="character" w:customStyle="1" w:styleId="KommentartextZchn">
    <w:name w:val="Kommentartext Zchn"/>
    <w:basedOn w:val="Absatz-Standardschriftart"/>
    <w:link w:val="Kommentartext"/>
    <w:uiPriority w:val="99"/>
    <w:rsid w:val="00681AC8"/>
    <w:rPr>
      <w:sz w:val="20"/>
      <w:szCs w:val="20"/>
    </w:rPr>
  </w:style>
  <w:style w:type="paragraph" w:styleId="Kommentarthema">
    <w:name w:val="annotation subject"/>
    <w:basedOn w:val="Kommentartext"/>
    <w:next w:val="Kommentartext"/>
    <w:link w:val="KommentarthemaZchn"/>
    <w:uiPriority w:val="99"/>
    <w:semiHidden/>
    <w:unhideWhenUsed/>
    <w:rsid w:val="00681AC8"/>
    <w:rPr>
      <w:b/>
      <w:bCs/>
    </w:rPr>
  </w:style>
  <w:style w:type="character" w:customStyle="1" w:styleId="KommentarthemaZchn">
    <w:name w:val="Kommentarthema Zchn"/>
    <w:basedOn w:val="KommentartextZchn"/>
    <w:link w:val="Kommentarthema"/>
    <w:uiPriority w:val="99"/>
    <w:semiHidden/>
    <w:rsid w:val="00681AC8"/>
    <w:rPr>
      <w:b/>
      <w:bCs/>
      <w:sz w:val="20"/>
      <w:szCs w:val="20"/>
    </w:rPr>
  </w:style>
  <w:style w:type="character" w:styleId="Hyperlink">
    <w:name w:val="Hyperlink"/>
    <w:basedOn w:val="Absatz-Standardschriftart"/>
    <w:uiPriority w:val="99"/>
    <w:unhideWhenUsed/>
    <w:rsid w:val="00681AC8"/>
    <w:rPr>
      <w:color w:val="0563C1" w:themeColor="hyperlink"/>
      <w:u w:val="single"/>
    </w:rPr>
  </w:style>
  <w:style w:type="character" w:styleId="NichtaufgelsteErwhnung">
    <w:name w:val="Unresolved Mention"/>
    <w:basedOn w:val="Absatz-Standardschriftart"/>
    <w:uiPriority w:val="99"/>
    <w:semiHidden/>
    <w:unhideWhenUsed/>
    <w:rsid w:val="00681AC8"/>
    <w:rPr>
      <w:color w:val="605E5C"/>
      <w:shd w:val="clear" w:color="auto" w:fill="E1DFDD"/>
    </w:rPr>
  </w:style>
  <w:style w:type="character" w:customStyle="1" w:styleId="kgnlhe">
    <w:name w:val="kgnlhe"/>
    <w:basedOn w:val="Absatz-Standardschriftart"/>
    <w:rsid w:val="00685065"/>
  </w:style>
  <w:style w:type="paragraph" w:styleId="StandardWeb">
    <w:name w:val="Normal (Web)"/>
    <w:basedOn w:val="Standard"/>
    <w:uiPriority w:val="99"/>
    <w:semiHidden/>
    <w:unhideWhenUsed/>
    <w:rsid w:val="00AF63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AF6373"/>
    <w:rPr>
      <w:b/>
      <w:bCs/>
    </w:rPr>
  </w:style>
  <w:style w:type="character" w:styleId="Hervorhebung">
    <w:name w:val="Emphasis"/>
    <w:basedOn w:val="Absatz-Standardschriftart"/>
    <w:uiPriority w:val="20"/>
    <w:qFormat/>
    <w:rsid w:val="00AF6373"/>
    <w:rPr>
      <w:i/>
      <w:iCs/>
    </w:rPr>
  </w:style>
  <w:style w:type="paragraph" w:styleId="Kopfzeile">
    <w:name w:val="header"/>
    <w:basedOn w:val="Standard"/>
    <w:link w:val="KopfzeileZchn"/>
    <w:uiPriority w:val="99"/>
    <w:unhideWhenUsed/>
    <w:rsid w:val="00182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B0A"/>
  </w:style>
  <w:style w:type="paragraph" w:styleId="Fuzeile">
    <w:name w:val="footer"/>
    <w:basedOn w:val="Standard"/>
    <w:link w:val="FuzeileZchn"/>
    <w:uiPriority w:val="99"/>
    <w:unhideWhenUsed/>
    <w:rsid w:val="00182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B0A"/>
  </w:style>
  <w:style w:type="paragraph" w:styleId="KeinLeerraum">
    <w:name w:val="No Spacing"/>
    <w:uiPriority w:val="1"/>
    <w:qFormat/>
    <w:rsid w:val="00182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73">
      <w:bodyDiv w:val="1"/>
      <w:marLeft w:val="0"/>
      <w:marRight w:val="0"/>
      <w:marTop w:val="0"/>
      <w:marBottom w:val="0"/>
      <w:divBdr>
        <w:top w:val="none" w:sz="0" w:space="0" w:color="auto"/>
        <w:left w:val="none" w:sz="0" w:space="0" w:color="auto"/>
        <w:bottom w:val="none" w:sz="0" w:space="0" w:color="auto"/>
        <w:right w:val="none" w:sz="0" w:space="0" w:color="auto"/>
      </w:divBdr>
    </w:div>
    <w:div w:id="63071452">
      <w:bodyDiv w:val="1"/>
      <w:marLeft w:val="0"/>
      <w:marRight w:val="0"/>
      <w:marTop w:val="0"/>
      <w:marBottom w:val="0"/>
      <w:divBdr>
        <w:top w:val="none" w:sz="0" w:space="0" w:color="auto"/>
        <w:left w:val="none" w:sz="0" w:space="0" w:color="auto"/>
        <w:bottom w:val="none" w:sz="0" w:space="0" w:color="auto"/>
        <w:right w:val="none" w:sz="0" w:space="0" w:color="auto"/>
      </w:divBdr>
      <w:divsChild>
        <w:div w:id="327175796">
          <w:marLeft w:val="0"/>
          <w:marRight w:val="0"/>
          <w:marTop w:val="60"/>
          <w:marBottom w:val="0"/>
          <w:divBdr>
            <w:top w:val="none" w:sz="0" w:space="0" w:color="auto"/>
            <w:left w:val="none" w:sz="0" w:space="0" w:color="auto"/>
            <w:bottom w:val="none" w:sz="0" w:space="0" w:color="auto"/>
            <w:right w:val="none" w:sz="0" w:space="0" w:color="auto"/>
          </w:divBdr>
        </w:div>
      </w:divsChild>
    </w:div>
    <w:div w:id="65566676">
      <w:bodyDiv w:val="1"/>
      <w:marLeft w:val="0"/>
      <w:marRight w:val="0"/>
      <w:marTop w:val="0"/>
      <w:marBottom w:val="0"/>
      <w:divBdr>
        <w:top w:val="none" w:sz="0" w:space="0" w:color="auto"/>
        <w:left w:val="none" w:sz="0" w:space="0" w:color="auto"/>
        <w:bottom w:val="none" w:sz="0" w:space="0" w:color="auto"/>
        <w:right w:val="none" w:sz="0" w:space="0" w:color="auto"/>
      </w:divBdr>
      <w:divsChild>
        <w:div w:id="16347518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gretzcom.wetransfer.com/downloads/638550c3a6304aedfd030505f1a6168e20221227161241/e991b3c4edb3ec36d6dbd279a079a62920221227161242/11439c"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55DB-824D-45A4-9C7C-3CBBB1F4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5940</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3</cp:revision>
  <dcterms:created xsi:type="dcterms:W3CDTF">2022-12-28T12:14:00Z</dcterms:created>
  <dcterms:modified xsi:type="dcterms:W3CDTF">2022-12-28T12:21:00Z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1670921458</vt:lpwstr>
  </property>
  <property fmtid="{D5CDD505-2E9C-101B-9397-08002B2CF9AE}" pid="5" name="DLPManualFileClassificationVersion">
    <vt:lpwstr>11.5.0.60</vt:lpwstr>
  </property>
</Properties>
</file>