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B46D" w14:textId="2DFE9B61" w:rsidR="00C63ED7" w:rsidRPr="00487CF6" w:rsidRDefault="001D392C" w:rsidP="00487CF6">
      <w:pPr>
        <w:spacing w:after="120" w:line="280" w:lineRule="exact"/>
        <w:jc w:val="both"/>
        <w:rPr>
          <w:rFonts w:ascii="Arial" w:eastAsia="Calibri" w:hAnsi="Arial" w:cs="Times New Roman"/>
          <w:b/>
          <w:sz w:val="32"/>
          <w:szCs w:val="32"/>
          <w:lang w:val="de-CH"/>
        </w:rPr>
      </w:pPr>
      <w:proofErr w:type="spellStart"/>
      <w:r w:rsidRPr="00487CF6">
        <w:rPr>
          <w:rFonts w:ascii="Arial" w:eastAsia="Calibri" w:hAnsi="Arial" w:cs="Times New Roman"/>
          <w:b/>
          <w:sz w:val="32"/>
          <w:szCs w:val="32"/>
          <w:lang w:val="de-CH"/>
        </w:rPr>
        <w:t>Medienmitteilung</w:t>
      </w:r>
      <w:proofErr w:type="spellEnd"/>
    </w:p>
    <w:p w14:paraId="59D7FB30" w14:textId="4094B772" w:rsidR="000B276E" w:rsidRPr="00487CF6" w:rsidRDefault="000B276E" w:rsidP="00487CF6">
      <w:pPr>
        <w:spacing w:after="0" w:line="360" w:lineRule="auto"/>
        <w:jc w:val="both"/>
        <w:rPr>
          <w:rFonts w:ascii="Arial" w:eastAsia="Calibri" w:hAnsi="Arial" w:cs="Arial"/>
          <w:b/>
          <w:iCs/>
          <w:sz w:val="28"/>
          <w:szCs w:val="28"/>
          <w:lang w:val="de-CH"/>
        </w:rPr>
      </w:pPr>
      <w:r w:rsidRPr="00487CF6">
        <w:rPr>
          <w:rFonts w:ascii="Arial" w:eastAsia="Calibri" w:hAnsi="Arial" w:cs="Arial"/>
          <w:b/>
          <w:iCs/>
          <w:sz w:val="28"/>
          <w:szCs w:val="28"/>
          <w:lang w:val="de-CH"/>
        </w:rPr>
        <w:t>Eine denkwürdige Reise in die Geschichte im Troja-Museum</w:t>
      </w:r>
    </w:p>
    <w:p w14:paraId="208C6721" w14:textId="24931C25" w:rsidR="000B276E" w:rsidRPr="00487CF6" w:rsidRDefault="00487CF6" w:rsidP="00487CF6">
      <w:pPr>
        <w:spacing w:after="0" w:line="360" w:lineRule="auto"/>
        <w:jc w:val="both"/>
        <w:rPr>
          <w:rFonts w:ascii="Arial" w:eastAsia="Calibri" w:hAnsi="Arial" w:cs="Arial"/>
          <w:b/>
          <w:bCs/>
          <w:lang w:val="de-CH"/>
        </w:rPr>
      </w:pPr>
      <w:r w:rsidRPr="00487CF6">
        <w:rPr>
          <w:rFonts w:ascii="Arial" w:eastAsia="Calibri" w:hAnsi="Arial" w:cs="Arial"/>
          <w:b/>
          <w:bCs/>
          <w:lang w:val="de-CH"/>
        </w:rPr>
        <w:t xml:space="preserve">Bern, 02.12.2022. </w:t>
      </w:r>
      <w:proofErr w:type="spellStart"/>
      <w:r w:rsidR="000B276E" w:rsidRPr="00487CF6">
        <w:rPr>
          <w:rFonts w:ascii="Arial" w:eastAsia="Calibri" w:hAnsi="Arial" w:cs="Arial"/>
          <w:b/>
          <w:bCs/>
          <w:lang w:val="de-CH"/>
        </w:rPr>
        <w:t>Çanakkale</w:t>
      </w:r>
      <w:proofErr w:type="spellEnd"/>
      <w:r w:rsidR="000B276E" w:rsidRPr="00487CF6">
        <w:rPr>
          <w:rFonts w:ascii="Arial" w:eastAsia="Calibri" w:hAnsi="Arial" w:cs="Arial"/>
          <w:b/>
          <w:bCs/>
          <w:lang w:val="de-CH"/>
        </w:rPr>
        <w:t xml:space="preserve"> inspiriert einige der ältesten Legenden der Welt und ist Zeuge bedeutender historischer Ereignisse. </w:t>
      </w:r>
      <w:r w:rsidR="007401A2" w:rsidRPr="00487CF6">
        <w:rPr>
          <w:rFonts w:ascii="Arial" w:eastAsia="Calibri" w:hAnsi="Arial" w:cs="Arial"/>
          <w:b/>
          <w:bCs/>
          <w:lang w:val="de-CH"/>
        </w:rPr>
        <w:t>Geschichtsinteressierte können im Troja-Museum eine unvergessliche Zeitreise erleben, bei der einzigartige historische Artefakte und digitale Ausstellungen gezeigt werden.</w:t>
      </w:r>
    </w:p>
    <w:p w14:paraId="49A3D08B" w14:textId="59F0CD86" w:rsidR="000B276E" w:rsidRPr="00487CF6" w:rsidRDefault="000B276E"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 xml:space="preserve">Als Perle der Nordägäis und unverwechselbares Reiseparadies bietet </w:t>
      </w:r>
      <w:proofErr w:type="spellStart"/>
      <w:r w:rsidRPr="00487CF6">
        <w:rPr>
          <w:rFonts w:ascii="Arial" w:eastAsia="Times New Roman" w:hAnsi="Arial" w:cs="Arial"/>
          <w:lang w:val="de-CH"/>
        </w:rPr>
        <w:t>Çanakkale</w:t>
      </w:r>
      <w:proofErr w:type="spellEnd"/>
      <w:r w:rsidRPr="00487CF6">
        <w:rPr>
          <w:rFonts w:ascii="Arial" w:eastAsia="Times New Roman" w:hAnsi="Arial" w:cs="Arial"/>
          <w:lang w:val="de-CH"/>
        </w:rPr>
        <w:t xml:space="preserve"> seinen Besucher</w:t>
      </w:r>
      <w:r w:rsidR="007401A2" w:rsidRPr="00487CF6">
        <w:rPr>
          <w:rFonts w:ascii="Arial" w:eastAsia="Times New Roman" w:hAnsi="Arial" w:cs="Arial"/>
          <w:lang w:val="de-CH"/>
        </w:rPr>
        <w:t>innen und Besuchern</w:t>
      </w:r>
      <w:r w:rsidRPr="00487CF6">
        <w:rPr>
          <w:rFonts w:ascii="Arial" w:eastAsia="Times New Roman" w:hAnsi="Arial" w:cs="Arial"/>
          <w:lang w:val="de-CH"/>
        </w:rPr>
        <w:t xml:space="preserve"> unzählige Erlebnisse. Neben Meer-Sand-Sonne-Ferien, Wassersport, Camping, Radfahren und Weinrouten beherbergt die Stadt auch das preisgekrönte Troja-Museum.</w:t>
      </w:r>
    </w:p>
    <w:p w14:paraId="1C3E6262" w14:textId="677DC4BE" w:rsidR="000B276E" w:rsidRPr="00487CF6" w:rsidRDefault="000B276E"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 xml:space="preserve">Das am Eingang der antiken Stadt Troja gelegene Troja-Museum ist eine preisgekrönte Einrichtung, die für ihre schlichte, aber beeindruckende Architektur sowie für ihre Sammlungs- und Ausstellungskonzepte Auszeichnungen erhalten hat.  </w:t>
      </w:r>
    </w:p>
    <w:p w14:paraId="02A2E37C" w14:textId="4B36AC00" w:rsidR="000B276E" w:rsidRPr="00487CF6" w:rsidRDefault="000B276E" w:rsidP="00487CF6">
      <w:pPr>
        <w:pStyle w:val="KeinLeerraum"/>
        <w:spacing w:after="120" w:line="300" w:lineRule="exact"/>
        <w:jc w:val="both"/>
        <w:rPr>
          <w:rFonts w:ascii="Arial" w:eastAsia="Times New Roman" w:hAnsi="Arial" w:cs="Arial"/>
          <w:b/>
          <w:bCs/>
          <w:lang w:val="de-CH"/>
        </w:rPr>
      </w:pPr>
      <w:r w:rsidRPr="00487CF6">
        <w:rPr>
          <w:rFonts w:ascii="Arial" w:eastAsia="Times New Roman" w:hAnsi="Arial" w:cs="Arial"/>
          <w:b/>
          <w:bCs/>
          <w:lang w:val="de-CH"/>
        </w:rPr>
        <w:t xml:space="preserve">Das Troja-Museum rückt </w:t>
      </w:r>
      <w:proofErr w:type="spellStart"/>
      <w:r w:rsidRPr="00487CF6">
        <w:rPr>
          <w:rFonts w:ascii="Arial" w:eastAsia="Times New Roman" w:hAnsi="Arial" w:cs="Arial"/>
          <w:b/>
          <w:bCs/>
          <w:lang w:val="de-CH"/>
        </w:rPr>
        <w:t>Çanakkale</w:t>
      </w:r>
      <w:proofErr w:type="spellEnd"/>
      <w:r w:rsidRPr="00487CF6">
        <w:rPr>
          <w:rFonts w:ascii="Arial" w:eastAsia="Times New Roman" w:hAnsi="Arial" w:cs="Arial"/>
          <w:b/>
          <w:bCs/>
          <w:lang w:val="de-CH"/>
        </w:rPr>
        <w:t xml:space="preserve"> als Kultur- und Kunstroute in den Vordergrund</w:t>
      </w:r>
    </w:p>
    <w:p w14:paraId="47ACABC1" w14:textId="739DC960" w:rsidR="000B276E" w:rsidRPr="00487CF6" w:rsidRDefault="000B276E"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 xml:space="preserve">Die antike Stadt Troja im Dorf </w:t>
      </w:r>
      <w:proofErr w:type="spellStart"/>
      <w:r w:rsidRPr="00487CF6">
        <w:rPr>
          <w:rFonts w:ascii="Arial" w:eastAsia="Times New Roman" w:hAnsi="Arial" w:cs="Arial"/>
          <w:lang w:val="de-CH"/>
        </w:rPr>
        <w:t>Tevfikiye</w:t>
      </w:r>
      <w:proofErr w:type="spellEnd"/>
      <w:r w:rsidRPr="00487CF6">
        <w:rPr>
          <w:rFonts w:ascii="Arial" w:eastAsia="Times New Roman" w:hAnsi="Arial" w:cs="Arial"/>
          <w:lang w:val="de-CH"/>
        </w:rPr>
        <w:t xml:space="preserve"> in </w:t>
      </w:r>
      <w:proofErr w:type="spellStart"/>
      <w:r w:rsidRPr="00487CF6">
        <w:rPr>
          <w:rFonts w:ascii="Arial" w:eastAsia="Times New Roman" w:hAnsi="Arial" w:cs="Arial"/>
          <w:lang w:val="de-CH"/>
        </w:rPr>
        <w:t>Çanakkale</w:t>
      </w:r>
      <w:proofErr w:type="spellEnd"/>
      <w:r w:rsidRPr="00487CF6">
        <w:rPr>
          <w:rFonts w:ascii="Arial" w:eastAsia="Times New Roman" w:hAnsi="Arial" w:cs="Arial"/>
          <w:lang w:val="de-CH"/>
        </w:rPr>
        <w:t xml:space="preserve">, die seit 1998 als eine der bedeutendsten antiken Städte der Welt in die Liste des UNESCO-Weltkulturerbes aufgenommen wurde, umfasst neun Schichten und drei Jahrtausende ununterbrochener Geschichte. </w:t>
      </w:r>
    </w:p>
    <w:p w14:paraId="736FBA96" w14:textId="729C3983" w:rsidR="00C63ED7" w:rsidRPr="00487CF6" w:rsidRDefault="000B276E"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Die einzigartigen Schätze Trojas, ein Ziel für einheimische und ausländische Archäolog</w:t>
      </w:r>
      <w:r w:rsidR="007401A2" w:rsidRPr="00487CF6">
        <w:rPr>
          <w:rFonts w:ascii="Arial" w:eastAsia="Times New Roman" w:hAnsi="Arial" w:cs="Arial"/>
          <w:lang w:val="de-CH"/>
        </w:rPr>
        <w:t>Innen</w:t>
      </w:r>
      <w:r w:rsidRPr="00487CF6">
        <w:rPr>
          <w:rFonts w:ascii="Arial" w:eastAsia="Times New Roman" w:hAnsi="Arial" w:cs="Arial"/>
          <w:lang w:val="de-CH"/>
        </w:rPr>
        <w:t xml:space="preserve"> und Historiker</w:t>
      </w:r>
      <w:r w:rsidR="007401A2" w:rsidRPr="00487CF6">
        <w:rPr>
          <w:rFonts w:ascii="Arial" w:eastAsia="Times New Roman" w:hAnsi="Arial" w:cs="Arial"/>
          <w:lang w:val="de-CH"/>
        </w:rPr>
        <w:t>Innen</w:t>
      </w:r>
      <w:r w:rsidRPr="00487CF6">
        <w:rPr>
          <w:rFonts w:ascii="Arial" w:eastAsia="Times New Roman" w:hAnsi="Arial" w:cs="Arial"/>
          <w:lang w:val="de-CH"/>
        </w:rPr>
        <w:t xml:space="preserve">, die den Spuren der Geschichte folgen und sie ans Licht bringen wollen, haben </w:t>
      </w:r>
      <w:proofErr w:type="spellStart"/>
      <w:r w:rsidRPr="00487CF6">
        <w:rPr>
          <w:rFonts w:ascii="Arial" w:eastAsia="Times New Roman" w:hAnsi="Arial" w:cs="Arial"/>
          <w:lang w:val="de-CH"/>
        </w:rPr>
        <w:t>Çanakkale</w:t>
      </w:r>
      <w:proofErr w:type="spellEnd"/>
      <w:r w:rsidRPr="00487CF6">
        <w:rPr>
          <w:rFonts w:ascii="Arial" w:eastAsia="Times New Roman" w:hAnsi="Arial" w:cs="Arial"/>
          <w:lang w:val="de-CH"/>
        </w:rPr>
        <w:t xml:space="preserve"> mit der Ausrufung des Jahres 2018 zum Troja-Jahr und der anschliessenden Eröffnung des Troja-Museums zu einer </w:t>
      </w:r>
      <w:r w:rsidR="007401A2" w:rsidRPr="00487CF6">
        <w:rPr>
          <w:rFonts w:ascii="Arial" w:eastAsia="Times New Roman" w:hAnsi="Arial" w:cs="Arial"/>
          <w:lang w:val="de-CH"/>
        </w:rPr>
        <w:t xml:space="preserve">ganzheitlichen </w:t>
      </w:r>
      <w:r w:rsidRPr="00487CF6">
        <w:rPr>
          <w:rFonts w:ascii="Arial" w:eastAsia="Times New Roman" w:hAnsi="Arial" w:cs="Arial"/>
          <w:lang w:val="de-CH"/>
        </w:rPr>
        <w:t>"Kultur- und Kunstroute" gemacht.</w:t>
      </w:r>
    </w:p>
    <w:p w14:paraId="5A6DA338" w14:textId="77777777" w:rsidR="000B276E" w:rsidRPr="00487CF6" w:rsidRDefault="000B276E" w:rsidP="00487CF6">
      <w:pPr>
        <w:pStyle w:val="KeinLeerraum"/>
        <w:spacing w:after="120" w:line="300" w:lineRule="exact"/>
        <w:jc w:val="both"/>
        <w:rPr>
          <w:rFonts w:ascii="Arial" w:eastAsia="Times New Roman" w:hAnsi="Arial" w:cs="Arial"/>
          <w:b/>
          <w:bCs/>
          <w:lang w:val="de-CH"/>
        </w:rPr>
      </w:pPr>
      <w:r w:rsidRPr="00487CF6">
        <w:rPr>
          <w:rFonts w:ascii="Arial" w:eastAsia="Times New Roman" w:hAnsi="Arial" w:cs="Arial"/>
          <w:b/>
          <w:bCs/>
          <w:lang w:val="de-CH"/>
        </w:rPr>
        <w:t>Eine Reise in die Vergangenheit mit beeindruckenden Ausstellungen in einer modernen Struktur</w:t>
      </w:r>
    </w:p>
    <w:p w14:paraId="2B762F31" w14:textId="4130E7F9" w:rsidR="000B276E" w:rsidRPr="00487CF6" w:rsidRDefault="000B276E"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Das Museum erweckt auf einer Fläche von 90 Tausend m² d</w:t>
      </w:r>
      <w:r w:rsidR="00AD5B7F" w:rsidRPr="00487CF6">
        <w:rPr>
          <w:rFonts w:ascii="Arial" w:eastAsia="Times New Roman" w:hAnsi="Arial" w:cs="Arial"/>
          <w:lang w:val="de-CH"/>
        </w:rPr>
        <w:t>ie Magie</w:t>
      </w:r>
      <w:r w:rsidRPr="00487CF6">
        <w:rPr>
          <w:rFonts w:ascii="Arial" w:eastAsia="Times New Roman" w:hAnsi="Arial" w:cs="Arial"/>
          <w:lang w:val="de-CH"/>
        </w:rPr>
        <w:t xml:space="preserve"> Trojas zum Leben. Die Schätze der antiken Stadt, die als Schauplatz von Heldentum, epischer Romantik und Zivilisation beschrieben wird, werden in eine</w:t>
      </w:r>
      <w:r w:rsidR="00AD5B7F" w:rsidRPr="00487CF6">
        <w:rPr>
          <w:rFonts w:ascii="Arial" w:eastAsia="Times New Roman" w:hAnsi="Arial" w:cs="Arial"/>
          <w:lang w:val="de-CH"/>
        </w:rPr>
        <w:t>m</w:t>
      </w:r>
      <w:r w:rsidRPr="00487CF6">
        <w:rPr>
          <w:rFonts w:ascii="Arial" w:eastAsia="Times New Roman" w:hAnsi="Arial" w:cs="Arial"/>
          <w:lang w:val="de-CH"/>
        </w:rPr>
        <w:t xml:space="preserve"> dreistöckigen </w:t>
      </w:r>
      <w:r w:rsidR="00AD5B7F" w:rsidRPr="00487CF6">
        <w:rPr>
          <w:rFonts w:ascii="Arial" w:eastAsia="Times New Roman" w:hAnsi="Arial" w:cs="Arial"/>
          <w:lang w:val="de-CH"/>
        </w:rPr>
        <w:t xml:space="preserve">Aufbau </w:t>
      </w:r>
      <w:r w:rsidRPr="00487CF6">
        <w:rPr>
          <w:rFonts w:ascii="Arial" w:eastAsia="Times New Roman" w:hAnsi="Arial" w:cs="Arial"/>
          <w:lang w:val="de-CH"/>
        </w:rPr>
        <w:t>präsentiert, in welche</w:t>
      </w:r>
      <w:r w:rsidR="00AD5B7F" w:rsidRPr="00487CF6">
        <w:rPr>
          <w:rFonts w:ascii="Arial" w:eastAsia="Times New Roman" w:hAnsi="Arial" w:cs="Arial"/>
          <w:lang w:val="de-CH"/>
        </w:rPr>
        <w:t>m</w:t>
      </w:r>
      <w:r w:rsidRPr="00487CF6">
        <w:rPr>
          <w:rFonts w:ascii="Arial" w:eastAsia="Times New Roman" w:hAnsi="Arial" w:cs="Arial"/>
          <w:lang w:val="de-CH"/>
        </w:rPr>
        <w:t xml:space="preserve"> Artefakte aus archäologischen Ausgrabungen in einem bemerkenswerten museologischen Ansatz vorgestellt werden. </w:t>
      </w:r>
    </w:p>
    <w:p w14:paraId="32C9EFB2" w14:textId="77777777" w:rsidR="001D392C" w:rsidRPr="00487CF6" w:rsidRDefault="000B276E"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Alle Details wurden berücksichtigt, um das Erlebnis der Besuche</w:t>
      </w:r>
      <w:r w:rsidR="00AD5B7F" w:rsidRPr="00487CF6">
        <w:rPr>
          <w:rFonts w:ascii="Arial" w:eastAsia="Times New Roman" w:hAnsi="Arial" w:cs="Arial"/>
          <w:lang w:val="de-CH"/>
        </w:rPr>
        <w:t>nden</w:t>
      </w:r>
      <w:r w:rsidRPr="00487CF6">
        <w:rPr>
          <w:rFonts w:ascii="Arial" w:eastAsia="Times New Roman" w:hAnsi="Arial" w:cs="Arial"/>
          <w:lang w:val="de-CH"/>
        </w:rPr>
        <w:t xml:space="preserve"> im Museum zu </w:t>
      </w:r>
      <w:r w:rsidR="003111BB" w:rsidRPr="00487CF6">
        <w:rPr>
          <w:rFonts w:ascii="Arial" w:eastAsia="Times New Roman" w:hAnsi="Arial" w:cs="Arial"/>
          <w:lang w:val="de-CH"/>
        </w:rPr>
        <w:t>optimieren</w:t>
      </w:r>
      <w:r w:rsidRPr="00487CF6">
        <w:rPr>
          <w:rFonts w:ascii="Arial" w:eastAsia="Times New Roman" w:hAnsi="Arial" w:cs="Arial"/>
          <w:lang w:val="de-CH"/>
        </w:rPr>
        <w:t xml:space="preserve"> und zu bereichern. Ein Umlaufband am Eingang des Museums bietet den </w:t>
      </w:r>
      <w:r w:rsidR="00AD5B7F" w:rsidRPr="00487CF6">
        <w:rPr>
          <w:rFonts w:ascii="Arial" w:eastAsia="Times New Roman" w:hAnsi="Arial" w:cs="Arial"/>
          <w:lang w:val="de-CH"/>
        </w:rPr>
        <w:t>Gästen</w:t>
      </w:r>
      <w:r w:rsidRPr="00487CF6">
        <w:rPr>
          <w:rFonts w:ascii="Arial" w:eastAsia="Times New Roman" w:hAnsi="Arial" w:cs="Arial"/>
          <w:lang w:val="de-CH"/>
        </w:rPr>
        <w:t xml:space="preserve"> eine kurze Orientierung über die Ausstellungen, bevor sie die Ausstellungsbereiche betreten. Rampen bieten Zugang zu den Ausstellungsräumen, in denen Begriffe, Diagramme, Zeichnungen und Texte mit interaktiven Methoden erklärt werden. Die in 3D modellierten Geschichten im Museum verleihen den Präsentationen eine unvergleichliche Tiefe.</w:t>
      </w:r>
    </w:p>
    <w:p w14:paraId="1C9084D9" w14:textId="395E7A0A" w:rsidR="00487CF6" w:rsidRDefault="00487CF6">
      <w:pPr>
        <w:rPr>
          <w:rFonts w:ascii="Arial" w:eastAsia="Times New Roman" w:hAnsi="Arial" w:cs="Arial"/>
          <w:lang w:val="de-CH"/>
        </w:rPr>
      </w:pPr>
      <w:r>
        <w:rPr>
          <w:rFonts w:ascii="Arial" w:eastAsia="Times New Roman" w:hAnsi="Arial" w:cs="Arial"/>
          <w:lang w:val="de-CH"/>
        </w:rPr>
        <w:br w:type="page"/>
      </w:r>
    </w:p>
    <w:p w14:paraId="18935D14" w14:textId="07FD541D" w:rsidR="003111BB" w:rsidRPr="00487CF6" w:rsidRDefault="003111BB" w:rsidP="00487CF6">
      <w:pPr>
        <w:pStyle w:val="KeinLeerraum"/>
        <w:spacing w:after="120" w:line="300" w:lineRule="exact"/>
        <w:jc w:val="both"/>
        <w:rPr>
          <w:rFonts w:ascii="Arial" w:eastAsia="Times New Roman" w:hAnsi="Arial" w:cs="Arial"/>
          <w:b/>
          <w:bCs/>
          <w:lang w:val="de-CH"/>
        </w:rPr>
      </w:pPr>
      <w:r w:rsidRPr="00487CF6">
        <w:rPr>
          <w:rFonts w:ascii="Arial" w:eastAsia="Times New Roman" w:hAnsi="Arial" w:cs="Arial"/>
          <w:b/>
          <w:bCs/>
          <w:lang w:val="de-CH"/>
        </w:rPr>
        <w:lastRenderedPageBreak/>
        <w:t>Ein Besuch im Troja-Museum wird immer in Erinnerung bleiben</w:t>
      </w:r>
    </w:p>
    <w:p w14:paraId="40386797" w14:textId="765E86CA" w:rsidR="003111BB" w:rsidRPr="00487CF6" w:rsidRDefault="003111BB"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Beim Betreten des Museums w</w:t>
      </w:r>
      <w:r w:rsidR="00AD5B7F" w:rsidRPr="00487CF6">
        <w:rPr>
          <w:rFonts w:ascii="Arial" w:eastAsia="Times New Roman" w:hAnsi="Arial" w:cs="Arial"/>
          <w:lang w:val="de-CH"/>
        </w:rPr>
        <w:t>erden die Besuchenden</w:t>
      </w:r>
      <w:r w:rsidRPr="00487CF6">
        <w:rPr>
          <w:rFonts w:ascii="Arial" w:eastAsia="Times New Roman" w:hAnsi="Arial" w:cs="Arial"/>
          <w:lang w:val="de-CH"/>
        </w:rPr>
        <w:t xml:space="preserve"> von der Ilias von Homer, einem der ersten Dichter der Geschichte, begrüsst. Passagen aus dem Epos über den Trojanischen Krieg werden in sechs Sprachen präsentiert und setzen sich mit sieben Titeln fort, welche die Geschichte der antiken Stadt beleuchten.</w:t>
      </w:r>
    </w:p>
    <w:p w14:paraId="242FF2B3" w14:textId="2365FC5B" w:rsidR="003111BB" w:rsidRPr="00487CF6" w:rsidRDefault="003111BB"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 xml:space="preserve">Diese Abschnitte mit den Titeln "Archäologie der Region Troas", "Die Bronzezeit Trojas", "Die Ilias und der Trojanische Krieg", "Troas und Ilion in der Antike", "Die oströmische und osmanische Zeit", "Die Geschichte der Archäologie und die Spuren Trojas" zeigen einzigartige Artefakte aus der antiken Stadt Troja. Das Museum, in dem verschiedene </w:t>
      </w:r>
      <w:r w:rsidR="00AD5B7F" w:rsidRPr="00487CF6">
        <w:rPr>
          <w:rFonts w:ascii="Arial" w:eastAsia="Times New Roman" w:hAnsi="Arial" w:cs="Arial"/>
          <w:lang w:val="de-CH"/>
        </w:rPr>
        <w:t xml:space="preserve">Kunstwerke </w:t>
      </w:r>
      <w:r w:rsidRPr="00487CF6">
        <w:rPr>
          <w:rFonts w:ascii="Arial" w:eastAsia="Times New Roman" w:hAnsi="Arial" w:cs="Arial"/>
          <w:lang w:val="de-CH"/>
        </w:rPr>
        <w:t>wie Skulpturen, Sarkophage, Inschriften, Altäre, Meilensteine, Terrakotta-Keramik, Metallgefässe, Gold, Waffen, Münzen und Ornamente ausgestellt sind, gilt als eines der wichtigsten zeitgenössischen archäologischen Museen der Welt.</w:t>
      </w:r>
    </w:p>
    <w:p w14:paraId="7FB1E66A" w14:textId="5E2D7C45" w:rsidR="003111BB" w:rsidRDefault="003111BB" w:rsidP="00487CF6">
      <w:pPr>
        <w:pStyle w:val="KeinLeerraum"/>
        <w:spacing w:after="120" w:line="300" w:lineRule="exact"/>
        <w:jc w:val="both"/>
        <w:rPr>
          <w:rFonts w:ascii="Arial" w:eastAsia="Times New Roman" w:hAnsi="Arial" w:cs="Arial"/>
          <w:lang w:val="de-CH"/>
        </w:rPr>
      </w:pPr>
      <w:r w:rsidRPr="00487CF6">
        <w:rPr>
          <w:rFonts w:ascii="Arial" w:eastAsia="Times New Roman" w:hAnsi="Arial" w:cs="Arial"/>
          <w:lang w:val="de-CH"/>
        </w:rPr>
        <w:t xml:space="preserve">Ausgezeichnet mit dem "2020 European Museum of the Year Special Appreciation Award", dem "2020/2021 European Museum Academy Special Award" und </w:t>
      </w:r>
      <w:r w:rsidR="00AD5B7F" w:rsidRPr="00487CF6">
        <w:rPr>
          <w:rFonts w:ascii="Arial" w:eastAsia="Times New Roman" w:hAnsi="Arial" w:cs="Arial"/>
          <w:lang w:val="de-CH"/>
        </w:rPr>
        <w:t xml:space="preserve">als einer von acht Gewinnern des </w:t>
      </w:r>
      <w:r w:rsidRPr="00487CF6">
        <w:rPr>
          <w:rFonts w:ascii="Arial" w:eastAsia="Times New Roman" w:hAnsi="Arial" w:cs="Arial"/>
          <w:lang w:val="de-CH"/>
        </w:rPr>
        <w:t>"Special Mention Award", lädt dieses aussergewöhnliche Museum geschichtsbegeisterte Reisende nach Çanakkale ein, um d</w:t>
      </w:r>
      <w:r w:rsidR="00AD5B7F" w:rsidRPr="00487CF6">
        <w:rPr>
          <w:rFonts w:ascii="Arial" w:eastAsia="Times New Roman" w:hAnsi="Arial" w:cs="Arial"/>
          <w:lang w:val="de-CH"/>
        </w:rPr>
        <w:t>ie Magie</w:t>
      </w:r>
      <w:r w:rsidRPr="00487CF6">
        <w:rPr>
          <w:rFonts w:ascii="Arial" w:eastAsia="Times New Roman" w:hAnsi="Arial" w:cs="Arial"/>
          <w:lang w:val="de-CH"/>
        </w:rPr>
        <w:t xml:space="preserve"> Trojas zu entdecken.</w:t>
      </w:r>
    </w:p>
    <w:p w14:paraId="34368793" w14:textId="77777777" w:rsidR="00487CF6" w:rsidRPr="00F81EB1" w:rsidRDefault="00487CF6" w:rsidP="00487CF6">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2AFBDBFC" w14:textId="77777777" w:rsidR="00487CF6" w:rsidRPr="00F81EB1" w:rsidRDefault="00487CF6" w:rsidP="00487CF6">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6" w:history="1">
        <w:r w:rsidRPr="00F81EB1">
          <w:rPr>
            <w:rStyle w:val="Hyperlink"/>
            <w:rFonts w:ascii="Arial" w:hAnsi="Arial" w:cs="Arial"/>
            <w:lang w:val="en-US"/>
          </w:rPr>
          <w:t>goturkiye.com/</w:t>
        </w:r>
      </w:hyperlink>
      <w:r w:rsidRPr="00F81EB1">
        <w:rPr>
          <w:rFonts w:ascii="Arial" w:hAnsi="Arial" w:cs="Arial"/>
          <w:lang w:val="en-US"/>
        </w:rPr>
        <w:t xml:space="preserve"> </w:t>
      </w:r>
    </w:p>
    <w:p w14:paraId="1B331443" w14:textId="77777777" w:rsidR="00487CF6" w:rsidRPr="005E133B" w:rsidRDefault="00487CF6" w:rsidP="00487CF6">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119D0D48" w14:textId="77777777" w:rsidR="00487CF6" w:rsidRPr="00215311" w:rsidRDefault="00487CF6" w:rsidP="00487CF6">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8"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51134CCF" w14:textId="77777777" w:rsidR="00487CF6" w:rsidRPr="00CE4C47" w:rsidRDefault="00487CF6" w:rsidP="00487CF6">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6C76903E" w14:textId="77777777" w:rsidR="00487CF6" w:rsidRDefault="00487CF6" w:rsidP="00487CF6">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1B887BB5" w14:textId="77777777" w:rsidR="00487CF6" w:rsidRPr="00030A79" w:rsidRDefault="00487CF6" w:rsidP="00487CF6">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5DFE98DB" w14:textId="77777777" w:rsidR="00487CF6" w:rsidRPr="00B97AFE" w:rsidRDefault="00487CF6" w:rsidP="00487CF6">
      <w:pPr>
        <w:pStyle w:val="KeinLeerraum"/>
        <w:spacing w:after="120" w:line="300" w:lineRule="exact"/>
        <w:jc w:val="both"/>
        <w:rPr>
          <w:rFonts w:ascii="Arial" w:hAnsi="Arial" w:cs="Arial"/>
          <w:b/>
          <w:bCs/>
          <w:lang w:val="de-CH"/>
        </w:rPr>
      </w:pPr>
    </w:p>
    <w:p w14:paraId="0B3AFC0D" w14:textId="77777777" w:rsidR="00487CF6" w:rsidRPr="00B97AFE" w:rsidRDefault="00487CF6" w:rsidP="00487CF6">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 xml:space="preserve">Über </w:t>
      </w:r>
      <w:proofErr w:type="spellStart"/>
      <w:r w:rsidRPr="00B97AFE">
        <w:rPr>
          <w:rFonts w:ascii="Arial" w:eastAsia="Calibri" w:hAnsi="Arial" w:cs="Arial"/>
          <w:b/>
          <w:bCs/>
          <w:sz w:val="16"/>
          <w:szCs w:val="16"/>
          <w:lang w:val="de-CH"/>
        </w:rPr>
        <w:t>Türkiye</w:t>
      </w:r>
      <w:proofErr w:type="spellEnd"/>
      <w:r w:rsidRPr="00B97AFE">
        <w:rPr>
          <w:rFonts w:ascii="Arial" w:eastAsia="Calibri" w:hAnsi="Arial" w:cs="Arial"/>
          <w:b/>
          <w:bCs/>
          <w:sz w:val="16"/>
          <w:szCs w:val="16"/>
          <w:lang w:val="de-CH"/>
        </w:rPr>
        <w:t xml:space="preserve">: </w:t>
      </w:r>
      <w:proofErr w:type="spellStart"/>
      <w:r w:rsidRPr="00B97AFE">
        <w:rPr>
          <w:rFonts w:ascii="Arial" w:eastAsia="Calibri" w:hAnsi="Arial" w:cs="Arial"/>
          <w:b/>
          <w:bCs/>
          <w:sz w:val="16"/>
          <w:szCs w:val="16"/>
          <w:lang w:val="de-CH"/>
        </w:rPr>
        <w:t>Türkiye</w:t>
      </w:r>
      <w:proofErr w:type="spellEnd"/>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B97AFE">
        <w:rPr>
          <w:rFonts w:ascii="Arial" w:eastAsia="Calibri" w:hAnsi="Arial" w:cs="Arial"/>
          <w:sz w:val="16"/>
          <w:szCs w:val="16"/>
          <w:lang w:val="de-CH"/>
        </w:rPr>
        <w:t>Türkiye</w:t>
      </w:r>
      <w:proofErr w:type="spellEnd"/>
      <w:r w:rsidRPr="00B97AFE">
        <w:rPr>
          <w:rFonts w:ascii="Arial" w:eastAsia="Calibri"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B97AFE">
        <w:rPr>
          <w:rFonts w:ascii="Arial" w:eastAsia="Calibri" w:hAnsi="Arial" w:cs="Arial"/>
          <w:sz w:val="16"/>
          <w:szCs w:val="16"/>
          <w:lang w:val="de-CH"/>
        </w:rPr>
        <w:t>Türkiye</w:t>
      </w:r>
      <w:proofErr w:type="spellEnd"/>
      <w:r w:rsidRPr="00B97AFE">
        <w:rPr>
          <w:rFonts w:ascii="Arial" w:eastAsia="Calibri" w:hAnsi="Arial" w:cs="Arial"/>
          <w:sz w:val="16"/>
          <w:szCs w:val="16"/>
          <w:lang w:val="de-CH"/>
        </w:rPr>
        <w:t xml:space="preserve"> bietet damit eine gelungene Mischung aus breit gefächerten Freizeit-, Sport- und Kulturangeboten.</w:t>
      </w:r>
    </w:p>
    <w:p w14:paraId="12055316" w14:textId="77777777" w:rsidR="00487CF6" w:rsidRPr="00487CF6" w:rsidRDefault="00487CF6" w:rsidP="00487CF6">
      <w:pPr>
        <w:pStyle w:val="KeinLeerraum"/>
        <w:spacing w:after="120" w:line="300" w:lineRule="exact"/>
        <w:jc w:val="both"/>
        <w:rPr>
          <w:rFonts w:ascii="Arial" w:eastAsia="Times New Roman" w:hAnsi="Arial" w:cs="Arial"/>
          <w:lang w:val="de-CH"/>
        </w:rPr>
      </w:pPr>
    </w:p>
    <w:sectPr w:rsidR="00487CF6" w:rsidRPr="00487CF6" w:rsidSect="005518DB">
      <w:headerReference w:type="default" r:id="rId13"/>
      <w:pgSz w:w="11906" w:h="16838"/>
      <w:pgMar w:top="810" w:right="1417" w:bottom="2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90D6" w14:textId="77777777" w:rsidR="001D392C" w:rsidRDefault="001D392C" w:rsidP="001D392C">
      <w:pPr>
        <w:spacing w:after="0" w:line="240" w:lineRule="auto"/>
      </w:pPr>
      <w:r>
        <w:separator/>
      </w:r>
    </w:p>
  </w:endnote>
  <w:endnote w:type="continuationSeparator" w:id="0">
    <w:p w14:paraId="235F17FB" w14:textId="77777777" w:rsidR="001D392C" w:rsidRDefault="001D392C" w:rsidP="001D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68CB" w14:textId="77777777" w:rsidR="001D392C" w:rsidRDefault="001D392C" w:rsidP="001D392C">
      <w:pPr>
        <w:spacing w:after="0" w:line="240" w:lineRule="auto"/>
      </w:pPr>
      <w:r>
        <w:separator/>
      </w:r>
    </w:p>
  </w:footnote>
  <w:footnote w:type="continuationSeparator" w:id="0">
    <w:p w14:paraId="2188B55B" w14:textId="77777777" w:rsidR="001D392C" w:rsidRDefault="001D392C" w:rsidP="001D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B7EE" w14:textId="7117A54A" w:rsidR="001D392C" w:rsidRDefault="001D392C">
    <w:pPr>
      <w:pStyle w:val="Kopfzeile"/>
    </w:pPr>
    <w:r>
      <w:rPr>
        <w:noProof/>
      </w:rPr>
      <w:drawing>
        <wp:anchor distT="0" distB="0" distL="114300" distR="114300" simplePos="0" relativeHeight="251658240" behindDoc="0" locked="0" layoutInCell="1" allowOverlap="1" wp14:anchorId="332CF787" wp14:editId="1D4C5EBA">
          <wp:simplePos x="0" y="0"/>
          <wp:positionH relativeFrom="margin">
            <wp:align>center</wp:align>
          </wp:positionH>
          <wp:positionV relativeFrom="paragraph">
            <wp:posOffset>-135255</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39"/>
    <w:rsid w:val="00012BD6"/>
    <w:rsid w:val="00017A99"/>
    <w:rsid w:val="00034CF7"/>
    <w:rsid w:val="00052339"/>
    <w:rsid w:val="000A54E4"/>
    <w:rsid w:val="000B276E"/>
    <w:rsid w:val="000D4F40"/>
    <w:rsid w:val="001012D4"/>
    <w:rsid w:val="00114F4F"/>
    <w:rsid w:val="001407EF"/>
    <w:rsid w:val="00183A58"/>
    <w:rsid w:val="00185811"/>
    <w:rsid w:val="001D392C"/>
    <w:rsid w:val="001D3BDE"/>
    <w:rsid w:val="001F32C8"/>
    <w:rsid w:val="001F41F4"/>
    <w:rsid w:val="00201B3A"/>
    <w:rsid w:val="002375B8"/>
    <w:rsid w:val="002857B4"/>
    <w:rsid w:val="002D7832"/>
    <w:rsid w:val="003111BB"/>
    <w:rsid w:val="003256BB"/>
    <w:rsid w:val="00327247"/>
    <w:rsid w:val="00336192"/>
    <w:rsid w:val="00341615"/>
    <w:rsid w:val="00350997"/>
    <w:rsid w:val="00373A26"/>
    <w:rsid w:val="00375378"/>
    <w:rsid w:val="003B606D"/>
    <w:rsid w:val="003C2422"/>
    <w:rsid w:val="003C2702"/>
    <w:rsid w:val="003C6216"/>
    <w:rsid w:val="003C7279"/>
    <w:rsid w:val="003E18D4"/>
    <w:rsid w:val="0042454D"/>
    <w:rsid w:val="0043636D"/>
    <w:rsid w:val="00467297"/>
    <w:rsid w:val="004824B9"/>
    <w:rsid w:val="00487CF6"/>
    <w:rsid w:val="004A23DB"/>
    <w:rsid w:val="005373B1"/>
    <w:rsid w:val="005518DB"/>
    <w:rsid w:val="00553992"/>
    <w:rsid w:val="005570DE"/>
    <w:rsid w:val="00570181"/>
    <w:rsid w:val="005905B7"/>
    <w:rsid w:val="005D291A"/>
    <w:rsid w:val="005F4B51"/>
    <w:rsid w:val="00603B25"/>
    <w:rsid w:val="0068403A"/>
    <w:rsid w:val="006D55FD"/>
    <w:rsid w:val="007133CD"/>
    <w:rsid w:val="00733FA3"/>
    <w:rsid w:val="007401A2"/>
    <w:rsid w:val="00744887"/>
    <w:rsid w:val="00752E27"/>
    <w:rsid w:val="00767870"/>
    <w:rsid w:val="00784E3A"/>
    <w:rsid w:val="007C3DF3"/>
    <w:rsid w:val="0086251D"/>
    <w:rsid w:val="0094280B"/>
    <w:rsid w:val="00962510"/>
    <w:rsid w:val="00A43B21"/>
    <w:rsid w:val="00A652B9"/>
    <w:rsid w:val="00A70307"/>
    <w:rsid w:val="00A73B75"/>
    <w:rsid w:val="00A9061F"/>
    <w:rsid w:val="00A91EAE"/>
    <w:rsid w:val="00A927A2"/>
    <w:rsid w:val="00AD5B7F"/>
    <w:rsid w:val="00B01E67"/>
    <w:rsid w:val="00B13304"/>
    <w:rsid w:val="00B25F92"/>
    <w:rsid w:val="00B3427E"/>
    <w:rsid w:val="00B53605"/>
    <w:rsid w:val="00B576A8"/>
    <w:rsid w:val="00BE0498"/>
    <w:rsid w:val="00C30C43"/>
    <w:rsid w:val="00C44F2E"/>
    <w:rsid w:val="00C61D21"/>
    <w:rsid w:val="00C63ED7"/>
    <w:rsid w:val="00C77442"/>
    <w:rsid w:val="00C8304D"/>
    <w:rsid w:val="00C87A07"/>
    <w:rsid w:val="00C92ECE"/>
    <w:rsid w:val="00C94972"/>
    <w:rsid w:val="00C96533"/>
    <w:rsid w:val="00CB51ED"/>
    <w:rsid w:val="00CC246F"/>
    <w:rsid w:val="00CE583F"/>
    <w:rsid w:val="00CF35D3"/>
    <w:rsid w:val="00D03BCC"/>
    <w:rsid w:val="00D1080D"/>
    <w:rsid w:val="00D2186B"/>
    <w:rsid w:val="00D522D4"/>
    <w:rsid w:val="00D5706E"/>
    <w:rsid w:val="00DA6FC9"/>
    <w:rsid w:val="00DF1701"/>
    <w:rsid w:val="00DF71B2"/>
    <w:rsid w:val="00E55794"/>
    <w:rsid w:val="00EB3CB8"/>
    <w:rsid w:val="00EB4261"/>
    <w:rsid w:val="00ED1F04"/>
    <w:rsid w:val="00EE497E"/>
    <w:rsid w:val="00EF1CE2"/>
    <w:rsid w:val="00F010C8"/>
    <w:rsid w:val="00F046E6"/>
    <w:rsid w:val="00F22696"/>
    <w:rsid w:val="00F34A70"/>
    <w:rsid w:val="00F51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F69D"/>
  <w15:chartTrackingRefBased/>
  <w15:docId w15:val="{4D67B6FD-696F-40F0-A18A-E5A3009A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24B9"/>
    <w:rPr>
      <w:color w:val="0563C1" w:themeColor="hyperlink"/>
      <w:u w:val="single"/>
    </w:rPr>
  </w:style>
  <w:style w:type="character" w:styleId="NichtaufgelsteErwhnung">
    <w:name w:val="Unresolved Mention"/>
    <w:basedOn w:val="Absatz-Standardschriftart"/>
    <w:uiPriority w:val="99"/>
    <w:semiHidden/>
    <w:unhideWhenUsed/>
    <w:rsid w:val="004824B9"/>
    <w:rPr>
      <w:color w:val="605E5C"/>
      <w:shd w:val="clear" w:color="auto" w:fill="E1DFDD"/>
    </w:rPr>
  </w:style>
  <w:style w:type="paragraph" w:styleId="KeinLeerraum">
    <w:name w:val="No Spacing"/>
    <w:uiPriority w:val="1"/>
    <w:qFormat/>
    <w:rsid w:val="00327247"/>
    <w:pPr>
      <w:spacing w:after="0" w:line="240" w:lineRule="auto"/>
    </w:pPr>
  </w:style>
  <w:style w:type="paragraph" w:styleId="berarbeitung">
    <w:name w:val="Revision"/>
    <w:hidden/>
    <w:uiPriority w:val="99"/>
    <w:semiHidden/>
    <w:rsid w:val="00C30C43"/>
    <w:pPr>
      <w:spacing w:after="0" w:line="240" w:lineRule="auto"/>
    </w:pPr>
  </w:style>
  <w:style w:type="paragraph" w:styleId="StandardWeb">
    <w:name w:val="Normal (Web)"/>
    <w:basedOn w:val="Standard"/>
    <w:uiPriority w:val="99"/>
    <w:unhideWhenUsed/>
    <w:rsid w:val="00C63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C63ED7"/>
    <w:rPr>
      <w:b/>
      <w:bCs/>
    </w:rPr>
  </w:style>
  <w:style w:type="character" w:styleId="Hervorhebung">
    <w:name w:val="Emphasis"/>
    <w:basedOn w:val="Absatz-Standardschriftart"/>
    <w:uiPriority w:val="20"/>
    <w:qFormat/>
    <w:rsid w:val="00C63ED7"/>
    <w:rPr>
      <w:i/>
      <w:iCs/>
    </w:rPr>
  </w:style>
  <w:style w:type="paragraph" w:styleId="Kopfzeile">
    <w:name w:val="header"/>
    <w:basedOn w:val="Standard"/>
    <w:link w:val="KopfzeileZchn"/>
    <w:uiPriority w:val="99"/>
    <w:unhideWhenUsed/>
    <w:rsid w:val="001D3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92C"/>
  </w:style>
  <w:style w:type="paragraph" w:styleId="Fuzeile">
    <w:name w:val="footer"/>
    <w:basedOn w:val="Standard"/>
    <w:link w:val="FuzeileZchn"/>
    <w:uiPriority w:val="99"/>
    <w:unhideWhenUsed/>
    <w:rsid w:val="001D3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4805">
      <w:bodyDiv w:val="1"/>
      <w:marLeft w:val="0"/>
      <w:marRight w:val="0"/>
      <w:marTop w:val="0"/>
      <w:marBottom w:val="0"/>
      <w:divBdr>
        <w:top w:val="none" w:sz="0" w:space="0" w:color="auto"/>
        <w:left w:val="none" w:sz="0" w:space="0" w:color="auto"/>
        <w:bottom w:val="none" w:sz="0" w:space="0" w:color="auto"/>
        <w:right w:val="none" w:sz="0" w:space="0" w:color="auto"/>
      </w:divBdr>
      <w:divsChild>
        <w:div w:id="1926305471">
          <w:marLeft w:val="0"/>
          <w:marRight w:val="0"/>
          <w:marTop w:val="0"/>
          <w:marBottom w:val="0"/>
          <w:divBdr>
            <w:top w:val="none" w:sz="0" w:space="0" w:color="auto"/>
            <w:left w:val="none" w:sz="0" w:space="0" w:color="auto"/>
            <w:bottom w:val="none" w:sz="0" w:space="0" w:color="auto"/>
            <w:right w:val="none" w:sz="0" w:space="0" w:color="auto"/>
          </w:divBdr>
          <w:divsChild>
            <w:div w:id="1952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1824">
      <w:bodyDiv w:val="1"/>
      <w:marLeft w:val="0"/>
      <w:marRight w:val="0"/>
      <w:marTop w:val="0"/>
      <w:marBottom w:val="0"/>
      <w:divBdr>
        <w:top w:val="none" w:sz="0" w:space="0" w:color="auto"/>
        <w:left w:val="none" w:sz="0" w:space="0" w:color="auto"/>
        <w:bottom w:val="none" w:sz="0" w:space="0" w:color="auto"/>
        <w:right w:val="none" w:sz="0" w:space="0" w:color="auto"/>
      </w:divBdr>
    </w:div>
    <w:div w:id="2088918354">
      <w:bodyDiv w:val="1"/>
      <w:marLeft w:val="0"/>
      <w:marRight w:val="0"/>
      <w:marTop w:val="0"/>
      <w:marBottom w:val="0"/>
      <w:divBdr>
        <w:top w:val="none" w:sz="0" w:space="0" w:color="auto"/>
        <w:left w:val="none" w:sz="0" w:space="0" w:color="auto"/>
        <w:bottom w:val="none" w:sz="0" w:space="0" w:color="auto"/>
        <w:right w:val="none" w:sz="0" w:space="0" w:color="auto"/>
      </w:divBdr>
      <w:divsChild>
        <w:div w:id="406533611">
          <w:marLeft w:val="0"/>
          <w:marRight w:val="0"/>
          <w:marTop w:val="0"/>
          <w:marBottom w:val="0"/>
          <w:divBdr>
            <w:top w:val="none" w:sz="0" w:space="0" w:color="auto"/>
            <w:left w:val="none" w:sz="0" w:space="0" w:color="auto"/>
            <w:bottom w:val="none" w:sz="0" w:space="0" w:color="auto"/>
            <w:right w:val="none" w:sz="0" w:space="0" w:color="auto"/>
          </w:divBdr>
          <w:divsChild>
            <w:div w:id="7725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4796</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Ozturk</dc:creator>
  <cp:keywords/>
  <dc:description/>
  <cp:lastModifiedBy>Häfliger Sarah (Gretz Communications AG)</cp:lastModifiedBy>
  <cp:revision>4</cp:revision>
  <cp:lastPrinted>2022-12-01T10:23:00Z</cp:lastPrinted>
  <dcterms:created xsi:type="dcterms:W3CDTF">2022-12-01T10:51:00Z</dcterms:created>
  <dcterms:modified xsi:type="dcterms:W3CDTF">2022-12-02T07:07:00Z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1668521032</vt:lpwstr>
  </property>
  <property fmtid="{D5CDD505-2E9C-101B-9397-08002B2CF9AE}" pid="5" name="DLPManualFileClassificationVersion">
    <vt:lpwstr>11.5.0.60</vt:lpwstr>
  </property>
</Properties>
</file>