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5F86" w14:textId="77777777" w:rsidR="006D6C17" w:rsidRPr="00004707" w:rsidRDefault="006D6C17" w:rsidP="00D63ECB">
      <w:pPr>
        <w:spacing w:after="0" w:line="240" w:lineRule="auto"/>
        <w:jc w:val="right"/>
        <w:rPr>
          <w:rFonts w:ascii="Book Antiqua" w:eastAsia="Book Antiqua" w:hAnsi="Book Antiqua" w:cs="Book Antiqua"/>
          <w:b/>
          <w:sz w:val="26"/>
          <w:szCs w:val="26"/>
          <w:lang w:val="de-CH"/>
        </w:rPr>
      </w:pPr>
    </w:p>
    <w:p w14:paraId="6C717921" w14:textId="2E3EF7B7" w:rsidR="006D6C17" w:rsidRPr="00CC1E4B" w:rsidRDefault="00721968" w:rsidP="00D63ECB">
      <w:pPr>
        <w:spacing w:after="0" w:line="240" w:lineRule="auto"/>
        <w:jc w:val="right"/>
        <w:rPr>
          <w:rFonts w:ascii="Book Antiqua" w:eastAsia="Book Antiqua" w:hAnsi="Book Antiqua" w:cs="Book Antiqua"/>
          <w:b/>
          <w:sz w:val="26"/>
          <w:szCs w:val="26"/>
          <w:lang w:val="de-CH"/>
        </w:rPr>
      </w:pPr>
      <w:r w:rsidRPr="00CC1E4B">
        <w:rPr>
          <w:rFonts w:ascii="Book Antiqua" w:eastAsia="Book Antiqua" w:hAnsi="Book Antiqua" w:cs="Book Antiqua"/>
          <w:b/>
          <w:sz w:val="26"/>
          <w:szCs w:val="26"/>
          <w:lang w:val="de-CH"/>
        </w:rPr>
        <w:t>İ</w:t>
      </w:r>
      <w:r w:rsidR="006D6C17" w:rsidRPr="00CC1E4B">
        <w:rPr>
          <w:rFonts w:ascii="Book Antiqua" w:eastAsia="Book Antiqua" w:hAnsi="Book Antiqua" w:cs="Book Antiqua"/>
          <w:b/>
          <w:sz w:val="26"/>
          <w:szCs w:val="26"/>
          <w:lang w:val="de-CH"/>
        </w:rPr>
        <w:t>stanbul, 27</w:t>
      </w:r>
      <w:r w:rsidR="00CC1E4B" w:rsidRPr="00CA1C3D">
        <w:rPr>
          <w:rFonts w:ascii="Book Antiqua" w:eastAsia="Book Antiqua" w:hAnsi="Book Antiqua" w:cs="Book Antiqua"/>
          <w:b/>
          <w:sz w:val="26"/>
          <w:szCs w:val="26"/>
          <w:lang w:val="de-CH"/>
        </w:rPr>
        <w:t>.</w:t>
      </w:r>
      <w:r w:rsidR="006D6C17" w:rsidRPr="00CA1C3D">
        <w:rPr>
          <w:rFonts w:ascii="Book Antiqua" w:eastAsia="Book Antiqua" w:hAnsi="Book Antiqua" w:cs="Book Antiqua"/>
          <w:b/>
          <w:sz w:val="26"/>
          <w:szCs w:val="26"/>
          <w:lang w:val="de-CH"/>
        </w:rPr>
        <w:t xml:space="preserve"> April 2022</w:t>
      </w:r>
    </w:p>
    <w:p w14:paraId="5840CD30" w14:textId="77777777" w:rsidR="006D6C17" w:rsidRPr="00CC1E4B" w:rsidRDefault="006D6C17" w:rsidP="00D63ECB">
      <w:pPr>
        <w:spacing w:after="0"/>
        <w:rPr>
          <w:rFonts w:ascii="Book Antiqua" w:eastAsia="Book Antiqua" w:hAnsi="Book Antiqua" w:cs="Book Antiqua"/>
          <w:b/>
          <w:sz w:val="28"/>
          <w:szCs w:val="28"/>
          <w:lang w:val="de-CH"/>
        </w:rPr>
      </w:pPr>
    </w:p>
    <w:p w14:paraId="490CA159" w14:textId="744F4F75" w:rsidR="006D6C17" w:rsidRPr="00CC1E4B" w:rsidRDefault="00953C59" w:rsidP="00D63ECB">
      <w:pPr>
        <w:spacing w:after="0"/>
        <w:ind w:firstLine="720"/>
        <w:rPr>
          <w:rFonts w:ascii="Book Antiqua" w:eastAsia="Book Antiqua" w:hAnsi="Book Antiqua" w:cs="Book Antiqua"/>
          <w:b/>
          <w:sz w:val="28"/>
          <w:szCs w:val="28"/>
          <w:lang w:val="de-CH"/>
        </w:rPr>
      </w:pPr>
      <w:r w:rsidRPr="00CC1E4B">
        <w:rPr>
          <w:rFonts w:ascii="Book Antiqua" w:eastAsia="Book Antiqua" w:hAnsi="Book Antiqua" w:cs="Book Antiqua"/>
          <w:b/>
          <w:sz w:val="28"/>
          <w:szCs w:val="28"/>
          <w:lang w:val="de-CH"/>
        </w:rPr>
        <w:t>Nachhaltigkeitsflugzeug von T</w:t>
      </w:r>
      <w:r w:rsidR="008F2EB5">
        <w:rPr>
          <w:rFonts w:ascii="Book Antiqua" w:eastAsia="Book Antiqua" w:hAnsi="Book Antiqua" w:cs="Book Antiqua"/>
          <w:b/>
          <w:sz w:val="28"/>
          <w:szCs w:val="28"/>
          <w:lang w:val="de-CH"/>
        </w:rPr>
        <w:t>u</w:t>
      </w:r>
      <w:r w:rsidRPr="00CC1E4B">
        <w:rPr>
          <w:rFonts w:ascii="Book Antiqua" w:eastAsia="Book Antiqua" w:hAnsi="Book Antiqua" w:cs="Book Antiqua"/>
          <w:b/>
          <w:sz w:val="28"/>
          <w:szCs w:val="28"/>
          <w:lang w:val="de-CH"/>
        </w:rPr>
        <w:t xml:space="preserve">rkish Airlines ist in der Luft </w:t>
      </w:r>
    </w:p>
    <w:p w14:paraId="0496B74A" w14:textId="77777777" w:rsidR="006D6C17" w:rsidRPr="00CC1E4B" w:rsidRDefault="006D6C17" w:rsidP="00D63ECB">
      <w:pPr>
        <w:spacing w:after="0"/>
        <w:rPr>
          <w:rFonts w:ascii="Book Antiqua" w:eastAsia="Book Antiqua" w:hAnsi="Book Antiqua" w:cs="Book Antiqua"/>
          <w:sz w:val="24"/>
          <w:szCs w:val="24"/>
          <w:lang w:val="de-CH"/>
        </w:rPr>
      </w:pPr>
    </w:p>
    <w:p w14:paraId="1507D162" w14:textId="68105A26" w:rsidR="00901FE3" w:rsidRPr="00CC1E4B" w:rsidRDefault="006D6C17" w:rsidP="00D63ECB">
      <w:pPr>
        <w:spacing w:after="0"/>
        <w:jc w:val="center"/>
        <w:rPr>
          <w:rFonts w:ascii="Book Antiqua" w:eastAsia="Book Antiqua" w:hAnsi="Book Antiqua" w:cs="Book Antiqua"/>
          <w:i/>
          <w:iCs/>
          <w:sz w:val="24"/>
          <w:szCs w:val="24"/>
          <w:lang w:val="de-CH"/>
        </w:rPr>
      </w:pPr>
      <w:r w:rsidRPr="00CC1E4B">
        <w:rPr>
          <w:rFonts w:ascii="Book Antiqua" w:eastAsia="Book Antiqua" w:hAnsi="Book Antiqua" w:cs="Book Antiqua"/>
          <w:i/>
          <w:iCs/>
          <w:sz w:val="24"/>
          <w:szCs w:val="24"/>
          <w:lang w:val="de-CH"/>
        </w:rPr>
        <w:t>Turkish Airlines</w:t>
      </w:r>
      <w:r w:rsidR="00953C59" w:rsidRPr="00CC1E4B">
        <w:rPr>
          <w:rFonts w:ascii="Book Antiqua" w:eastAsia="Book Antiqua" w:hAnsi="Book Antiqua" w:cs="Book Antiqua"/>
          <w:i/>
          <w:iCs/>
          <w:sz w:val="24"/>
          <w:szCs w:val="24"/>
          <w:lang w:val="de-CH"/>
        </w:rPr>
        <w:t xml:space="preserve"> </w:t>
      </w:r>
      <w:r w:rsidR="00A43F3D" w:rsidRPr="00CC1E4B">
        <w:rPr>
          <w:rFonts w:ascii="Book Antiqua" w:eastAsia="Book Antiqua" w:hAnsi="Book Antiqua" w:cs="Book Antiqua"/>
          <w:i/>
          <w:iCs/>
          <w:sz w:val="24"/>
          <w:szCs w:val="24"/>
          <w:lang w:val="de-CH"/>
        </w:rPr>
        <w:t>betreibt seine Flugzeuge mit einem Biokraftstoff und verwendet dabei ein spezielles Blattdesign</w:t>
      </w:r>
      <w:r w:rsidRPr="00CC1E4B">
        <w:rPr>
          <w:rFonts w:ascii="Book Antiqua" w:eastAsia="Book Antiqua" w:hAnsi="Book Antiqua" w:cs="Book Antiqua"/>
          <w:i/>
          <w:iCs/>
          <w:sz w:val="24"/>
          <w:szCs w:val="24"/>
          <w:lang w:val="de-CH"/>
        </w:rPr>
        <w:t>.</w:t>
      </w:r>
    </w:p>
    <w:p w14:paraId="3E97D63E" w14:textId="6069A600" w:rsidR="006D6C17" w:rsidRPr="00CC1E4B" w:rsidRDefault="006D6C17" w:rsidP="00D63ECB">
      <w:pPr>
        <w:spacing w:after="0"/>
        <w:rPr>
          <w:rFonts w:ascii="Book Antiqua" w:eastAsia="Book Antiqua" w:hAnsi="Book Antiqua" w:cs="Book Antiqua"/>
          <w:sz w:val="24"/>
          <w:szCs w:val="24"/>
          <w:lang w:val="de-CH"/>
        </w:rPr>
      </w:pPr>
    </w:p>
    <w:p w14:paraId="5012358D" w14:textId="4AE284B6" w:rsidR="006D6C17" w:rsidRPr="00CC1E4B" w:rsidRDefault="006D6C17" w:rsidP="006F64A3">
      <w:pPr>
        <w:spacing w:after="0"/>
        <w:jc w:val="both"/>
        <w:rPr>
          <w:rFonts w:ascii="Book Antiqua" w:eastAsia="Book Antiqua" w:hAnsi="Book Antiqua" w:cs="Book Antiqua"/>
          <w:sz w:val="24"/>
          <w:szCs w:val="24"/>
          <w:lang w:val="de-CH"/>
        </w:rPr>
      </w:pPr>
      <w:r w:rsidRPr="00CC1E4B">
        <w:rPr>
          <w:rFonts w:ascii="Book Antiqua" w:eastAsia="Book Antiqua" w:hAnsi="Book Antiqua" w:cs="Book Antiqua"/>
          <w:sz w:val="24"/>
          <w:szCs w:val="24"/>
          <w:lang w:val="de-CH"/>
        </w:rPr>
        <w:tab/>
      </w:r>
      <w:r w:rsidR="00180DAC" w:rsidRPr="00CC1E4B">
        <w:rPr>
          <w:rFonts w:ascii="Book Antiqua" w:eastAsia="Book Antiqua" w:hAnsi="Book Antiqua" w:cs="Book Antiqua"/>
          <w:sz w:val="24"/>
          <w:szCs w:val="24"/>
          <w:lang w:val="de-CH"/>
        </w:rPr>
        <w:t>T</w:t>
      </w:r>
      <w:r w:rsidR="008F2EB5">
        <w:rPr>
          <w:rFonts w:ascii="Book Antiqua" w:eastAsia="Book Antiqua" w:hAnsi="Book Antiqua" w:cs="Book Antiqua"/>
          <w:sz w:val="24"/>
          <w:szCs w:val="24"/>
          <w:lang w:val="de-CH"/>
        </w:rPr>
        <w:t>u</w:t>
      </w:r>
      <w:r w:rsidR="00180DAC" w:rsidRPr="00CC1E4B">
        <w:rPr>
          <w:rFonts w:ascii="Book Antiqua" w:eastAsia="Book Antiqua" w:hAnsi="Book Antiqua" w:cs="Book Antiqua"/>
          <w:sz w:val="24"/>
          <w:szCs w:val="24"/>
          <w:lang w:val="de-CH"/>
        </w:rPr>
        <w:t xml:space="preserve">rkish Airlines, die mehr Länder anfliegt als jede andere Fluggesellschaft, hat ihren Airbus 321 TC-JSU mit einem speziellen Blätter </w:t>
      </w:r>
      <w:r w:rsidR="00CC1E4B">
        <w:rPr>
          <w:rFonts w:ascii="Book Antiqua" w:eastAsia="Book Antiqua" w:hAnsi="Book Antiqua" w:cs="Book Antiqua"/>
          <w:sz w:val="24"/>
          <w:szCs w:val="24"/>
          <w:lang w:val="de-CH"/>
        </w:rPr>
        <w:t>-</w:t>
      </w:r>
      <w:r w:rsidR="00180DAC" w:rsidRPr="00CC1E4B">
        <w:rPr>
          <w:rFonts w:ascii="Book Antiqua" w:eastAsia="Book Antiqua" w:hAnsi="Book Antiqua" w:cs="Book Antiqua"/>
          <w:sz w:val="24"/>
          <w:szCs w:val="24"/>
          <w:lang w:val="de-CH"/>
        </w:rPr>
        <w:t>Design verziert</w:t>
      </w:r>
      <w:r w:rsidR="00CC1E4B">
        <w:rPr>
          <w:rFonts w:ascii="Book Antiqua" w:eastAsia="Book Antiqua" w:hAnsi="Book Antiqua" w:cs="Book Antiqua"/>
          <w:sz w:val="24"/>
          <w:szCs w:val="24"/>
          <w:lang w:val="de-CH"/>
        </w:rPr>
        <w:t>,</w:t>
      </w:r>
      <w:r w:rsidR="00180DAC" w:rsidRPr="00CC1E4B">
        <w:rPr>
          <w:rFonts w:ascii="Book Antiqua" w:eastAsia="Book Antiqua" w:hAnsi="Book Antiqua" w:cs="Book Antiqua"/>
          <w:sz w:val="24"/>
          <w:szCs w:val="24"/>
          <w:lang w:val="de-CH"/>
        </w:rPr>
        <w:t xml:space="preserve"> um auf den verwendeten Biokraftstoff </w:t>
      </w:r>
      <w:r w:rsidR="00CC1E4B">
        <w:rPr>
          <w:rFonts w:ascii="Book Antiqua" w:eastAsia="Book Antiqua" w:hAnsi="Book Antiqua" w:cs="Book Antiqua"/>
          <w:sz w:val="24"/>
          <w:szCs w:val="24"/>
          <w:lang w:val="de-CH"/>
        </w:rPr>
        <w:t>aufmerksam zu machen</w:t>
      </w:r>
      <w:r w:rsidR="00180DAC" w:rsidRPr="00CC1E4B">
        <w:rPr>
          <w:rFonts w:ascii="Book Antiqua" w:eastAsia="Book Antiqua" w:hAnsi="Book Antiqua" w:cs="Book Antiqua"/>
          <w:sz w:val="24"/>
          <w:szCs w:val="24"/>
          <w:lang w:val="de-CH"/>
        </w:rPr>
        <w:t xml:space="preserve">. </w:t>
      </w:r>
      <w:r w:rsidR="00BD7DF4" w:rsidRPr="00CC1E4B">
        <w:rPr>
          <w:rFonts w:ascii="Book Antiqua" w:eastAsia="Book Antiqua" w:hAnsi="Book Antiqua" w:cs="Book Antiqua"/>
          <w:sz w:val="24"/>
          <w:szCs w:val="24"/>
          <w:lang w:val="de-CH"/>
        </w:rPr>
        <w:t>Die globale Fluggesellschaft hat den ersten Fug</w:t>
      </w:r>
      <w:r w:rsidR="00CC1E4B">
        <w:rPr>
          <w:rFonts w:ascii="Book Antiqua" w:eastAsia="Book Antiqua" w:hAnsi="Book Antiqua" w:cs="Book Antiqua"/>
          <w:sz w:val="24"/>
          <w:szCs w:val="24"/>
          <w:lang w:val="de-CH"/>
        </w:rPr>
        <w:t xml:space="preserve"> </w:t>
      </w:r>
      <w:r w:rsidR="00CC1E4B" w:rsidRPr="00DE50BF">
        <w:rPr>
          <w:rFonts w:ascii="Book Antiqua" w:eastAsia="Book Antiqua" w:hAnsi="Book Antiqua" w:cs="Book Antiqua"/>
          <w:sz w:val="24"/>
          <w:szCs w:val="24"/>
          <w:lang w:val="de-CH"/>
        </w:rPr>
        <w:t>TK1795</w:t>
      </w:r>
      <w:r w:rsidR="00BD7DF4" w:rsidRPr="00CC1E4B">
        <w:rPr>
          <w:rFonts w:ascii="Book Antiqua" w:eastAsia="Book Antiqua" w:hAnsi="Book Antiqua" w:cs="Book Antiqua"/>
          <w:sz w:val="24"/>
          <w:szCs w:val="24"/>
          <w:lang w:val="de-CH"/>
        </w:rPr>
        <w:t xml:space="preserve"> mit dem Themenflugzeug nach Stockholm durchgeführt. Im Rahmen der Bemühungen, die Verwendung </w:t>
      </w:r>
      <w:r w:rsidR="00CC1E4B">
        <w:rPr>
          <w:rFonts w:ascii="Book Antiqua" w:eastAsia="Book Antiqua" w:hAnsi="Book Antiqua" w:cs="Book Antiqua"/>
          <w:sz w:val="24"/>
          <w:szCs w:val="24"/>
          <w:lang w:val="de-CH"/>
        </w:rPr>
        <w:t>von</w:t>
      </w:r>
      <w:r w:rsidR="00CC1E4B" w:rsidRPr="00CC1E4B">
        <w:rPr>
          <w:rFonts w:ascii="Book Antiqua" w:eastAsia="Book Antiqua" w:hAnsi="Book Antiqua" w:cs="Book Antiqua"/>
          <w:sz w:val="24"/>
          <w:szCs w:val="24"/>
          <w:lang w:val="de-CH"/>
        </w:rPr>
        <w:t xml:space="preserve"> </w:t>
      </w:r>
      <w:r w:rsidR="00BD7DF4" w:rsidRPr="00CC1E4B">
        <w:rPr>
          <w:rFonts w:ascii="Book Antiqua" w:eastAsia="Book Antiqua" w:hAnsi="Book Antiqua" w:cs="Book Antiqua"/>
          <w:sz w:val="24"/>
          <w:szCs w:val="24"/>
          <w:lang w:val="de-CH"/>
        </w:rPr>
        <w:t>umweltfreundliche</w:t>
      </w:r>
      <w:r w:rsidR="00CC1E4B">
        <w:rPr>
          <w:rFonts w:ascii="Book Antiqua" w:eastAsia="Book Antiqua" w:hAnsi="Book Antiqua" w:cs="Book Antiqua"/>
          <w:sz w:val="24"/>
          <w:szCs w:val="24"/>
          <w:lang w:val="de-CH"/>
        </w:rPr>
        <w:t>m</w:t>
      </w:r>
      <w:r w:rsidR="00BD7DF4" w:rsidRPr="00CC1E4B">
        <w:rPr>
          <w:rFonts w:ascii="Book Antiqua" w:eastAsia="Book Antiqua" w:hAnsi="Book Antiqua" w:cs="Book Antiqua"/>
          <w:sz w:val="24"/>
          <w:szCs w:val="24"/>
          <w:lang w:val="de-CH"/>
        </w:rPr>
        <w:t xml:space="preserve"> Treibstoff anzukurbeln</w:t>
      </w:r>
      <w:r w:rsidR="00CC1E4B">
        <w:rPr>
          <w:rFonts w:ascii="Book Antiqua" w:eastAsia="Book Antiqua" w:hAnsi="Book Antiqua" w:cs="Book Antiqua"/>
          <w:sz w:val="24"/>
          <w:szCs w:val="24"/>
          <w:lang w:val="de-CH"/>
        </w:rPr>
        <w:t>,</w:t>
      </w:r>
      <w:r w:rsidR="00BD7DF4" w:rsidRPr="00CC1E4B">
        <w:rPr>
          <w:rFonts w:ascii="Book Antiqua" w:eastAsia="Book Antiqua" w:hAnsi="Book Antiqua" w:cs="Book Antiqua"/>
          <w:sz w:val="24"/>
          <w:szCs w:val="24"/>
          <w:lang w:val="de-CH"/>
        </w:rPr>
        <w:t xml:space="preserve"> wurde der Flug nach Stockholm auch nach einem Null-Abfall-Prinz</w:t>
      </w:r>
      <w:r w:rsidR="00CC1E4B">
        <w:rPr>
          <w:rFonts w:ascii="Book Antiqua" w:eastAsia="Book Antiqua" w:hAnsi="Book Antiqua" w:cs="Book Antiqua"/>
          <w:sz w:val="24"/>
          <w:szCs w:val="24"/>
          <w:lang w:val="de-CH"/>
        </w:rPr>
        <w:t>i</w:t>
      </w:r>
      <w:r w:rsidR="00BD7DF4" w:rsidRPr="00CC1E4B">
        <w:rPr>
          <w:rFonts w:ascii="Book Antiqua" w:eastAsia="Book Antiqua" w:hAnsi="Book Antiqua" w:cs="Book Antiqua"/>
          <w:sz w:val="24"/>
          <w:szCs w:val="24"/>
          <w:lang w:val="de-CH"/>
        </w:rPr>
        <w:t xml:space="preserve">p durchgeführt. </w:t>
      </w:r>
    </w:p>
    <w:p w14:paraId="11B2CCB6" w14:textId="13642EEC" w:rsidR="00D63ECB" w:rsidRPr="00CC1E4B" w:rsidRDefault="00D63ECB" w:rsidP="006F64A3">
      <w:pPr>
        <w:spacing w:after="0"/>
        <w:jc w:val="both"/>
        <w:rPr>
          <w:rFonts w:ascii="Book Antiqua" w:eastAsia="Book Antiqua" w:hAnsi="Book Antiqua" w:cs="Book Antiqua"/>
          <w:sz w:val="24"/>
          <w:szCs w:val="24"/>
          <w:lang w:val="de-CH"/>
        </w:rPr>
      </w:pPr>
    </w:p>
    <w:p w14:paraId="0568CE2F" w14:textId="41BB0091" w:rsidR="00D63ECB" w:rsidRPr="001C5A25" w:rsidRDefault="00D63ECB" w:rsidP="006F64A3">
      <w:pPr>
        <w:spacing w:after="0"/>
        <w:jc w:val="both"/>
        <w:rPr>
          <w:rFonts w:ascii="Book Antiqua" w:eastAsia="Book Antiqua" w:hAnsi="Book Antiqua" w:cs="Book Antiqua"/>
          <w:sz w:val="24"/>
          <w:szCs w:val="24"/>
          <w:lang w:val="de-CH"/>
        </w:rPr>
      </w:pPr>
      <w:r w:rsidRPr="00CC1E4B">
        <w:rPr>
          <w:rFonts w:ascii="Book Antiqua" w:eastAsia="Book Antiqua" w:hAnsi="Book Antiqua" w:cs="Book Antiqua"/>
          <w:sz w:val="24"/>
          <w:szCs w:val="24"/>
          <w:lang w:val="de-CH"/>
        </w:rPr>
        <w:tab/>
      </w:r>
      <w:r w:rsidR="00B51AF0" w:rsidRPr="00CC1E4B">
        <w:rPr>
          <w:rFonts w:ascii="Book Antiqua" w:eastAsia="Book Antiqua" w:hAnsi="Book Antiqua" w:cs="Book Antiqua"/>
          <w:sz w:val="24"/>
          <w:szCs w:val="24"/>
          <w:lang w:val="de-CH"/>
        </w:rPr>
        <w:t>Neben den Informationen über die Nachhaltigkeitsmaßnahmen im Rahmen des Green-Class-Konzepts dieses ersten Fluges hat die Fluggesellschaft auch neue umweltbewusste Maßnahmen für diesen Flug ergriffen.</w:t>
      </w:r>
      <w:r w:rsidR="00B51AF0" w:rsidRPr="00CA1C3D">
        <w:rPr>
          <w:rFonts w:ascii="Book Antiqua" w:eastAsia="Book Antiqua" w:hAnsi="Book Antiqua" w:cs="Book Antiqua"/>
          <w:sz w:val="24"/>
          <w:szCs w:val="24"/>
          <w:lang w:val="de-CH"/>
        </w:rPr>
        <w:t xml:space="preserve"> </w:t>
      </w:r>
      <w:r w:rsidR="001C5A25">
        <w:rPr>
          <w:rFonts w:ascii="Book Antiqua" w:eastAsia="Book Antiqua" w:hAnsi="Book Antiqua" w:cs="Book Antiqua"/>
          <w:sz w:val="24"/>
          <w:szCs w:val="24"/>
          <w:lang w:val="de-CH"/>
        </w:rPr>
        <w:t>A</w:t>
      </w:r>
      <w:r w:rsidR="00B51AF0" w:rsidRPr="00CA1C3D">
        <w:rPr>
          <w:rFonts w:ascii="Book Antiqua" w:eastAsia="Book Antiqua" w:hAnsi="Book Antiqua" w:cs="Book Antiqua"/>
          <w:sz w:val="24"/>
          <w:szCs w:val="24"/>
          <w:lang w:val="de-CH"/>
        </w:rPr>
        <w:t>uf dem Flug</w:t>
      </w:r>
      <w:r w:rsidR="001C5A25">
        <w:rPr>
          <w:rFonts w:ascii="Book Antiqua" w:eastAsia="Book Antiqua" w:hAnsi="Book Antiqua" w:cs="Book Antiqua"/>
          <w:sz w:val="24"/>
          <w:szCs w:val="24"/>
          <w:lang w:val="de-CH"/>
        </w:rPr>
        <w:t xml:space="preserve"> wurden nachhaltige </w:t>
      </w:r>
      <w:r w:rsidR="00CA1C3D">
        <w:rPr>
          <w:rFonts w:ascii="Book Antiqua" w:eastAsia="Book Antiqua" w:hAnsi="Book Antiqua" w:cs="Book Antiqua"/>
          <w:sz w:val="24"/>
          <w:szCs w:val="24"/>
          <w:lang w:val="de-CH"/>
        </w:rPr>
        <w:t>P</w:t>
      </w:r>
      <w:r w:rsidR="00B51AF0" w:rsidRPr="00CC1E4B">
        <w:rPr>
          <w:rFonts w:ascii="Book Antiqua" w:eastAsia="Book Antiqua" w:hAnsi="Book Antiqua" w:cs="Book Antiqua"/>
          <w:sz w:val="24"/>
          <w:szCs w:val="24"/>
          <w:lang w:val="de-CH"/>
        </w:rPr>
        <w:t xml:space="preserve">apiertücher, Pappbecher, Salz- und Pfefferstreuer aus Holz verwendet </w:t>
      </w:r>
      <w:r w:rsidR="001C5A25">
        <w:rPr>
          <w:rFonts w:ascii="Book Antiqua" w:eastAsia="Book Antiqua" w:hAnsi="Book Antiqua" w:cs="Book Antiqua"/>
          <w:sz w:val="24"/>
          <w:szCs w:val="24"/>
          <w:lang w:val="de-CH"/>
        </w:rPr>
        <w:t>und die</w:t>
      </w:r>
      <w:r w:rsidR="00B51AF0" w:rsidRPr="00CC1E4B">
        <w:rPr>
          <w:rFonts w:ascii="Book Antiqua" w:eastAsia="Book Antiqua" w:hAnsi="Book Antiqua" w:cs="Book Antiqua"/>
          <w:sz w:val="24"/>
          <w:szCs w:val="24"/>
          <w:lang w:val="de-CH"/>
        </w:rPr>
        <w:t xml:space="preserve"> Passagiere </w:t>
      </w:r>
      <w:r w:rsidR="001C5A25">
        <w:rPr>
          <w:rFonts w:ascii="Book Antiqua" w:eastAsia="Book Antiqua" w:hAnsi="Book Antiqua" w:cs="Book Antiqua"/>
          <w:sz w:val="24"/>
          <w:szCs w:val="24"/>
          <w:lang w:val="de-CH"/>
        </w:rPr>
        <w:t xml:space="preserve">wurden </w:t>
      </w:r>
      <w:r w:rsidR="00B51AF0" w:rsidRPr="001C5A25">
        <w:rPr>
          <w:rFonts w:ascii="Book Antiqua" w:eastAsia="Book Antiqua" w:hAnsi="Book Antiqua" w:cs="Book Antiqua"/>
          <w:sz w:val="24"/>
          <w:szCs w:val="24"/>
          <w:lang w:val="de-CH"/>
        </w:rPr>
        <w:t xml:space="preserve">kostenlos </w:t>
      </w:r>
      <w:r w:rsidR="00004707" w:rsidRPr="001C5A25">
        <w:rPr>
          <w:rFonts w:ascii="Book Antiqua" w:eastAsia="Book Antiqua" w:hAnsi="Book Antiqua" w:cs="Book Antiqua"/>
          <w:sz w:val="24"/>
          <w:szCs w:val="24"/>
          <w:lang w:val="de-CH"/>
        </w:rPr>
        <w:t>mit gesundem grüne</w:t>
      </w:r>
      <w:r w:rsidR="00004707">
        <w:rPr>
          <w:rFonts w:ascii="Book Antiqua" w:eastAsia="Book Antiqua" w:hAnsi="Book Antiqua" w:cs="Book Antiqua"/>
          <w:sz w:val="24"/>
          <w:szCs w:val="24"/>
          <w:lang w:val="de-CH"/>
        </w:rPr>
        <w:t>m Tee</w:t>
      </w:r>
      <w:r w:rsidR="00B51AF0" w:rsidRPr="001C5A25">
        <w:rPr>
          <w:rFonts w:ascii="Book Antiqua" w:eastAsia="Book Antiqua" w:hAnsi="Book Antiqua" w:cs="Book Antiqua"/>
          <w:sz w:val="24"/>
          <w:szCs w:val="24"/>
          <w:lang w:val="de-CH"/>
        </w:rPr>
        <w:t xml:space="preserve"> versorgt. </w:t>
      </w:r>
      <w:r w:rsidR="001C5A25">
        <w:rPr>
          <w:rFonts w:ascii="Book Antiqua" w:eastAsia="Book Antiqua" w:hAnsi="Book Antiqua" w:cs="Book Antiqua"/>
          <w:sz w:val="24"/>
          <w:szCs w:val="24"/>
          <w:lang w:val="de-CH"/>
        </w:rPr>
        <w:t>W</w:t>
      </w:r>
      <w:r w:rsidR="00B51AF0" w:rsidRPr="001C5A25">
        <w:rPr>
          <w:rFonts w:ascii="Book Antiqua" w:eastAsia="Book Antiqua" w:hAnsi="Book Antiqua" w:cs="Book Antiqua"/>
          <w:sz w:val="24"/>
          <w:szCs w:val="24"/>
          <w:lang w:val="de-CH"/>
        </w:rPr>
        <w:t>eitere besondere Maßnahme</w:t>
      </w:r>
      <w:r w:rsidR="001C5A25">
        <w:rPr>
          <w:rFonts w:ascii="Book Antiqua" w:eastAsia="Book Antiqua" w:hAnsi="Book Antiqua" w:cs="Book Antiqua"/>
          <w:sz w:val="24"/>
          <w:szCs w:val="24"/>
          <w:lang w:val="de-CH"/>
        </w:rPr>
        <w:t>n</w:t>
      </w:r>
      <w:r w:rsidR="00B51AF0" w:rsidRPr="001C5A25">
        <w:rPr>
          <w:rFonts w:ascii="Book Antiqua" w:eastAsia="Book Antiqua" w:hAnsi="Book Antiqua" w:cs="Book Antiqua"/>
          <w:sz w:val="24"/>
          <w:szCs w:val="24"/>
          <w:lang w:val="de-CH"/>
        </w:rPr>
        <w:t xml:space="preserve"> war</w:t>
      </w:r>
      <w:r w:rsidR="001C5A25">
        <w:rPr>
          <w:rFonts w:ascii="Book Antiqua" w:eastAsia="Book Antiqua" w:hAnsi="Book Antiqua" w:cs="Book Antiqua"/>
          <w:sz w:val="24"/>
          <w:szCs w:val="24"/>
          <w:lang w:val="de-CH"/>
        </w:rPr>
        <w:t>en</w:t>
      </w:r>
      <w:r w:rsidR="00B51AF0" w:rsidRPr="001C5A25">
        <w:rPr>
          <w:rFonts w:ascii="Book Antiqua" w:eastAsia="Book Antiqua" w:hAnsi="Book Antiqua" w:cs="Book Antiqua"/>
          <w:sz w:val="24"/>
          <w:szCs w:val="24"/>
          <w:lang w:val="de-CH"/>
        </w:rPr>
        <w:t xml:space="preserve"> die naturfreundlichen Kissenbezüge und Decken, die mit 100 Prozent recycelten, zertifizierten Fäden hergestellt wurden. Für unsere kleinen Gäste gab es FSC-zertifiziertes Holzspielzeug. </w:t>
      </w:r>
    </w:p>
    <w:p w14:paraId="39167283" w14:textId="77777777" w:rsidR="00D63ECB" w:rsidRPr="00CC1E4B" w:rsidRDefault="00D63ECB" w:rsidP="006F64A3">
      <w:pPr>
        <w:spacing w:after="0"/>
        <w:jc w:val="both"/>
        <w:rPr>
          <w:rFonts w:ascii="Book Antiqua" w:eastAsia="Book Antiqua" w:hAnsi="Book Antiqua" w:cs="Book Antiqua"/>
          <w:sz w:val="24"/>
          <w:szCs w:val="24"/>
          <w:lang w:val="de-CH"/>
        </w:rPr>
      </w:pPr>
    </w:p>
    <w:p w14:paraId="63E29322" w14:textId="17EA738A" w:rsidR="00B51AF0" w:rsidRPr="00CC1E4B" w:rsidRDefault="00B51AF0" w:rsidP="006F64A3">
      <w:pPr>
        <w:spacing w:after="0"/>
        <w:ind w:firstLine="720"/>
        <w:jc w:val="both"/>
        <w:rPr>
          <w:rFonts w:ascii="Book Antiqua" w:hAnsi="Book Antiqua"/>
          <w:sz w:val="24"/>
          <w:szCs w:val="24"/>
          <w:lang w:val="de-CH"/>
        </w:rPr>
      </w:pPr>
      <w:r w:rsidRPr="00CC1E4B">
        <w:rPr>
          <w:rFonts w:ascii="Book Antiqua" w:hAnsi="Book Antiqua"/>
          <w:sz w:val="24"/>
          <w:szCs w:val="24"/>
          <w:lang w:val="de-CH"/>
        </w:rPr>
        <w:t>Der Vorstandsvorsitzende von Turkish Airlines Prof. Dr. Ahmet Bolat</w:t>
      </w:r>
      <w:r w:rsidR="00B50074" w:rsidRPr="00CC1E4B">
        <w:rPr>
          <w:rFonts w:ascii="Book Antiqua" w:hAnsi="Book Antiqua"/>
          <w:sz w:val="24"/>
          <w:szCs w:val="24"/>
          <w:lang w:val="de-CH"/>
        </w:rPr>
        <w:t xml:space="preserve"> erklärte</w:t>
      </w:r>
      <w:r w:rsidRPr="00CC1E4B">
        <w:rPr>
          <w:rFonts w:ascii="Book Antiqua" w:hAnsi="Book Antiqua"/>
          <w:sz w:val="24"/>
          <w:szCs w:val="24"/>
          <w:lang w:val="de-CH"/>
        </w:rPr>
        <w:t xml:space="preserve">: </w:t>
      </w:r>
    </w:p>
    <w:p w14:paraId="7EC2D280" w14:textId="77777777" w:rsidR="00B51AF0" w:rsidRPr="00CC1E4B" w:rsidRDefault="00B51AF0" w:rsidP="006F64A3">
      <w:pPr>
        <w:spacing w:after="0"/>
        <w:ind w:firstLine="720"/>
        <w:jc w:val="both"/>
        <w:rPr>
          <w:rFonts w:ascii="Book Antiqua" w:hAnsi="Book Antiqua"/>
          <w:sz w:val="24"/>
          <w:szCs w:val="24"/>
          <w:lang w:val="de-CH"/>
        </w:rPr>
      </w:pPr>
    </w:p>
    <w:p w14:paraId="1B4E4ABD" w14:textId="7ECC52CE" w:rsidR="001C5B4A" w:rsidRPr="001C5A25" w:rsidRDefault="001C5A25" w:rsidP="006F64A3">
      <w:pPr>
        <w:spacing w:after="0"/>
        <w:ind w:firstLine="720"/>
        <w:jc w:val="both"/>
        <w:rPr>
          <w:rFonts w:ascii="Book Antiqua" w:eastAsia="Calibri" w:hAnsi="Book Antiqua" w:cs="Arial"/>
          <w:i/>
          <w:color w:val="000000"/>
          <w:sz w:val="24"/>
          <w:szCs w:val="24"/>
          <w:lang w:val="de-CH" w:eastAsia="tr-TR"/>
        </w:rPr>
      </w:pPr>
      <w:r>
        <w:rPr>
          <w:rFonts w:ascii="Book Antiqua" w:eastAsia="Calibri" w:hAnsi="Book Antiqua" w:cs="Arial"/>
          <w:i/>
          <w:color w:val="000000"/>
          <w:sz w:val="24"/>
          <w:szCs w:val="24"/>
          <w:lang w:val="de-CH" w:eastAsia="tr-TR"/>
        </w:rPr>
        <w:t>«</w:t>
      </w:r>
      <w:r w:rsidR="001C5B4A" w:rsidRPr="00CC1E4B">
        <w:rPr>
          <w:rFonts w:ascii="Book Antiqua" w:eastAsia="Calibri" w:hAnsi="Book Antiqua" w:cs="Arial"/>
          <w:i/>
          <w:color w:val="000000"/>
          <w:sz w:val="24"/>
          <w:szCs w:val="24"/>
          <w:lang w:val="de-CH" w:eastAsia="tr-TR"/>
        </w:rPr>
        <w:t xml:space="preserve">Als nationale Fluggesellschaft ist unser neues Flugzeug mit neuem Design nun am Himmel unterwegs, um die Wichtigkeit der Nachhaltigkeit für uns zu unterstreichen. </w:t>
      </w:r>
      <w:r w:rsidR="00EC2A1B" w:rsidRPr="00CC1E4B">
        <w:rPr>
          <w:rFonts w:ascii="Book Antiqua" w:eastAsia="Calibri" w:hAnsi="Book Antiqua" w:cs="Arial"/>
          <w:i/>
          <w:color w:val="000000"/>
          <w:sz w:val="24"/>
          <w:szCs w:val="24"/>
          <w:lang w:val="de-CH" w:eastAsia="tr-TR"/>
        </w:rPr>
        <w:t xml:space="preserve">Mit dem Vermerk "Biokraftstoff" auf unserem Flugzeug möchten wir die Bedeutung der Verwendung von nachhaltigem Flugkraftstoff </w:t>
      </w:r>
      <w:r>
        <w:rPr>
          <w:rFonts w:ascii="Book Antiqua" w:eastAsia="Calibri" w:hAnsi="Book Antiqua" w:cs="Arial"/>
          <w:i/>
          <w:color w:val="000000"/>
          <w:sz w:val="24"/>
          <w:szCs w:val="24"/>
          <w:lang w:val="de-CH" w:eastAsia="tr-TR"/>
        </w:rPr>
        <w:t>hervorheben</w:t>
      </w:r>
      <w:r w:rsidR="00EC2A1B" w:rsidRPr="001C5A25">
        <w:rPr>
          <w:rFonts w:ascii="Book Antiqua" w:eastAsia="Calibri" w:hAnsi="Book Antiqua" w:cs="Arial"/>
          <w:i/>
          <w:color w:val="000000"/>
          <w:sz w:val="24"/>
          <w:szCs w:val="24"/>
          <w:lang w:val="de-CH" w:eastAsia="tr-TR"/>
        </w:rPr>
        <w:t>, da dies eine der größten Hürden im Kampf gegen die Kohlenstoffemissionen der Luftfahrtindustrie ist.</w:t>
      </w:r>
      <w:r w:rsidR="003B2BEC" w:rsidRPr="001C5A25">
        <w:rPr>
          <w:rFonts w:ascii="Book Antiqua" w:eastAsia="Calibri" w:hAnsi="Book Antiqua" w:cs="Arial"/>
          <w:i/>
          <w:color w:val="000000"/>
          <w:sz w:val="24"/>
          <w:szCs w:val="24"/>
          <w:lang w:val="de-CH" w:eastAsia="tr-TR"/>
        </w:rPr>
        <w:t xml:space="preserve"> </w:t>
      </w:r>
      <w:r w:rsidR="003B2BEC" w:rsidRPr="00CC1E4B">
        <w:rPr>
          <w:rFonts w:ascii="Book Antiqua" w:eastAsia="Calibri" w:hAnsi="Book Antiqua" w:cs="Arial"/>
          <w:i/>
          <w:color w:val="000000"/>
          <w:sz w:val="24"/>
          <w:szCs w:val="24"/>
          <w:lang w:val="de-CH" w:eastAsia="tr-TR"/>
        </w:rPr>
        <w:t>Aus diesem Grund unterstützen wir die Bemühungen zur Herstellung von Biokraftstoff und streben eine Erhöhung der von Biokraftstoff durchgeführten Flüge an.</w:t>
      </w:r>
      <w:r>
        <w:rPr>
          <w:rFonts w:ascii="Book Antiqua" w:eastAsia="Calibri" w:hAnsi="Book Antiqua" w:cs="Arial"/>
          <w:i/>
          <w:color w:val="000000"/>
          <w:sz w:val="24"/>
          <w:szCs w:val="24"/>
          <w:lang w:val="de-CH" w:eastAsia="tr-TR"/>
        </w:rPr>
        <w:t>»</w:t>
      </w:r>
    </w:p>
    <w:p w14:paraId="78C48068" w14:textId="257F1BE8" w:rsidR="00A35E41" w:rsidRPr="00CC1E4B" w:rsidRDefault="00A35E41" w:rsidP="006F64A3">
      <w:pPr>
        <w:spacing w:after="0"/>
        <w:ind w:firstLine="720"/>
        <w:jc w:val="both"/>
        <w:rPr>
          <w:rFonts w:ascii="Book Antiqua" w:eastAsia="Calibri" w:hAnsi="Book Antiqua" w:cs="Arial"/>
          <w:iCs/>
          <w:color w:val="000000"/>
          <w:sz w:val="24"/>
          <w:szCs w:val="24"/>
          <w:lang w:val="de-CH" w:eastAsia="tr-TR"/>
        </w:rPr>
      </w:pPr>
    </w:p>
    <w:p w14:paraId="47B28DBD" w14:textId="4330A0FD" w:rsidR="006D6C17" w:rsidRPr="00CC1E4B" w:rsidRDefault="003C0AEF" w:rsidP="00D63ECB">
      <w:pPr>
        <w:spacing w:after="0"/>
        <w:rPr>
          <w:rFonts w:ascii="Book Antiqua" w:eastAsia="Book Antiqua" w:hAnsi="Book Antiqua" w:cs="Book Antiqua"/>
          <w:sz w:val="24"/>
          <w:szCs w:val="24"/>
          <w:lang w:val="de-CH"/>
        </w:rPr>
      </w:pPr>
      <w:r w:rsidRPr="00CC1E4B">
        <w:rPr>
          <w:rFonts w:ascii="Book Antiqua" w:eastAsia="Calibri" w:hAnsi="Book Antiqua" w:cs="Arial"/>
          <w:iCs/>
          <w:color w:val="000000"/>
          <w:sz w:val="24"/>
          <w:szCs w:val="24"/>
          <w:lang w:val="de-CH" w:eastAsia="tr-TR"/>
        </w:rPr>
        <w:t>Die globale Fluggesellschaft wird ihre Bemühungen zur Senkung der Kohlendioxidemissionen fortsetzen, indem sie ihre bereits junge Flotte mit einem Durchschnittsalter von 8</w:t>
      </w:r>
      <w:r w:rsidR="00DC6173">
        <w:rPr>
          <w:rFonts w:ascii="Book Antiqua" w:eastAsia="Calibri" w:hAnsi="Book Antiqua" w:cs="Arial"/>
          <w:iCs/>
          <w:color w:val="000000"/>
          <w:sz w:val="24"/>
          <w:szCs w:val="24"/>
          <w:lang w:val="de-CH" w:eastAsia="tr-TR"/>
        </w:rPr>
        <w:t>,</w:t>
      </w:r>
      <w:r w:rsidRPr="00CC1E4B">
        <w:rPr>
          <w:rFonts w:ascii="Book Antiqua" w:eastAsia="Calibri" w:hAnsi="Book Antiqua" w:cs="Arial"/>
          <w:iCs/>
          <w:color w:val="000000"/>
          <w:sz w:val="24"/>
          <w:szCs w:val="24"/>
          <w:lang w:val="de-CH" w:eastAsia="tr-TR"/>
        </w:rPr>
        <w:t>5 Jahren um Flugzeuge der neuen Generation erweitert. Gleichzeitig plant sie, zusätzlich zu Stockholm, Oslo, Göteborg, Kopenhagen, Paris und London weitere Städte mit dem Biokraftstoffbetrieb zu bedienen.</w:t>
      </w:r>
    </w:p>
    <w:p w14:paraId="03802391" w14:textId="77777777" w:rsidR="006F64A3" w:rsidRPr="00CC1E4B" w:rsidRDefault="006F64A3" w:rsidP="00D63ECB">
      <w:pPr>
        <w:spacing w:after="0"/>
        <w:rPr>
          <w:rFonts w:ascii="Book Antiqua" w:eastAsia="Book Antiqua" w:hAnsi="Book Antiqua" w:cs="Book Antiqua"/>
          <w:sz w:val="24"/>
          <w:szCs w:val="24"/>
          <w:lang w:val="de-CH"/>
        </w:rPr>
      </w:pPr>
    </w:p>
    <w:p w14:paraId="017BCD7D" w14:textId="77777777" w:rsidR="006D6C17" w:rsidRPr="00004707" w:rsidRDefault="006D6C17" w:rsidP="00D63ECB">
      <w:pPr>
        <w:spacing w:after="0" w:line="256" w:lineRule="auto"/>
        <w:jc w:val="both"/>
        <w:rPr>
          <w:rFonts w:ascii="Book Antiqua" w:eastAsia="Book Antiqua" w:hAnsi="Book Antiqua" w:cs="Book Antiqua"/>
          <w:b/>
          <w:sz w:val="26"/>
          <w:szCs w:val="26"/>
          <w:lang w:val="en-US"/>
        </w:rPr>
      </w:pPr>
      <w:r w:rsidRPr="00004707">
        <w:rPr>
          <w:rFonts w:ascii="Book Antiqua" w:eastAsia="Book Antiqua" w:hAnsi="Book Antiqua" w:cs="Book Antiqua"/>
          <w:b/>
          <w:sz w:val="26"/>
          <w:szCs w:val="26"/>
          <w:lang w:val="en-US"/>
        </w:rPr>
        <w:lastRenderedPageBreak/>
        <w:t>Turkish Airlines, Inc.</w:t>
      </w:r>
    </w:p>
    <w:p w14:paraId="0586F3E1" w14:textId="77777777" w:rsidR="006D6C17" w:rsidRPr="00004707" w:rsidRDefault="006D6C17" w:rsidP="00D63ECB">
      <w:pPr>
        <w:spacing w:after="0" w:line="256" w:lineRule="auto"/>
        <w:jc w:val="both"/>
        <w:rPr>
          <w:rFonts w:ascii="Book Antiqua" w:eastAsia="Book Antiqua" w:hAnsi="Book Antiqua" w:cs="Book Antiqua"/>
          <w:b/>
          <w:sz w:val="26"/>
          <w:szCs w:val="26"/>
          <w:lang w:val="en-US"/>
        </w:rPr>
      </w:pPr>
      <w:r w:rsidRPr="00004707">
        <w:rPr>
          <w:rFonts w:ascii="Book Antiqua" w:eastAsia="Book Antiqua" w:hAnsi="Book Antiqua" w:cs="Book Antiqua"/>
          <w:b/>
          <w:sz w:val="26"/>
          <w:szCs w:val="26"/>
          <w:lang w:val="en-US"/>
        </w:rPr>
        <w:t>Media Relations</w:t>
      </w:r>
    </w:p>
    <w:p w14:paraId="2546AC73" w14:textId="77777777" w:rsidR="006D6C17" w:rsidRPr="00004707" w:rsidRDefault="006D6C17" w:rsidP="00D63ECB">
      <w:pPr>
        <w:spacing w:after="0"/>
        <w:rPr>
          <w:lang w:val="en-US"/>
        </w:rPr>
      </w:pPr>
    </w:p>
    <w:p w14:paraId="23526F1C" w14:textId="77777777" w:rsidR="006D6C17" w:rsidRPr="00004707" w:rsidRDefault="006D6C17" w:rsidP="00D63ECB">
      <w:pPr>
        <w:spacing w:after="0"/>
        <w:rPr>
          <w:lang w:val="en-US"/>
        </w:rPr>
      </w:pPr>
    </w:p>
    <w:p w14:paraId="65730AFB" w14:textId="77777777" w:rsidR="00860975" w:rsidRPr="00004707" w:rsidRDefault="00860975" w:rsidP="00860975">
      <w:pPr>
        <w:spacing w:after="0" w:line="240" w:lineRule="auto"/>
        <w:jc w:val="both"/>
        <w:rPr>
          <w:rFonts w:ascii="Book Antiqua" w:eastAsia="Book Antiqua" w:hAnsi="Book Antiqua" w:cs="Book Antiqua"/>
          <w:b/>
          <w:sz w:val="18"/>
          <w:szCs w:val="18"/>
          <w:u w:val="single"/>
          <w:lang w:val="en-US"/>
        </w:rPr>
      </w:pPr>
      <w:proofErr w:type="spellStart"/>
      <w:r w:rsidRPr="00004707">
        <w:rPr>
          <w:rFonts w:ascii="Book Antiqua" w:eastAsia="Book Antiqua" w:hAnsi="Book Antiqua" w:cs="Book Antiqua"/>
          <w:b/>
          <w:sz w:val="18"/>
          <w:szCs w:val="18"/>
          <w:u w:val="single"/>
          <w:lang w:val="en-US"/>
        </w:rPr>
        <w:t>Über</w:t>
      </w:r>
      <w:proofErr w:type="spellEnd"/>
      <w:r w:rsidRPr="00004707">
        <w:rPr>
          <w:rFonts w:ascii="Book Antiqua" w:eastAsia="Book Antiqua" w:hAnsi="Book Antiqua" w:cs="Book Antiqua"/>
          <w:b/>
          <w:sz w:val="18"/>
          <w:szCs w:val="18"/>
          <w:u w:val="single"/>
          <w:lang w:val="en-US"/>
        </w:rPr>
        <w:t xml:space="preserve"> Turkish Airlines: </w:t>
      </w:r>
    </w:p>
    <w:p w14:paraId="068823EF" w14:textId="0B07E182" w:rsidR="00860975" w:rsidRPr="00CC1E4B" w:rsidRDefault="00860975" w:rsidP="00860975">
      <w:pPr>
        <w:spacing w:after="0" w:line="240" w:lineRule="auto"/>
        <w:jc w:val="both"/>
        <w:rPr>
          <w:rFonts w:ascii="Book Antiqua" w:eastAsia="Book Antiqua" w:hAnsi="Book Antiqua" w:cs="Book Antiqua"/>
          <w:bCs/>
          <w:sz w:val="18"/>
          <w:szCs w:val="18"/>
          <w:lang w:val="de-CH"/>
        </w:rPr>
      </w:pPr>
      <w:r w:rsidRPr="00CC1E4B">
        <w:rPr>
          <w:rFonts w:ascii="Book Antiqua" w:eastAsia="Book Antiqua" w:hAnsi="Book Antiqua" w:cs="Book Antiqua"/>
          <w:bCs/>
          <w:sz w:val="18"/>
          <w:szCs w:val="18"/>
          <w:lang w:val="de-CH"/>
        </w:rPr>
        <w:t xml:space="preserve">Das Star Alliance Mitglied Turkish Airlines wurde 1933 mit einer Flotte von fünf Flugzeugen gegründet und verfügt heute über eine Flotte von 373 Flugzeugen (Passagier- und Frachtflugzeuge), die gesamthaft 334 weltweite Ziele und 329 Städten (279 internationale und 50 inländische) in 128 Ländern anfliegen. Für weitere Informationen über Turkish Airlines besuchen Sie bitte die offizielle Website www.turkishairlines.com oder die </w:t>
      </w:r>
      <w:proofErr w:type="spellStart"/>
      <w:r w:rsidRPr="00CC1E4B">
        <w:rPr>
          <w:rFonts w:ascii="Book Antiqua" w:eastAsia="Book Antiqua" w:hAnsi="Book Antiqua" w:cs="Book Antiqua"/>
          <w:bCs/>
          <w:sz w:val="18"/>
          <w:szCs w:val="18"/>
          <w:lang w:val="de-CH"/>
        </w:rPr>
        <w:t>Social</w:t>
      </w:r>
      <w:proofErr w:type="spellEnd"/>
      <w:r w:rsidRPr="00CC1E4B">
        <w:rPr>
          <w:rFonts w:ascii="Book Antiqua" w:eastAsia="Book Antiqua" w:hAnsi="Book Antiqua" w:cs="Book Antiqua"/>
          <w:bCs/>
          <w:sz w:val="18"/>
          <w:szCs w:val="18"/>
          <w:lang w:val="de-CH"/>
        </w:rPr>
        <w:t>-Media-Accounts auf Facebook, Twitter, YouTube, LinkedIn und Instagram</w:t>
      </w:r>
    </w:p>
    <w:p w14:paraId="4862FFDC" w14:textId="77777777" w:rsidR="00860975" w:rsidRPr="00CC1E4B" w:rsidRDefault="00860975" w:rsidP="00860975">
      <w:pPr>
        <w:spacing w:after="0" w:line="240" w:lineRule="auto"/>
        <w:jc w:val="both"/>
        <w:rPr>
          <w:rFonts w:ascii="Book Antiqua" w:eastAsia="Book Antiqua" w:hAnsi="Book Antiqua" w:cs="Book Antiqua"/>
          <w:b/>
          <w:sz w:val="18"/>
          <w:szCs w:val="18"/>
          <w:u w:val="single"/>
          <w:lang w:val="de-CH"/>
        </w:rPr>
      </w:pPr>
    </w:p>
    <w:p w14:paraId="2CB7FCBC" w14:textId="48F3469D" w:rsidR="006D6C17" w:rsidRPr="00CC1E4B" w:rsidRDefault="00860975" w:rsidP="00D63ECB">
      <w:pPr>
        <w:shd w:val="clear" w:color="auto" w:fill="FFFFFF"/>
        <w:spacing w:after="0" w:line="240" w:lineRule="auto"/>
        <w:jc w:val="both"/>
        <w:rPr>
          <w:rFonts w:ascii="Arial" w:eastAsia="Arial" w:hAnsi="Arial" w:cs="Arial"/>
          <w:color w:val="222222"/>
          <w:sz w:val="24"/>
          <w:szCs w:val="24"/>
          <w:lang w:val="de-CH"/>
        </w:rPr>
      </w:pPr>
      <w:bookmarkStart w:id="0" w:name="bookmark=id.gjdgxs" w:colFirst="0" w:colLast="0"/>
      <w:bookmarkEnd w:id="0"/>
      <w:r w:rsidRPr="00CC1E4B">
        <w:rPr>
          <w:rFonts w:ascii="Book Antiqua" w:eastAsia="Book Antiqua" w:hAnsi="Book Antiqua" w:cs="Book Antiqua"/>
          <w:b/>
          <w:color w:val="222222"/>
          <w:sz w:val="18"/>
          <w:szCs w:val="18"/>
          <w:u w:val="single"/>
          <w:lang w:val="de-CH"/>
        </w:rPr>
        <w:t>Über</w:t>
      </w:r>
      <w:r w:rsidR="006D6C17" w:rsidRPr="00CC1E4B">
        <w:rPr>
          <w:rFonts w:ascii="Book Antiqua" w:eastAsia="Book Antiqua" w:hAnsi="Book Antiqua" w:cs="Book Antiqua"/>
          <w:b/>
          <w:color w:val="222222"/>
          <w:sz w:val="18"/>
          <w:szCs w:val="18"/>
          <w:u w:val="single"/>
          <w:lang w:val="de-CH"/>
        </w:rPr>
        <w:t xml:space="preserve"> Star Alliance:</w:t>
      </w:r>
    </w:p>
    <w:p w14:paraId="669BC906" w14:textId="52A33C0C" w:rsidR="006D6C17" w:rsidRPr="00CC1E4B" w:rsidRDefault="00A878C2" w:rsidP="00A878C2">
      <w:pPr>
        <w:rPr>
          <w:rFonts w:ascii="Book Antiqua" w:eastAsia="Book Antiqua" w:hAnsi="Book Antiqua" w:cs="Book Antiqua"/>
          <w:color w:val="222222"/>
          <w:sz w:val="18"/>
          <w:szCs w:val="18"/>
          <w:lang w:val="de-CH"/>
        </w:rPr>
      </w:pPr>
      <w:r w:rsidRPr="00CC1E4B">
        <w:rPr>
          <w:rFonts w:ascii="Book Antiqua" w:eastAsia="Book Antiqua" w:hAnsi="Book Antiqua" w:cs="Book Antiqua"/>
          <w:color w:val="222222"/>
          <w:sz w:val="18"/>
          <w:szCs w:val="18"/>
          <w:lang w:val="de-CH"/>
        </w:rPr>
        <w:t xml:space="preserve">Das Star Alliance Netzwerk wurde 1997 als erste wirklich globale Airline-Allianz gegründet. Das Netzwerk basiert auf einem Kundenwertversprechen von globaler Reichweite, weltweiter Anerkennung und nahtlosem Service.  Seit ihrer Gründung bietet sie das größte und umfassendste Netzwerk von Fluggesellschaften und behält dabei die Verbesserung der Kundenerlebnisse im Vordergrund.  </w:t>
      </w:r>
      <w:r w:rsidRPr="008F2EB5">
        <w:rPr>
          <w:rFonts w:ascii="Book Antiqua" w:eastAsia="Book Antiqua" w:hAnsi="Book Antiqua" w:cs="Book Antiqua"/>
          <w:color w:val="222222"/>
          <w:sz w:val="18"/>
          <w:szCs w:val="18"/>
          <w:lang w:val="de-CH"/>
        </w:rPr>
        <w:t xml:space="preserve">Die Mitgliedsfluggesellschaften sind: </w:t>
      </w:r>
      <w:proofErr w:type="spellStart"/>
      <w:r w:rsidRPr="008F2EB5">
        <w:rPr>
          <w:rFonts w:ascii="Book Antiqua" w:eastAsia="Book Antiqua" w:hAnsi="Book Antiqua" w:cs="Book Antiqua"/>
          <w:color w:val="222222"/>
          <w:sz w:val="18"/>
          <w:szCs w:val="18"/>
          <w:lang w:val="de-CH"/>
        </w:rPr>
        <w:t>Aegean</w:t>
      </w:r>
      <w:proofErr w:type="spellEnd"/>
      <w:r w:rsidRPr="008F2EB5">
        <w:rPr>
          <w:rFonts w:ascii="Book Antiqua" w:eastAsia="Book Antiqua" w:hAnsi="Book Antiqua" w:cs="Book Antiqua"/>
          <w:color w:val="222222"/>
          <w:sz w:val="18"/>
          <w:szCs w:val="18"/>
          <w:lang w:val="de-CH"/>
        </w:rPr>
        <w:t xml:space="preserve"> Airlines, Air Canada, Air China, Air India, Air New Zealand, ANA, </w:t>
      </w:r>
      <w:proofErr w:type="spellStart"/>
      <w:r w:rsidRPr="008F2EB5">
        <w:rPr>
          <w:rFonts w:ascii="Book Antiqua" w:eastAsia="Book Antiqua" w:hAnsi="Book Antiqua" w:cs="Book Antiqua"/>
          <w:color w:val="222222"/>
          <w:sz w:val="18"/>
          <w:szCs w:val="18"/>
          <w:lang w:val="de-CH"/>
        </w:rPr>
        <w:t>Asiana</w:t>
      </w:r>
      <w:proofErr w:type="spellEnd"/>
      <w:r w:rsidRPr="008F2EB5">
        <w:rPr>
          <w:rFonts w:ascii="Book Antiqua" w:eastAsia="Book Antiqua" w:hAnsi="Book Antiqua" w:cs="Book Antiqua"/>
          <w:color w:val="222222"/>
          <w:sz w:val="18"/>
          <w:szCs w:val="18"/>
          <w:lang w:val="de-CH"/>
        </w:rPr>
        <w:t xml:space="preserve"> Airlines, Austrian, </w:t>
      </w:r>
      <w:proofErr w:type="spellStart"/>
      <w:r w:rsidRPr="008F2EB5">
        <w:rPr>
          <w:rFonts w:ascii="Book Antiqua" w:eastAsia="Book Antiqua" w:hAnsi="Book Antiqua" w:cs="Book Antiqua"/>
          <w:color w:val="222222"/>
          <w:sz w:val="18"/>
          <w:szCs w:val="18"/>
          <w:lang w:val="de-CH"/>
        </w:rPr>
        <w:t>Avianca</w:t>
      </w:r>
      <w:proofErr w:type="spellEnd"/>
      <w:r w:rsidRPr="008F2EB5">
        <w:rPr>
          <w:rFonts w:ascii="Book Antiqua" w:eastAsia="Book Antiqua" w:hAnsi="Book Antiqua" w:cs="Book Antiqua"/>
          <w:color w:val="222222"/>
          <w:sz w:val="18"/>
          <w:szCs w:val="18"/>
          <w:lang w:val="de-CH"/>
        </w:rPr>
        <w:t xml:space="preserve">, </w:t>
      </w:r>
      <w:proofErr w:type="spellStart"/>
      <w:r w:rsidRPr="008F2EB5">
        <w:rPr>
          <w:rFonts w:ascii="Book Antiqua" w:eastAsia="Book Antiqua" w:hAnsi="Book Antiqua" w:cs="Book Antiqua"/>
          <w:color w:val="222222"/>
          <w:sz w:val="18"/>
          <w:szCs w:val="18"/>
          <w:lang w:val="de-CH"/>
        </w:rPr>
        <w:t>Brussels</w:t>
      </w:r>
      <w:proofErr w:type="spellEnd"/>
      <w:r w:rsidRPr="008F2EB5">
        <w:rPr>
          <w:rFonts w:ascii="Book Antiqua" w:eastAsia="Book Antiqua" w:hAnsi="Book Antiqua" w:cs="Book Antiqua"/>
          <w:color w:val="222222"/>
          <w:sz w:val="18"/>
          <w:szCs w:val="18"/>
          <w:lang w:val="de-CH"/>
        </w:rPr>
        <w:t xml:space="preserve"> Airlines, Copa Airlines, </w:t>
      </w:r>
      <w:proofErr w:type="spellStart"/>
      <w:r w:rsidRPr="008F2EB5">
        <w:rPr>
          <w:rFonts w:ascii="Book Antiqua" w:eastAsia="Book Antiqua" w:hAnsi="Book Antiqua" w:cs="Book Antiqua"/>
          <w:color w:val="222222"/>
          <w:sz w:val="18"/>
          <w:szCs w:val="18"/>
          <w:lang w:val="de-CH"/>
        </w:rPr>
        <w:t>Croatia</w:t>
      </w:r>
      <w:proofErr w:type="spellEnd"/>
      <w:r w:rsidRPr="008F2EB5">
        <w:rPr>
          <w:rFonts w:ascii="Book Antiqua" w:eastAsia="Book Antiqua" w:hAnsi="Book Antiqua" w:cs="Book Antiqua"/>
          <w:color w:val="222222"/>
          <w:sz w:val="18"/>
          <w:szCs w:val="18"/>
          <w:lang w:val="de-CH"/>
        </w:rPr>
        <w:t xml:space="preserve"> Airlines, EGYPTAIR, Ethiopian Airlines, EVA Air, LOT </w:t>
      </w:r>
      <w:proofErr w:type="spellStart"/>
      <w:r w:rsidRPr="008F2EB5">
        <w:rPr>
          <w:rFonts w:ascii="Book Antiqua" w:eastAsia="Book Antiqua" w:hAnsi="Book Antiqua" w:cs="Book Antiqua"/>
          <w:color w:val="222222"/>
          <w:sz w:val="18"/>
          <w:szCs w:val="18"/>
          <w:lang w:val="de-CH"/>
        </w:rPr>
        <w:t>Polish</w:t>
      </w:r>
      <w:proofErr w:type="spellEnd"/>
      <w:r w:rsidRPr="008F2EB5">
        <w:rPr>
          <w:rFonts w:ascii="Book Antiqua" w:eastAsia="Book Antiqua" w:hAnsi="Book Antiqua" w:cs="Book Antiqua"/>
          <w:color w:val="222222"/>
          <w:sz w:val="18"/>
          <w:szCs w:val="18"/>
          <w:lang w:val="de-CH"/>
        </w:rPr>
        <w:t xml:space="preserve"> Airlines, Lufthansa, Scandinavian Airlines, Shenzhen Airlines, Singapore Airlines, South African Airways, SWISS, TAP Air Portugal, THAI, Turkish Airlines, und United. </w:t>
      </w:r>
      <w:r w:rsidRPr="00CC1E4B">
        <w:rPr>
          <w:rFonts w:ascii="Book Antiqua" w:eastAsia="Book Antiqua" w:hAnsi="Book Antiqua" w:cs="Book Antiqua"/>
          <w:color w:val="222222"/>
          <w:sz w:val="18"/>
          <w:szCs w:val="18"/>
          <w:lang w:val="de-CH"/>
        </w:rPr>
        <w:t xml:space="preserve">Insgesamt bietet </w:t>
      </w:r>
      <w:r w:rsidRPr="001C5A25">
        <w:rPr>
          <w:rFonts w:ascii="Book Antiqua" w:eastAsia="Book Antiqua" w:hAnsi="Book Antiqua" w:cs="Book Antiqua"/>
          <w:color w:val="222222"/>
          <w:sz w:val="18"/>
          <w:szCs w:val="18"/>
          <w:lang w:val="de-CH"/>
        </w:rPr>
        <w:t>die</w:t>
      </w:r>
      <w:r w:rsidRPr="00CC1E4B">
        <w:rPr>
          <w:rFonts w:ascii="Book Antiqua" w:eastAsia="Book Antiqua" w:hAnsi="Book Antiqua" w:cs="Book Antiqua"/>
          <w:color w:val="222222"/>
          <w:sz w:val="18"/>
          <w:szCs w:val="18"/>
          <w:lang w:val="de-CH"/>
        </w:rPr>
        <w:t xml:space="preserve"> Star Alliance derzeit mehr als 12.000 tägliche Flüge zu fast 1.300 Flughäfen in 197 Ländern an. Weitere Anschlussflüge werden von den Star Alliance </w:t>
      </w:r>
      <w:proofErr w:type="spellStart"/>
      <w:r w:rsidRPr="00CC1E4B">
        <w:rPr>
          <w:rFonts w:ascii="Book Antiqua" w:eastAsia="Book Antiqua" w:hAnsi="Book Antiqua" w:cs="Book Antiqua"/>
          <w:color w:val="222222"/>
          <w:sz w:val="18"/>
          <w:szCs w:val="18"/>
          <w:lang w:val="de-CH"/>
        </w:rPr>
        <w:t>Connecting</w:t>
      </w:r>
      <w:proofErr w:type="spellEnd"/>
      <w:r w:rsidRPr="00CC1E4B">
        <w:rPr>
          <w:rFonts w:ascii="Book Antiqua" w:eastAsia="Book Antiqua" w:hAnsi="Book Antiqua" w:cs="Book Antiqua"/>
          <w:color w:val="222222"/>
          <w:sz w:val="18"/>
          <w:szCs w:val="18"/>
          <w:lang w:val="de-CH"/>
        </w:rPr>
        <w:t xml:space="preserve"> Partnern </w:t>
      </w:r>
      <w:proofErr w:type="spellStart"/>
      <w:r w:rsidRPr="00CC1E4B">
        <w:rPr>
          <w:rFonts w:ascii="Book Antiqua" w:eastAsia="Book Antiqua" w:hAnsi="Book Antiqua" w:cs="Book Antiqua"/>
          <w:color w:val="222222"/>
          <w:sz w:val="18"/>
          <w:szCs w:val="18"/>
          <w:lang w:val="de-CH"/>
        </w:rPr>
        <w:t>Juneyao</w:t>
      </w:r>
      <w:proofErr w:type="spellEnd"/>
      <w:r w:rsidRPr="00CC1E4B">
        <w:rPr>
          <w:rFonts w:ascii="Book Antiqua" w:eastAsia="Book Antiqua" w:hAnsi="Book Antiqua" w:cs="Book Antiqua"/>
          <w:color w:val="222222"/>
          <w:sz w:val="18"/>
          <w:szCs w:val="18"/>
          <w:lang w:val="de-CH"/>
        </w:rPr>
        <w:t xml:space="preserve"> Airlines und THAI Smile Airways angeboten.</w:t>
      </w:r>
    </w:p>
    <w:sectPr w:rsidR="006D6C17" w:rsidRPr="00CC1E4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CBCA" w14:textId="77777777" w:rsidR="00BB15CC" w:rsidRDefault="00BB15CC" w:rsidP="006D6C17">
      <w:pPr>
        <w:spacing w:after="0" w:line="240" w:lineRule="auto"/>
      </w:pPr>
      <w:r>
        <w:separator/>
      </w:r>
    </w:p>
  </w:endnote>
  <w:endnote w:type="continuationSeparator" w:id="0">
    <w:p w14:paraId="5958C940" w14:textId="77777777" w:rsidR="00BB15CC" w:rsidRDefault="00BB15CC" w:rsidP="006D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BB83"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Arial" w:eastAsia="Times New Roman" w:hAnsi="Arial" w:cs="Arial"/>
        <w:sz w:val="16"/>
        <w:szCs w:val="16"/>
        <w:lang w:eastAsia="tr-TR"/>
      </w:rPr>
      <w:t>Türk Hava Yolları A.O.</w:t>
    </w:r>
  </w:p>
  <w:p w14:paraId="01807154"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Arial" w:eastAsia="Times New Roman" w:hAnsi="Arial" w:cs="Arial"/>
        <w:sz w:val="16"/>
        <w:szCs w:val="16"/>
        <w:lang w:eastAsia="tr-TR"/>
      </w:rPr>
      <w:t>Basın Müşavirliği</w:t>
    </w:r>
  </w:p>
  <w:p w14:paraId="378843BC"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Arial" w:eastAsia="Times New Roman" w:hAnsi="Arial" w:cs="Arial"/>
        <w:sz w:val="16"/>
        <w:szCs w:val="16"/>
        <w:lang w:eastAsia="tr-TR"/>
      </w:rPr>
      <w:t>Genel Yönetim Binası</w:t>
    </w:r>
  </w:p>
  <w:p w14:paraId="019B6130"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Arial" w:eastAsia="Times New Roman" w:hAnsi="Arial" w:cs="Arial"/>
        <w:sz w:val="16"/>
        <w:szCs w:val="16"/>
        <w:lang w:eastAsia="tr-TR"/>
      </w:rPr>
      <w:t>34149 Yeşilköy-İstanbul</w:t>
    </w:r>
  </w:p>
  <w:p w14:paraId="40EC1DDE"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Arial" w:eastAsia="Times New Roman" w:hAnsi="Arial" w:cs="Arial"/>
        <w:sz w:val="16"/>
        <w:szCs w:val="16"/>
        <w:lang w:eastAsia="tr-TR"/>
      </w:rPr>
      <w:t>Tel: 0 (212) 463 63 63 – 11153 / 11173</w:t>
    </w:r>
  </w:p>
  <w:p w14:paraId="3D42A6AA" w14:textId="77777777" w:rsidR="006D6C17" w:rsidRPr="005245F7" w:rsidRDefault="006D6C17" w:rsidP="006D6C17">
    <w:pPr>
      <w:tabs>
        <w:tab w:val="center" w:pos="4536"/>
        <w:tab w:val="right" w:pos="9072"/>
      </w:tabs>
      <w:spacing w:after="0" w:line="240" w:lineRule="auto"/>
      <w:rPr>
        <w:rFonts w:ascii="Arial" w:eastAsia="Times New Roman" w:hAnsi="Arial" w:cs="Arial"/>
        <w:sz w:val="16"/>
        <w:szCs w:val="16"/>
        <w:lang w:eastAsia="tr-TR"/>
      </w:rPr>
    </w:pPr>
    <w:r w:rsidRPr="005245F7">
      <w:rPr>
        <w:rFonts w:ascii="Times New Roman" w:eastAsia="Times New Roman" w:hAnsi="Times New Roman" w:cs="Times New Roman"/>
        <w:noProof/>
        <w:sz w:val="18"/>
        <w:szCs w:val="18"/>
        <w:lang w:eastAsia="tr-TR"/>
      </w:rPr>
      <w:drawing>
        <wp:anchor distT="0" distB="0" distL="114300" distR="114300" simplePos="0" relativeHeight="251659264" behindDoc="0" locked="0" layoutInCell="1" allowOverlap="1" wp14:anchorId="47290015" wp14:editId="0AF504B7">
          <wp:simplePos x="0" y="0"/>
          <wp:positionH relativeFrom="column">
            <wp:posOffset>3886200</wp:posOffset>
          </wp:positionH>
          <wp:positionV relativeFrom="paragraph">
            <wp:posOffset>41275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5F7">
      <w:rPr>
        <w:rFonts w:ascii="Arial" w:eastAsia="Times New Roman" w:hAnsi="Arial" w:cs="Arial"/>
        <w:sz w:val="16"/>
        <w:szCs w:val="16"/>
        <w:lang w:eastAsia="tr-TR"/>
      </w:rPr>
      <w:t>Fax: 0 (212) 465 20 78</w:t>
    </w:r>
  </w:p>
  <w:p w14:paraId="4100A4F8" w14:textId="77777777" w:rsidR="006D6C17" w:rsidRPr="005245F7" w:rsidRDefault="008F2EB5" w:rsidP="006D6C17">
    <w:pPr>
      <w:tabs>
        <w:tab w:val="center" w:pos="4536"/>
        <w:tab w:val="right" w:pos="9072"/>
      </w:tabs>
      <w:spacing w:after="0" w:line="240" w:lineRule="auto"/>
      <w:rPr>
        <w:rFonts w:ascii="Arial" w:eastAsia="Times New Roman" w:hAnsi="Arial" w:cs="Arial"/>
        <w:sz w:val="16"/>
        <w:szCs w:val="16"/>
        <w:lang w:eastAsia="tr-TR"/>
      </w:rPr>
    </w:pPr>
    <w:hyperlink r:id="rId2" w:history="1">
      <w:r w:rsidR="006D6C17" w:rsidRPr="005245F7">
        <w:rPr>
          <w:rFonts w:ascii="Arial" w:eastAsia="Times New Roman" w:hAnsi="Arial" w:cs="Arial"/>
          <w:color w:val="0000FF"/>
          <w:sz w:val="16"/>
          <w:szCs w:val="16"/>
          <w:u w:val="single"/>
          <w:lang w:eastAsia="tr-TR"/>
        </w:rPr>
        <w:t>basinortak@thy.com</w:t>
      </w:r>
    </w:hyperlink>
    <w:r w:rsidR="006D6C17" w:rsidRPr="005245F7">
      <w:rPr>
        <w:rFonts w:ascii="Arial" w:eastAsia="Times New Roman" w:hAnsi="Arial" w:cs="Arial"/>
        <w:sz w:val="16"/>
        <w:szCs w:val="16"/>
        <w:lang w:eastAsia="tr-TR"/>
      </w:rPr>
      <w:t xml:space="preserve"> </w:t>
    </w:r>
  </w:p>
  <w:p w14:paraId="5336D640" w14:textId="43954C71" w:rsidR="006D6C17" w:rsidRPr="006D6C17" w:rsidRDefault="008F2EB5" w:rsidP="006D6C17">
    <w:pPr>
      <w:tabs>
        <w:tab w:val="center" w:pos="4536"/>
        <w:tab w:val="right" w:pos="9072"/>
      </w:tabs>
      <w:spacing w:after="0" w:line="240" w:lineRule="auto"/>
      <w:rPr>
        <w:rFonts w:ascii="Arial" w:eastAsia="Times New Roman" w:hAnsi="Arial" w:cs="Arial"/>
        <w:color w:val="000099"/>
        <w:sz w:val="16"/>
        <w:szCs w:val="16"/>
        <w:lang w:eastAsia="tr-TR"/>
      </w:rPr>
    </w:pPr>
    <w:hyperlink r:id="rId3" w:history="1">
      <w:r w:rsidR="006D6C17" w:rsidRPr="005245F7">
        <w:rPr>
          <w:rFonts w:ascii="Arial" w:eastAsia="Times New Roman" w:hAnsi="Arial" w:cs="Arial"/>
          <w:color w:val="0000FF"/>
          <w:sz w:val="16"/>
          <w:szCs w:val="16"/>
          <w:u w:val="single"/>
          <w:lang w:eastAsia="tr-TR"/>
        </w:rPr>
        <w:t>press@thy.com</w:t>
      </w:r>
    </w:hyperlink>
    <w:r w:rsidR="006D6C17" w:rsidRPr="005245F7">
      <w:rPr>
        <w:rFonts w:ascii="Arial" w:eastAsia="Times New Roman" w:hAnsi="Arial" w:cs="Arial"/>
        <w:sz w:val="26"/>
        <w:szCs w:val="26"/>
        <w:lang w:eastAsia="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EBBE" w14:textId="77777777" w:rsidR="00BB15CC" w:rsidRDefault="00BB15CC" w:rsidP="006D6C17">
      <w:pPr>
        <w:spacing w:after="0" w:line="240" w:lineRule="auto"/>
      </w:pPr>
      <w:r>
        <w:separator/>
      </w:r>
    </w:p>
  </w:footnote>
  <w:footnote w:type="continuationSeparator" w:id="0">
    <w:p w14:paraId="449DBCA1" w14:textId="77777777" w:rsidR="00BB15CC" w:rsidRDefault="00BB15CC" w:rsidP="006D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8BBA" w14:textId="46A8921A" w:rsidR="006D6C17" w:rsidRDefault="006D6C17">
    <w:pPr>
      <w:pStyle w:val="Kopfzeile"/>
    </w:pPr>
    <w:r>
      <w:rPr>
        <w:rFonts w:eastAsia="Calibri"/>
        <w:noProof/>
        <w:color w:val="000000"/>
      </w:rPr>
      <w:drawing>
        <wp:inline distT="0" distB="0" distL="0" distR="0" wp14:anchorId="4BF9C0AB" wp14:editId="61E2F8A7">
          <wp:extent cx="5731510" cy="464973"/>
          <wp:effectExtent l="0" t="0" r="2540" b="0"/>
          <wp:docPr id="4" name="image2.jpg" descr="Press Release Header"/>
          <wp:cNvGraphicFramePr/>
          <a:graphic xmlns:a="http://schemas.openxmlformats.org/drawingml/2006/main">
            <a:graphicData uri="http://schemas.openxmlformats.org/drawingml/2006/picture">
              <pic:pic xmlns:pic="http://schemas.openxmlformats.org/drawingml/2006/picture">
                <pic:nvPicPr>
                  <pic:cNvPr id="0" name="image2.jpg" descr="Press Release Header"/>
                  <pic:cNvPicPr preferRelativeResize="0"/>
                </pic:nvPicPr>
                <pic:blipFill>
                  <a:blip r:embed="rId1"/>
                  <a:srcRect/>
                  <a:stretch>
                    <a:fillRect/>
                  </a:stretch>
                </pic:blipFill>
                <pic:spPr>
                  <a:xfrm>
                    <a:off x="0" y="0"/>
                    <a:ext cx="5731510" cy="4649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17"/>
    <w:rsid w:val="00004707"/>
    <w:rsid w:val="00180DAC"/>
    <w:rsid w:val="001C5A25"/>
    <w:rsid w:val="001C5B4A"/>
    <w:rsid w:val="0039396F"/>
    <w:rsid w:val="003B2BEC"/>
    <w:rsid w:val="003C0AEF"/>
    <w:rsid w:val="00565D98"/>
    <w:rsid w:val="00621268"/>
    <w:rsid w:val="006D6C17"/>
    <w:rsid w:val="006F64A3"/>
    <w:rsid w:val="00721968"/>
    <w:rsid w:val="00841598"/>
    <w:rsid w:val="00860975"/>
    <w:rsid w:val="008F2EB5"/>
    <w:rsid w:val="00901FE3"/>
    <w:rsid w:val="00953C59"/>
    <w:rsid w:val="009B54B1"/>
    <w:rsid w:val="00A35E41"/>
    <w:rsid w:val="00A43F3D"/>
    <w:rsid w:val="00A878C2"/>
    <w:rsid w:val="00AB062E"/>
    <w:rsid w:val="00B50074"/>
    <w:rsid w:val="00B51AF0"/>
    <w:rsid w:val="00BB15CC"/>
    <w:rsid w:val="00BD7DF4"/>
    <w:rsid w:val="00BE0FDE"/>
    <w:rsid w:val="00C36C92"/>
    <w:rsid w:val="00CA1C3D"/>
    <w:rsid w:val="00CC1E4B"/>
    <w:rsid w:val="00D63ECB"/>
    <w:rsid w:val="00DC6173"/>
    <w:rsid w:val="00EA097E"/>
    <w:rsid w:val="00EC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D0E93"/>
  <w15:chartTrackingRefBased/>
  <w15:docId w15:val="{E1E0CD54-C632-4F7C-959F-DED18CE7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6C17"/>
    <w:rPr>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6C17"/>
    <w:pPr>
      <w:tabs>
        <w:tab w:val="center" w:pos="4513"/>
        <w:tab w:val="right" w:pos="9026"/>
      </w:tabs>
      <w:spacing w:after="0" w:line="240" w:lineRule="auto"/>
    </w:pPr>
    <w:rPr>
      <w:lang w:val="en-GB"/>
    </w:rPr>
  </w:style>
  <w:style w:type="character" w:customStyle="1" w:styleId="KopfzeileZchn">
    <w:name w:val="Kopfzeile Zchn"/>
    <w:basedOn w:val="Absatz-Standardschriftart"/>
    <w:link w:val="Kopfzeile"/>
    <w:uiPriority w:val="99"/>
    <w:rsid w:val="006D6C17"/>
  </w:style>
  <w:style w:type="paragraph" w:styleId="Fuzeile">
    <w:name w:val="footer"/>
    <w:basedOn w:val="Standard"/>
    <w:link w:val="FuzeileZchn"/>
    <w:uiPriority w:val="99"/>
    <w:unhideWhenUsed/>
    <w:rsid w:val="006D6C17"/>
    <w:pPr>
      <w:tabs>
        <w:tab w:val="center" w:pos="4513"/>
        <w:tab w:val="right" w:pos="9026"/>
      </w:tabs>
      <w:spacing w:after="0" w:line="240" w:lineRule="auto"/>
    </w:pPr>
    <w:rPr>
      <w:lang w:val="en-GB"/>
    </w:rPr>
  </w:style>
  <w:style w:type="character" w:customStyle="1" w:styleId="FuzeileZchn">
    <w:name w:val="Fußzeile Zchn"/>
    <w:basedOn w:val="Absatz-Standardschriftart"/>
    <w:link w:val="Fuzeile"/>
    <w:uiPriority w:val="99"/>
    <w:rsid w:val="006D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ess@thy.com" TargetMode="External"/><Relationship Id="rId2" Type="http://schemas.openxmlformats.org/officeDocument/2006/relationships/hyperlink" Target="mailto:basinortak@thy.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3324</Characters>
  <Application>Microsoft Office Word</Application>
  <DocSecurity>0</DocSecurity>
  <Lines>51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Fabbris Laura (Gretz Communications AG)</cp:lastModifiedBy>
  <cp:revision>3</cp:revision>
  <dcterms:created xsi:type="dcterms:W3CDTF">2022-04-28T12:56:00Z</dcterms:created>
  <dcterms:modified xsi:type="dcterms:W3CDTF">2022-04-28T13:12:00Z</dcterms:modified>
</cp:coreProperties>
</file>